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827C1" w14:textId="77549777" w:rsidR="00CF608A" w:rsidRPr="00CF608A" w:rsidRDefault="00CF608A" w:rsidP="00CF608A">
      <w:pPr>
        <w:spacing w:before="405" w:after="135" w:line="240" w:lineRule="auto"/>
        <w:jc w:val="center"/>
        <w:outlineLvl w:val="1"/>
        <w:rPr>
          <w:rFonts w:ascii="Arial" w:eastAsia="Times New Roman" w:hAnsi="Arial" w:cs="Arial"/>
          <w:b/>
          <w:bCs/>
          <w:color w:val="0A0A0C"/>
          <w:sz w:val="46"/>
          <w:szCs w:val="46"/>
          <w:lang w:eastAsia="cs-CZ"/>
        </w:rPr>
      </w:pPr>
      <w:r w:rsidRPr="00CF608A">
        <w:rPr>
          <w:rFonts w:ascii="Arial" w:eastAsia="Times New Roman" w:hAnsi="Arial" w:cs="Arial"/>
          <w:b/>
          <w:bCs/>
          <w:color w:val="0A0A0C"/>
          <w:sz w:val="46"/>
          <w:szCs w:val="46"/>
          <w:lang w:eastAsia="cs-CZ"/>
        </w:rPr>
        <w:t>III. Výzva k podání žádosti o dotaci</w:t>
      </w:r>
      <w:r>
        <w:rPr>
          <w:rFonts w:ascii="Arial" w:eastAsia="Times New Roman" w:hAnsi="Arial" w:cs="Arial"/>
          <w:b/>
          <w:bCs/>
          <w:color w:val="0A0A0C"/>
          <w:sz w:val="46"/>
          <w:szCs w:val="46"/>
          <w:lang w:eastAsia="cs-CZ"/>
        </w:rPr>
        <w:br/>
      </w:r>
      <w:r w:rsidRPr="00CF608A">
        <w:rPr>
          <w:rFonts w:ascii="Arial" w:eastAsia="Times New Roman" w:hAnsi="Arial" w:cs="Arial"/>
          <w:b/>
          <w:bCs/>
          <w:color w:val="0A0A0C"/>
          <w:sz w:val="46"/>
          <w:szCs w:val="46"/>
          <w:lang w:eastAsia="cs-CZ"/>
        </w:rPr>
        <w:t>na zabezpečení péče</w:t>
      </w:r>
      <w:r w:rsidRPr="00CF608A">
        <w:rPr>
          <w:rFonts w:ascii="Arial" w:eastAsia="Times New Roman" w:hAnsi="Arial" w:cs="Arial"/>
          <w:b/>
          <w:bCs/>
          <w:color w:val="0A0A0C"/>
          <w:sz w:val="46"/>
          <w:szCs w:val="46"/>
          <w:lang w:eastAsia="cs-CZ"/>
        </w:rPr>
        <w:br/>
        <w:t>o válečné hroby</w:t>
      </w:r>
    </w:p>
    <w:p w14:paraId="13D9F97F" w14:textId="77777777" w:rsidR="00CF608A" w:rsidRPr="00CF608A" w:rsidRDefault="00CF608A" w:rsidP="00CF608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60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(čj. MO 282187/2020-7460)</w:t>
      </w:r>
    </w:p>
    <w:p w14:paraId="2C454392" w14:textId="77777777" w:rsidR="00CF608A" w:rsidRPr="00CF608A" w:rsidRDefault="00CF608A" w:rsidP="00CF6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608A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 </w:t>
      </w:r>
      <w:hyperlink r:id="rId5" w:history="1">
        <w:r w:rsidRPr="00CF608A">
          <w:rPr>
            <w:rFonts w:ascii="Times New Roman" w:eastAsia="Times New Roman" w:hAnsi="Times New Roman" w:cs="Times New Roman"/>
            <w:color w:val="4C4C4C"/>
            <w:sz w:val="24"/>
            <w:szCs w:val="24"/>
            <w:u w:val="single"/>
            <w:bdr w:val="none" w:sz="0" w:space="0" w:color="auto" w:frame="1"/>
            <w:lang w:eastAsia="cs-CZ"/>
          </w:rPr>
          <w:t>programu 107290 – Zachování a obnova historických hodnot I</w:t>
        </w:r>
      </w:hyperlink>
      <w:r w:rsidRPr="00CF60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Česká </w:t>
      </w:r>
      <w:proofErr w:type="gramStart"/>
      <w:r w:rsidRPr="00CF608A">
        <w:rPr>
          <w:rFonts w:ascii="Times New Roman" w:eastAsia="Times New Roman" w:hAnsi="Times New Roman" w:cs="Times New Roman"/>
          <w:sz w:val="24"/>
          <w:szCs w:val="24"/>
          <w:lang w:eastAsia="cs-CZ"/>
        </w:rPr>
        <w:t>republika - Ministerstvo</w:t>
      </w:r>
      <w:proofErr w:type="gramEnd"/>
      <w:r w:rsidRPr="00CF60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obrany (dále jen „ministerstvo“) vyhlašuje výzvu k podávání žádostí o poskytnutí dotace na zabezpečení péče o válečné hroby.</w:t>
      </w:r>
    </w:p>
    <w:p w14:paraId="783E07FC" w14:textId="77777777" w:rsidR="00CF608A" w:rsidRPr="00CF608A" w:rsidRDefault="00CF608A" w:rsidP="00CF608A">
      <w:pPr>
        <w:spacing w:before="405" w:after="135" w:line="240" w:lineRule="auto"/>
        <w:outlineLvl w:val="2"/>
        <w:rPr>
          <w:rFonts w:ascii="Tinos sans-serif" w:eastAsia="Times New Roman" w:hAnsi="Tinos sans-serif" w:cs="Times New Roman"/>
          <w:b/>
          <w:bCs/>
          <w:color w:val="0A0A0C"/>
          <w:sz w:val="29"/>
          <w:szCs w:val="29"/>
          <w:lang w:eastAsia="cs-CZ"/>
        </w:rPr>
      </w:pPr>
      <w:r w:rsidRPr="00CF608A">
        <w:rPr>
          <w:rFonts w:ascii="Tinos sans-serif" w:eastAsia="Times New Roman" w:hAnsi="Tinos sans-serif" w:cs="Times New Roman"/>
          <w:b/>
          <w:bCs/>
          <w:color w:val="0A0A0C"/>
          <w:sz w:val="29"/>
          <w:szCs w:val="29"/>
          <w:lang w:eastAsia="cs-CZ"/>
        </w:rPr>
        <w:t>Věcné zaměření výzvy</w:t>
      </w:r>
    </w:p>
    <w:p w14:paraId="7EC5477A" w14:textId="77777777" w:rsidR="00CF608A" w:rsidRPr="00CF608A" w:rsidRDefault="00CF608A" w:rsidP="00CF608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608A">
        <w:rPr>
          <w:rFonts w:ascii="Times New Roman" w:eastAsia="Times New Roman" w:hAnsi="Times New Roman" w:cs="Times New Roman"/>
          <w:sz w:val="24"/>
          <w:szCs w:val="24"/>
          <w:lang w:eastAsia="cs-CZ"/>
        </w:rPr>
        <w:t>Dotace je určena na účelové udržování válečných hrobů a pietních míst v důstojném stavu či na jejich výstavbu a zachování památky vojáků a ostatních osob, které zahynuly v boji nebo v důsledku aktivní účasti ve válečném konfliktu.</w:t>
      </w:r>
    </w:p>
    <w:p w14:paraId="71541A1D" w14:textId="77777777" w:rsidR="00CF608A" w:rsidRPr="00CF608A" w:rsidRDefault="00CF608A" w:rsidP="00CF608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608A">
        <w:rPr>
          <w:rFonts w:ascii="Times New Roman" w:eastAsia="Times New Roman" w:hAnsi="Times New Roman" w:cs="Times New Roman"/>
          <w:sz w:val="24"/>
          <w:szCs w:val="24"/>
          <w:lang w:eastAsia="cs-CZ"/>
        </w:rPr>
        <w:t>Dotace na péči o válečné hroby jsou poskytovány na základě zákona č. 122/2004 Sb., </w:t>
      </w:r>
      <w:r w:rsidRPr="00CF608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 válečných hrobech a pietních místech a o změně zákona č. 256/2001 Sb., o pohřebnictví a o změně některých zákonů, ve znění pozdějších předpisů</w:t>
      </w:r>
      <w:r w:rsidRPr="00CF608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27AC20C" w14:textId="77777777" w:rsidR="00CF608A" w:rsidRPr="00CF608A" w:rsidRDefault="00CF608A" w:rsidP="00CF608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608A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Poskytování dotací se řídí usnesením vlády České republiky č. 427/1999 </w:t>
      </w:r>
      <w:r w:rsidRPr="00CF608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 zabezpečení péče o válečné hroby v České republice a v zahraničí</w:t>
      </w:r>
      <w:r w:rsidRPr="00CF608A">
        <w:rPr>
          <w:rFonts w:ascii="Times New Roman" w:eastAsia="Times New Roman" w:hAnsi="Times New Roman" w:cs="Times New Roman"/>
          <w:sz w:val="24"/>
          <w:szCs w:val="24"/>
          <w:lang w:eastAsia="cs-CZ"/>
        </w:rPr>
        <w:t>, zákonem č. 218/2000 Sb., </w:t>
      </w:r>
      <w:r w:rsidRPr="00CF608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 rozpočtových pravidlech a o změně některých souvisejících zákonů (rozpočtová pravidla), ve znění pozdějších předpisů</w:t>
      </w:r>
      <w:r w:rsidRPr="00CF608A">
        <w:rPr>
          <w:rFonts w:ascii="Times New Roman" w:eastAsia="Times New Roman" w:hAnsi="Times New Roman" w:cs="Times New Roman"/>
          <w:sz w:val="24"/>
          <w:szCs w:val="24"/>
          <w:lang w:eastAsia="cs-CZ"/>
        </w:rPr>
        <w:t>, usnesením vlády České republiky č. 1292/1999 </w:t>
      </w:r>
      <w:r w:rsidRPr="00CF608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 Pravidlech pro poskytování a čerpání účelových dotací ze státního rozpočtu na zabezpečení péče o válečné hroby v České republice a finančních darů do zahraničí</w:t>
      </w:r>
      <w:r w:rsidRPr="00CF608A">
        <w:rPr>
          <w:rFonts w:ascii="Times New Roman" w:eastAsia="Times New Roman" w:hAnsi="Times New Roman" w:cs="Times New Roman"/>
          <w:sz w:val="24"/>
          <w:szCs w:val="24"/>
          <w:lang w:eastAsia="cs-CZ"/>
        </w:rPr>
        <w:t>, a vyhláškou č. 560/2006 Sb., </w:t>
      </w:r>
      <w:r w:rsidRPr="00CF608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 účasti státního rozpočtu na financování programů reprodukce majetku, ve znění pozdějších předpisů</w:t>
      </w:r>
      <w:r w:rsidRPr="00CF608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A731568" w14:textId="77777777" w:rsidR="00CF608A" w:rsidRPr="00CF608A" w:rsidRDefault="00CF608A" w:rsidP="00CF608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608A">
        <w:rPr>
          <w:rFonts w:ascii="Times New Roman" w:eastAsia="Times New Roman" w:hAnsi="Times New Roman" w:cs="Times New Roman"/>
          <w:sz w:val="24"/>
          <w:szCs w:val="24"/>
          <w:lang w:eastAsia="cs-CZ"/>
        </w:rPr>
        <w:t>Dotace ministerstva na realizaci konkrétní akce činí 80 % z celkových uznatelných skutečně vynaložených nákladů na stavební část realizace akce. Minimální výše poskytované dotace</w:t>
      </w:r>
      <w:r w:rsidRPr="00CF60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je 50,0 tis. Kč.</w:t>
      </w:r>
    </w:p>
    <w:p w14:paraId="2C0928D3" w14:textId="77777777" w:rsidR="00CF608A" w:rsidRPr="00CF608A" w:rsidRDefault="00CF608A" w:rsidP="00CF608A">
      <w:pPr>
        <w:spacing w:before="405" w:after="135" w:line="240" w:lineRule="auto"/>
        <w:outlineLvl w:val="2"/>
        <w:rPr>
          <w:rFonts w:ascii="Tinos sans-serif" w:eastAsia="Times New Roman" w:hAnsi="Tinos sans-serif" w:cs="Times New Roman"/>
          <w:b/>
          <w:bCs/>
          <w:color w:val="0A0A0C"/>
          <w:sz w:val="29"/>
          <w:szCs w:val="29"/>
          <w:lang w:eastAsia="cs-CZ"/>
        </w:rPr>
      </w:pPr>
      <w:r w:rsidRPr="00CF608A">
        <w:rPr>
          <w:rFonts w:ascii="Tinos sans-serif" w:eastAsia="Times New Roman" w:hAnsi="Tinos sans-serif" w:cs="Times New Roman"/>
          <w:b/>
          <w:bCs/>
          <w:color w:val="0A0A0C"/>
          <w:sz w:val="29"/>
          <w:szCs w:val="29"/>
          <w:lang w:eastAsia="cs-CZ"/>
        </w:rPr>
        <w:t>Oprávněný žadatel</w:t>
      </w:r>
    </w:p>
    <w:p w14:paraId="766FEBCF" w14:textId="77777777" w:rsidR="00CF608A" w:rsidRPr="00CF608A" w:rsidRDefault="00CF608A" w:rsidP="00CF608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608A">
        <w:rPr>
          <w:rFonts w:ascii="Times New Roman" w:eastAsia="Times New Roman" w:hAnsi="Times New Roman" w:cs="Times New Roman"/>
          <w:sz w:val="24"/>
          <w:szCs w:val="24"/>
          <w:lang w:eastAsia="cs-CZ"/>
        </w:rPr>
        <w:t>Oprávněným žadatelem o dotaci na péči o válečné hroby je vlastník válečného hrobu, a pokud není znám, vlastník nemovité věci, na které je válečný hrob umístěn; a současně:</w:t>
      </w:r>
    </w:p>
    <w:p w14:paraId="3EB65724" w14:textId="77777777" w:rsidR="00CF608A" w:rsidRPr="00CF608A" w:rsidRDefault="00CF608A" w:rsidP="00CF608A">
      <w:pPr>
        <w:numPr>
          <w:ilvl w:val="0"/>
          <w:numId w:val="1"/>
        </w:numPr>
        <w:spacing w:before="75" w:after="75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608A">
        <w:rPr>
          <w:rFonts w:ascii="Times New Roman" w:eastAsia="Times New Roman" w:hAnsi="Times New Roman" w:cs="Times New Roman"/>
          <w:sz w:val="24"/>
          <w:szCs w:val="24"/>
          <w:lang w:eastAsia="cs-CZ"/>
        </w:rPr>
        <w:t>u něj v období předchozích dvou let nebylo zjištěno porušení rozpočtové kázně způsobené nedostatky v hospodaření s finančními prostředky poskytnutými ze státního rozpočtu kapitoly ministerstva na péči o válečné hroby,</w:t>
      </w:r>
    </w:p>
    <w:p w14:paraId="7439CC21" w14:textId="77777777" w:rsidR="00CF608A" w:rsidRPr="00CF608A" w:rsidRDefault="00CF608A" w:rsidP="00CF608A">
      <w:pPr>
        <w:numPr>
          <w:ilvl w:val="0"/>
          <w:numId w:val="1"/>
        </w:numPr>
        <w:spacing w:before="75" w:after="75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608A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předchozích dvou letech vyúčtoval prostředky poskytnuté ze státního rozpočtu kapitoly ministerstva na péči o válečné hroby úplně, správně a včas.</w:t>
      </w:r>
    </w:p>
    <w:p w14:paraId="6858F5D6" w14:textId="77777777" w:rsidR="00CF608A" w:rsidRPr="00CF608A" w:rsidRDefault="00CF608A" w:rsidP="00CF608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608A">
        <w:rPr>
          <w:rFonts w:ascii="Times New Roman" w:eastAsia="Times New Roman" w:hAnsi="Times New Roman" w:cs="Times New Roman"/>
          <w:sz w:val="24"/>
          <w:szCs w:val="24"/>
          <w:lang w:eastAsia="cs-CZ"/>
        </w:rPr>
        <w:t>Oprávněným žadatelem není ten, kdo v předchozích dvou letech:</w:t>
      </w:r>
    </w:p>
    <w:p w14:paraId="37DC09A7" w14:textId="77777777" w:rsidR="00CF608A" w:rsidRPr="00CF608A" w:rsidRDefault="00CF608A" w:rsidP="00CF608A">
      <w:pPr>
        <w:numPr>
          <w:ilvl w:val="0"/>
          <w:numId w:val="2"/>
        </w:numPr>
        <w:spacing w:before="75" w:after="75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608A">
        <w:rPr>
          <w:rFonts w:ascii="Times New Roman" w:eastAsia="Times New Roman" w:hAnsi="Times New Roman" w:cs="Times New Roman"/>
          <w:sz w:val="24"/>
          <w:szCs w:val="24"/>
          <w:lang w:eastAsia="cs-CZ"/>
        </w:rPr>
        <w:t>vzal žádost o poskytnutí dotace zpět, nebo</w:t>
      </w:r>
    </w:p>
    <w:p w14:paraId="0F6B2FA0" w14:textId="77777777" w:rsidR="00CF608A" w:rsidRPr="00CF608A" w:rsidRDefault="00CF608A" w:rsidP="00CF608A">
      <w:pPr>
        <w:numPr>
          <w:ilvl w:val="0"/>
          <w:numId w:val="2"/>
        </w:numPr>
        <w:spacing w:before="75" w:after="75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608A">
        <w:rPr>
          <w:rFonts w:ascii="Times New Roman" w:eastAsia="Times New Roman" w:hAnsi="Times New Roman" w:cs="Times New Roman"/>
          <w:sz w:val="24"/>
          <w:szCs w:val="24"/>
          <w:lang w:eastAsia="cs-CZ"/>
        </w:rPr>
        <w:t>řízení o jeho žádosti bylo zastaveno z důvodu neodstranění vad žádosti ve stanoveném termínu.</w:t>
      </w:r>
    </w:p>
    <w:p w14:paraId="1E0ECC71" w14:textId="77777777" w:rsidR="00CF608A" w:rsidRPr="00CF608A" w:rsidRDefault="00CF608A" w:rsidP="00CF608A">
      <w:pPr>
        <w:spacing w:before="405" w:after="135" w:line="240" w:lineRule="auto"/>
        <w:outlineLvl w:val="2"/>
        <w:rPr>
          <w:rFonts w:ascii="Tinos sans-serif" w:eastAsia="Times New Roman" w:hAnsi="Tinos sans-serif" w:cs="Times New Roman"/>
          <w:b/>
          <w:bCs/>
          <w:color w:val="0A0A0C"/>
          <w:sz w:val="29"/>
          <w:szCs w:val="29"/>
          <w:lang w:eastAsia="cs-CZ"/>
        </w:rPr>
      </w:pPr>
      <w:r w:rsidRPr="00CF608A">
        <w:rPr>
          <w:rFonts w:ascii="Tinos sans-serif" w:eastAsia="Times New Roman" w:hAnsi="Tinos sans-serif" w:cs="Times New Roman"/>
          <w:b/>
          <w:bCs/>
          <w:color w:val="0A0A0C"/>
          <w:sz w:val="29"/>
          <w:szCs w:val="29"/>
          <w:lang w:eastAsia="cs-CZ"/>
        </w:rPr>
        <w:lastRenderedPageBreak/>
        <w:t>Lhůta pro podání žádosti o dotaci</w:t>
      </w:r>
    </w:p>
    <w:p w14:paraId="38C5D12F" w14:textId="77777777" w:rsidR="00CF608A" w:rsidRPr="00CF608A" w:rsidRDefault="00CF608A" w:rsidP="00CF6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608A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Žádosti se podávají a zpracovávají prostřednictvím webové aplikace informačního systému RISPF (dále jen „RISPF“), na stránkách</w:t>
      </w:r>
      <w:r w:rsidRPr="00CF60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hyperlink r:id="rId6" w:history="1">
        <w:r w:rsidRPr="00CF608A">
          <w:rPr>
            <w:rFonts w:ascii="Times New Roman" w:eastAsia="Times New Roman" w:hAnsi="Times New Roman" w:cs="Times New Roman"/>
            <w:b/>
            <w:bCs/>
            <w:color w:val="4C4C4C"/>
            <w:sz w:val="24"/>
            <w:szCs w:val="24"/>
            <w:u w:val="single"/>
            <w:bdr w:val="none" w:sz="0" w:space="0" w:color="auto" w:frame="1"/>
            <w:lang w:eastAsia="cs-CZ"/>
          </w:rPr>
          <w:t>http://isprofin.mfcr.cz/rispf</w:t>
        </w:r>
      </w:hyperlink>
      <w:r w:rsidRPr="00CF60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 </w:t>
      </w:r>
      <w:r w:rsidRPr="00CF608A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Metodická pomůcka, která obsahuje podrobný návod, jak provést registraci a přihlášení do webové aplikace RISPF a jak správně vyplnit online formulář žádosti, je zveřejněna na internetových stránkách ministerstva </w:t>
      </w:r>
      <w:hyperlink r:id="rId7" w:history="1">
        <w:r w:rsidRPr="00CF608A">
          <w:rPr>
            <w:rFonts w:ascii="Times New Roman" w:eastAsia="Times New Roman" w:hAnsi="Times New Roman" w:cs="Times New Roman"/>
            <w:b/>
            <w:bCs/>
            <w:color w:val="4C4C4C"/>
            <w:sz w:val="24"/>
            <w:szCs w:val="24"/>
            <w:u w:val="single"/>
            <w:bdr w:val="none" w:sz="0" w:space="0" w:color="auto" w:frame="1"/>
            <w:lang w:eastAsia="cs-CZ"/>
          </w:rPr>
          <w:t>http://www.valecnehroby.army.cz/dotace</w:t>
        </w:r>
      </w:hyperlink>
      <w:r w:rsidRPr="00CF60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14:paraId="17F6D284" w14:textId="77777777" w:rsidR="00CF608A" w:rsidRPr="00CF608A" w:rsidRDefault="00CF608A" w:rsidP="00CF608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608A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 k elektronickému podání žádostí je stanoven </w:t>
      </w:r>
      <w:r w:rsidRPr="00CF60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</w:t>
      </w:r>
      <w:r w:rsidRPr="00CF608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F60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11. 2020 00:01 hodin do 31. 1. 2021 23:59</w:t>
      </w:r>
      <w:r w:rsidRPr="00CF608A">
        <w:rPr>
          <w:rFonts w:ascii="Times New Roman" w:eastAsia="Times New Roman" w:hAnsi="Times New Roman" w:cs="Times New Roman"/>
          <w:sz w:val="24"/>
          <w:szCs w:val="24"/>
          <w:lang w:eastAsia="cs-CZ"/>
        </w:rPr>
        <w:t>. Žádosti podané v tomto termínu budou zahrnuty do rozhodování o poskytnutí dotací na následující kalendářní rok. Následně musí být písemná žádost podepsaná osobou oprávněnou jednat za žadatele (v případě právnické osoby) či žadatelem – fyzickou osobou, a společně s přílohami odeslána ministerstvu </w:t>
      </w:r>
      <w:r w:rsidRPr="00CF60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5 kalendářních dnů</w:t>
      </w:r>
      <w:r w:rsidRPr="00CF60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od podání elektronické žádosti prostřednictvím veřejné datové sítě do datové schránky (datová schránka – </w:t>
      </w:r>
      <w:proofErr w:type="spellStart"/>
      <w:r w:rsidRPr="00CF608A">
        <w:rPr>
          <w:rFonts w:ascii="Times New Roman" w:eastAsia="Times New Roman" w:hAnsi="Times New Roman" w:cs="Times New Roman"/>
          <w:sz w:val="24"/>
          <w:szCs w:val="24"/>
          <w:lang w:eastAsia="cs-CZ"/>
        </w:rPr>
        <w:t>hjyaavk</w:t>
      </w:r>
      <w:proofErr w:type="spellEnd"/>
      <w:r w:rsidRPr="00CF608A">
        <w:rPr>
          <w:rFonts w:ascii="Times New Roman" w:eastAsia="Times New Roman" w:hAnsi="Times New Roman" w:cs="Times New Roman"/>
          <w:sz w:val="24"/>
          <w:szCs w:val="24"/>
          <w:lang w:eastAsia="cs-CZ"/>
        </w:rPr>
        <w:t>), prostřednictvím provozovatele poštovních služeb (na adresu Sekce správy a řízení organizací MO, odbor pro válečné veterány, nám. Svobody 471, 160 01 Praha 6; rozhodující je datum razítka podání) nebo osobně na výše uvedenou adresu.</w:t>
      </w:r>
    </w:p>
    <w:p w14:paraId="72F6CEA4" w14:textId="77777777" w:rsidR="00CF608A" w:rsidRPr="00CF608A" w:rsidRDefault="00CF608A" w:rsidP="00CF6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608A">
        <w:rPr>
          <w:rFonts w:ascii="Times New Roman" w:eastAsia="Times New Roman" w:hAnsi="Times New Roman" w:cs="Times New Roman"/>
          <w:sz w:val="24"/>
          <w:szCs w:val="24"/>
          <w:lang w:eastAsia="cs-CZ"/>
        </w:rPr>
        <w:t>Obsah žádosti a seznam požadovaných příloh jsou uvedeny na internetových stránkách ministerstva </w:t>
      </w:r>
      <w:hyperlink r:id="rId8" w:history="1">
        <w:r w:rsidRPr="00CF608A">
          <w:rPr>
            <w:rFonts w:ascii="Times New Roman" w:eastAsia="Times New Roman" w:hAnsi="Times New Roman" w:cs="Times New Roman"/>
            <w:b/>
            <w:bCs/>
            <w:color w:val="4C4C4C"/>
            <w:sz w:val="24"/>
            <w:szCs w:val="24"/>
            <w:u w:val="single"/>
            <w:bdr w:val="none" w:sz="0" w:space="0" w:color="auto" w:frame="1"/>
            <w:lang w:eastAsia="cs-CZ"/>
          </w:rPr>
          <w:t>http://www.valecnehroby.army.cz/dotace</w:t>
        </w:r>
      </w:hyperlink>
      <w:r w:rsidRPr="00CF608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1626EBB" w14:textId="77777777" w:rsidR="00CF608A" w:rsidRPr="00CF608A" w:rsidRDefault="00CF608A" w:rsidP="00CF608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60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Dotace poskytnutá v rámci této výzvy je určena pro období od 2. 1. 2022 do 30. 11. 2022</w:t>
      </w:r>
      <w:r w:rsidRPr="00CF608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83EA6DE" w14:textId="77777777" w:rsidR="00CF608A" w:rsidRPr="00CF608A" w:rsidRDefault="00CF608A" w:rsidP="00CF608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608A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 žádost o poskytnutí dotace bude obsahovat vady, žadatel bude vyzván k jejich odstranění, a to ve lhůtě do 10 dnů od doručení výzvy k odstranění vad. Ministerstvo může kdykoliv v průběhu řízení vyzvat žadatele o dotaci k doložení dalších podkladů nebo údajů nezbytných pro vydání rozhodnutí o poskytnutí dotace, k čemuž mu poskytne přiměřenou lhůtu.</w:t>
      </w:r>
    </w:p>
    <w:p w14:paraId="56946F8F" w14:textId="77777777" w:rsidR="00CF608A" w:rsidRPr="00CF608A" w:rsidRDefault="00CF608A" w:rsidP="00CF608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608A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Žádosti o poskytnutí dotace, která byla pravomocně zcela nebo zčásti zamítnuta, lze novým rozhodnutím zcela vyhovět, případně zčásti vyhovět a ve zbytku ji zamítnout, souhlasí-li s tím žadatel o dotaci.</w:t>
      </w:r>
    </w:p>
    <w:p w14:paraId="1788AF3F" w14:textId="77777777" w:rsidR="00CF608A" w:rsidRPr="00CF608A" w:rsidRDefault="00CF608A" w:rsidP="00CF608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608A">
        <w:rPr>
          <w:rFonts w:ascii="Times New Roman" w:eastAsia="Times New Roman" w:hAnsi="Times New Roman" w:cs="Times New Roman"/>
          <w:sz w:val="24"/>
          <w:szCs w:val="24"/>
          <w:lang w:eastAsia="cs-CZ"/>
        </w:rPr>
        <w:t>Podané žádosti o poskytnutí dotace včetně jejich příloh se nevracejí.</w:t>
      </w:r>
    </w:p>
    <w:p w14:paraId="71B7C5BF" w14:textId="77777777" w:rsidR="00CF608A" w:rsidRPr="00CF608A" w:rsidRDefault="00CF608A" w:rsidP="00CF608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608A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Žadatelé o dotaci z programu Zachování a obnova historických hodnot I se řídí pravidly uvedenými v Dokumentaci programu, která tvoří přílohu této výzvy.</w:t>
      </w:r>
    </w:p>
    <w:p w14:paraId="322A23A1" w14:textId="77777777" w:rsidR="00CF608A" w:rsidRPr="00CF608A" w:rsidRDefault="00CF608A" w:rsidP="00CF608A">
      <w:pPr>
        <w:spacing w:after="15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608A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</w:t>
      </w:r>
    </w:p>
    <w:p w14:paraId="15A5990E" w14:textId="77777777" w:rsidR="00CF608A" w:rsidRPr="00CF608A" w:rsidRDefault="00CF608A" w:rsidP="00CF608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608A"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Zveřejněno dne 13. října 2020</w:t>
      </w:r>
    </w:p>
    <w:p w14:paraId="0CED5F18" w14:textId="77777777" w:rsidR="00CF608A" w:rsidRPr="00CF608A" w:rsidRDefault="00CF608A" w:rsidP="00CF608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608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965C741" w14:textId="77777777" w:rsidR="00CF608A" w:rsidRPr="00CF608A" w:rsidRDefault="00CF608A" w:rsidP="00CF608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608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0BD00A9" wp14:editId="3DCF1C4D">
            <wp:extent cx="676275" cy="4572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0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Kontakt:</w:t>
      </w:r>
    </w:p>
    <w:p w14:paraId="2099D08C" w14:textId="77777777" w:rsidR="00CF608A" w:rsidRPr="00CF608A" w:rsidRDefault="00CF608A" w:rsidP="00CF608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608A">
        <w:rPr>
          <w:rFonts w:ascii="Times New Roman" w:eastAsia="Times New Roman" w:hAnsi="Times New Roman" w:cs="Times New Roman"/>
          <w:sz w:val="24"/>
          <w:szCs w:val="24"/>
          <w:lang w:eastAsia="cs-CZ"/>
        </w:rPr>
        <w:t>Bc. Vladimíra Habrová, tel: 973 225 920, 725 182 272</w:t>
      </w:r>
    </w:p>
    <w:p w14:paraId="47E24CB9" w14:textId="77777777" w:rsidR="00CF608A" w:rsidRPr="00CF608A" w:rsidRDefault="00CF608A" w:rsidP="00CF608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608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FA62215" w14:textId="77777777" w:rsidR="00CF608A" w:rsidRPr="00CF608A" w:rsidRDefault="00CF608A" w:rsidP="00CF6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tooltip="Příloha č. 1 – dokumentace programu Zachování a obnova historických hodnot I" w:history="1">
        <w:r w:rsidRPr="00CF608A">
          <w:rPr>
            <w:rFonts w:ascii="Times New Roman" w:eastAsia="Times New Roman" w:hAnsi="Times New Roman" w:cs="Times New Roman"/>
            <w:color w:val="4C4C4C"/>
            <w:sz w:val="24"/>
            <w:szCs w:val="24"/>
            <w:u w:val="single"/>
            <w:bdr w:val="none" w:sz="0" w:space="0" w:color="auto" w:frame="1"/>
            <w:lang w:eastAsia="cs-CZ"/>
          </w:rPr>
          <w:t>Příloha č. 1 – dokumentace programu Zachování a obnova historických hodnot I</w:t>
        </w:r>
      </w:hyperlink>
    </w:p>
    <w:p w14:paraId="33766768" w14:textId="77777777" w:rsidR="00CF608A" w:rsidRPr="00CF608A" w:rsidRDefault="00CF608A" w:rsidP="00CF6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history="1">
        <w:r w:rsidRPr="00CF608A">
          <w:rPr>
            <w:rFonts w:ascii="Times New Roman" w:eastAsia="Times New Roman" w:hAnsi="Times New Roman" w:cs="Times New Roman"/>
            <w:color w:val="4C4C4C"/>
            <w:sz w:val="24"/>
            <w:szCs w:val="24"/>
            <w:u w:val="single"/>
            <w:bdr w:val="none" w:sz="0" w:space="0" w:color="auto" w:frame="1"/>
            <w:lang w:eastAsia="cs-CZ"/>
          </w:rPr>
          <w:t>Příloha </w:t>
        </w:r>
      </w:hyperlink>
      <w:hyperlink r:id="rId12" w:history="1">
        <w:r w:rsidRPr="00CF608A">
          <w:rPr>
            <w:rFonts w:ascii="Times New Roman" w:eastAsia="Times New Roman" w:hAnsi="Times New Roman" w:cs="Times New Roman"/>
            <w:color w:val="4C4C4C"/>
            <w:sz w:val="24"/>
            <w:szCs w:val="24"/>
            <w:u w:val="single"/>
            <w:bdr w:val="none" w:sz="0" w:space="0" w:color="auto" w:frame="1"/>
            <w:lang w:eastAsia="cs-CZ"/>
          </w:rPr>
          <w:t>č. 2 – formulář investičního záměru</w:t>
        </w:r>
      </w:hyperlink>
    </w:p>
    <w:p w14:paraId="6069CA36" w14:textId="77777777" w:rsidR="00CF608A" w:rsidRPr="00CF608A" w:rsidRDefault="00CF608A" w:rsidP="00CF6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" w:history="1">
        <w:r w:rsidRPr="00CF608A">
          <w:rPr>
            <w:rFonts w:ascii="Times New Roman" w:eastAsia="Times New Roman" w:hAnsi="Times New Roman" w:cs="Times New Roman"/>
            <w:color w:val="4C4C4C"/>
            <w:sz w:val="24"/>
            <w:szCs w:val="24"/>
            <w:u w:val="single"/>
            <w:bdr w:val="none" w:sz="0" w:space="0" w:color="auto" w:frame="1"/>
            <w:lang w:eastAsia="cs-CZ"/>
          </w:rPr>
          <w:t>Příloha č. 3 – formulář informace o identifikaci</w:t>
        </w:r>
      </w:hyperlink>
    </w:p>
    <w:p w14:paraId="557F53C1" w14:textId="77777777" w:rsidR="00740E77" w:rsidRDefault="00740E77"/>
    <w:sectPr w:rsidR="00740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nos sans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F2431"/>
    <w:multiLevelType w:val="multilevel"/>
    <w:tmpl w:val="293E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CF30E3"/>
    <w:multiLevelType w:val="multilevel"/>
    <w:tmpl w:val="82440E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8A"/>
    <w:rsid w:val="00740E77"/>
    <w:rsid w:val="00C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04BE"/>
  <w15:chartTrackingRefBased/>
  <w15:docId w15:val="{D3FA73AD-959C-452A-BCEF-1D785BF9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F6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F60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F60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F608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F608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F608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CF608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F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F608A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CF60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0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2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ecnehroby.army.cz/dotace" TargetMode="External"/><Relationship Id="rId13" Type="http://schemas.openxmlformats.org/officeDocument/2006/relationships/hyperlink" Target="http://valecnehroby.army.cz/sites/valecnehroby.army.cz/files/dokumenty/zakladni-stranka/formular_-_informace_o_identifikaci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lecnehroby.army.cz/dotace" TargetMode="External"/><Relationship Id="rId12" Type="http://schemas.openxmlformats.org/officeDocument/2006/relationships/hyperlink" Target="http://valecnehroby.army.cz/sites/valecnehroby.army.cz/files/dokumenty/zakladni-stranka/formular_-_investicni_zamer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profin.mfcr.cz/rispf" TargetMode="External"/><Relationship Id="rId11" Type="http://schemas.openxmlformats.org/officeDocument/2006/relationships/hyperlink" Target="http://www.msmt.cz/file/45423_1_1/" TargetMode="External"/><Relationship Id="rId5" Type="http://schemas.openxmlformats.org/officeDocument/2006/relationships/hyperlink" Target="http://valecnehroby.army.cz/sites/valecnehroby.army.cz/files/dokumenty/zakladni-stranka/dokumentace_programu_107290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valecnehroby.army.cz/sites/valecnehroby.army.cz/files/dokumenty/zakladni-stranka/dokumentace_programu_107290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Šulák</dc:creator>
  <cp:keywords/>
  <dc:description/>
  <cp:lastModifiedBy>Tomáš Šulák</cp:lastModifiedBy>
  <cp:revision>1</cp:revision>
  <cp:lastPrinted>2020-11-20T12:07:00Z</cp:lastPrinted>
  <dcterms:created xsi:type="dcterms:W3CDTF">2020-11-20T12:07:00Z</dcterms:created>
  <dcterms:modified xsi:type="dcterms:W3CDTF">2020-11-20T12:08:00Z</dcterms:modified>
</cp:coreProperties>
</file>