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C1D25" w14:textId="1B485AD2" w:rsidR="009375B2" w:rsidRPr="000C3DF9" w:rsidRDefault="009375B2" w:rsidP="0046297E">
      <w:pPr>
        <w:ind w:hanging="567"/>
        <w:rPr>
          <w:rFonts w:ascii="Tahoma" w:hAnsi="Tahoma" w:cs="Tahoma"/>
          <w:b/>
          <w:lang w:val="cs-CZ"/>
        </w:rPr>
      </w:pPr>
      <w:r w:rsidRPr="000C3DF9">
        <w:rPr>
          <w:rFonts w:ascii="Tahoma" w:hAnsi="Tahoma" w:cs="Tahoma"/>
          <w:b/>
          <w:lang w:val="cs-CZ"/>
        </w:rPr>
        <w:t>Příloha k Žádosti o poskytnutí finančního příspěvku na rok 202</w:t>
      </w:r>
      <w:r w:rsidR="0067410F">
        <w:rPr>
          <w:rFonts w:ascii="Tahoma" w:hAnsi="Tahoma" w:cs="Tahoma"/>
          <w:b/>
          <w:lang w:val="cs-CZ"/>
        </w:rPr>
        <w:t>3</w:t>
      </w:r>
    </w:p>
    <w:p w14:paraId="2A66D16F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b/>
          <w:bCs/>
          <w:sz w:val="19"/>
          <w:szCs w:val="19"/>
          <w:lang w:val="cs-CZ"/>
        </w:rPr>
      </w:pPr>
    </w:p>
    <w:p w14:paraId="457D639E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b/>
          <w:bCs/>
          <w:sz w:val="19"/>
          <w:szCs w:val="19"/>
          <w:lang w:val="cs-CZ"/>
        </w:rPr>
      </w:pPr>
    </w:p>
    <w:p w14:paraId="76638B7F" w14:textId="77777777" w:rsidR="009375B2" w:rsidRPr="000C3DF9" w:rsidRDefault="009375B2" w:rsidP="000C3DF9">
      <w:pPr>
        <w:pStyle w:val="Odstavecseseznamem"/>
        <w:widowControl/>
        <w:numPr>
          <w:ilvl w:val="0"/>
          <w:numId w:val="9"/>
        </w:numPr>
        <w:suppressAutoHyphens w:val="0"/>
        <w:ind w:left="-567" w:firstLine="0"/>
        <w:contextualSpacing/>
        <w:jc w:val="both"/>
        <w:rPr>
          <w:rFonts w:ascii="Tahoma" w:hAnsi="Tahoma" w:cs="Tahoma"/>
          <w:b/>
          <w:bCs/>
          <w:sz w:val="19"/>
          <w:szCs w:val="19"/>
          <w:lang w:val="cs-CZ"/>
        </w:rPr>
      </w:pPr>
      <w:r w:rsidRPr="000C3DF9">
        <w:rPr>
          <w:rFonts w:ascii="Tahoma" w:hAnsi="Tahoma" w:cs="Tahoma"/>
          <w:b/>
          <w:bCs/>
          <w:sz w:val="19"/>
          <w:szCs w:val="19"/>
          <w:lang w:val="cs-CZ"/>
        </w:rPr>
        <w:t>Žadatel o finanční příspěvek</w:t>
      </w:r>
    </w:p>
    <w:p w14:paraId="63EB84F1" w14:textId="77777777" w:rsidR="009375B2" w:rsidRPr="000C3DF9" w:rsidRDefault="009375B2" w:rsidP="000C3DF9">
      <w:pPr>
        <w:spacing w:line="276" w:lineRule="auto"/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a)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název žadatele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: </w:t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b/>
          <w:sz w:val="19"/>
          <w:szCs w:val="19"/>
          <w:lang w:val="cs-CZ"/>
        </w:rPr>
        <w:t>Společnost pro ranou péči, pobočka Ostrava</w:t>
      </w:r>
    </w:p>
    <w:p w14:paraId="5D57EA7D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b)</w:t>
      </w:r>
      <w:r w:rsidRPr="000C3DF9">
        <w:rPr>
          <w:rFonts w:ascii="Tahoma" w:hAnsi="Tahoma" w:cs="Tahoma"/>
          <w:b/>
          <w:sz w:val="19"/>
          <w:szCs w:val="19"/>
          <w:lang w:val="cs-CZ"/>
        </w:rPr>
        <w:t xml:space="preserve"> IČO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: </w:t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ab/>
        <w:t>75095017</w:t>
      </w:r>
    </w:p>
    <w:p w14:paraId="10CBAE8E" w14:textId="32236519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c)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adresa žadatele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: </w:t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>Rodinná 2719/57, 700 30</w:t>
      </w:r>
    </w:p>
    <w:p w14:paraId="70F43BB3" w14:textId="3A28261C" w:rsidR="009375B2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                                   </w:t>
      </w:r>
      <w:r w:rsidRPr="000C3DF9">
        <w:rPr>
          <w:rFonts w:ascii="Tahoma" w:hAnsi="Tahoma" w:cs="Tahoma"/>
          <w:sz w:val="19"/>
          <w:szCs w:val="19"/>
          <w:lang w:val="cs-CZ"/>
        </w:rPr>
        <w:tab/>
        <w:t xml:space="preserve">tel.: 774 567 236, email: </w:t>
      </w:r>
      <w:hyperlink r:id="rId10" w:history="1">
        <w:r w:rsidRPr="000C3DF9">
          <w:rPr>
            <w:rStyle w:val="Hypertextovodkaz"/>
            <w:sz w:val="19"/>
            <w:szCs w:val="19"/>
            <w:lang w:val="cs-CZ"/>
          </w:rPr>
          <w:t>ostrava@ranapece.cz</w:t>
        </w:r>
      </w:hyperlink>
      <w:r w:rsidRPr="000C3DF9">
        <w:rPr>
          <w:rFonts w:ascii="Tahoma" w:hAnsi="Tahoma" w:cs="Tahoma"/>
          <w:sz w:val="19"/>
          <w:szCs w:val="19"/>
          <w:lang w:val="cs-CZ"/>
        </w:rPr>
        <w:t>, web:</w:t>
      </w:r>
      <w:r w:rsidR="0067410F">
        <w:rPr>
          <w:rFonts w:ascii="Tahoma" w:hAnsi="Tahoma" w:cs="Tahoma"/>
          <w:sz w:val="19"/>
          <w:szCs w:val="19"/>
          <w:lang w:val="cs-CZ"/>
        </w:rPr>
        <w:t xml:space="preserve"> </w:t>
      </w:r>
      <w:hyperlink r:id="rId11" w:history="1">
        <w:r w:rsidR="0067410F" w:rsidRPr="005B31A1">
          <w:rPr>
            <w:rStyle w:val="Hypertextovodkaz"/>
            <w:rFonts w:ascii="Tahoma" w:hAnsi="Tahoma" w:cs="Tahoma"/>
            <w:sz w:val="19"/>
            <w:szCs w:val="19"/>
            <w:lang w:val="cs-CZ"/>
          </w:rPr>
          <w:t>www.ranapece.cz</w:t>
        </w:r>
      </w:hyperlink>
    </w:p>
    <w:p w14:paraId="64A3321E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d)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statutární zástupce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: </w:t>
      </w:r>
      <w:r w:rsidRPr="000C3DF9">
        <w:rPr>
          <w:rFonts w:ascii="Tahoma" w:hAnsi="Tahoma" w:cs="Tahoma"/>
          <w:sz w:val="19"/>
          <w:szCs w:val="19"/>
          <w:lang w:val="cs-CZ"/>
        </w:rPr>
        <w:tab/>
        <w:t>Bc. Vladimíra Salvetová</w:t>
      </w:r>
    </w:p>
    <w:p w14:paraId="63C69EE9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e)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kontaktní osoba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: </w:t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ab/>
        <w:t xml:space="preserve">Bc. Vladimíra Salvetová, ředitelka společnosti, 774 242 736, </w:t>
      </w:r>
    </w:p>
    <w:p w14:paraId="55CB2DB4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Style w:val="Hypertextovodkaz"/>
          <w:sz w:val="19"/>
          <w:szCs w:val="19"/>
          <w:lang w:val="cs-CZ"/>
        </w:rPr>
        <w:t>reditelka.</w:t>
      </w:r>
      <w:hyperlink r:id="rId12" w:history="1">
        <w:r w:rsidRPr="000C3DF9">
          <w:rPr>
            <w:rStyle w:val="Hypertextovodkaz"/>
            <w:sz w:val="19"/>
            <w:szCs w:val="19"/>
            <w:lang w:val="cs-CZ"/>
          </w:rPr>
          <w:t>ostrava@ranapece.cz</w:t>
        </w:r>
      </w:hyperlink>
      <w:r w:rsidRPr="000C3DF9">
        <w:rPr>
          <w:rStyle w:val="Hypertextovodkaz"/>
          <w:sz w:val="19"/>
          <w:szCs w:val="19"/>
          <w:lang w:val="cs-CZ"/>
        </w:rPr>
        <w:t xml:space="preserve"> </w:t>
      </w:r>
    </w:p>
    <w:p w14:paraId="6EA54328" w14:textId="681AA26F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f)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bankovní spojení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: </w:t>
      </w:r>
      <w:r w:rsidRPr="000C3DF9">
        <w:rPr>
          <w:rFonts w:ascii="Tahoma" w:hAnsi="Tahoma" w:cs="Tahoma"/>
          <w:sz w:val="19"/>
          <w:szCs w:val="19"/>
          <w:lang w:val="cs-CZ"/>
        </w:rPr>
        <w:tab/>
      </w:r>
      <w:r w:rsidRPr="000C3DF9">
        <w:rPr>
          <w:rFonts w:ascii="Tahoma" w:hAnsi="Tahoma" w:cs="Tahoma"/>
          <w:sz w:val="19"/>
          <w:szCs w:val="19"/>
          <w:lang w:val="cs-CZ"/>
        </w:rPr>
        <w:tab/>
        <w:t>1641614349/0800, Česká spořitelna a.</w:t>
      </w:r>
      <w:r w:rsidR="00A4449A">
        <w:rPr>
          <w:rFonts w:ascii="Tahoma" w:hAnsi="Tahoma" w:cs="Tahoma"/>
          <w:sz w:val="19"/>
          <w:szCs w:val="19"/>
          <w:lang w:val="cs-CZ"/>
        </w:rPr>
        <w:t xml:space="preserve"> </w:t>
      </w:r>
      <w:r w:rsidRPr="000C3DF9">
        <w:rPr>
          <w:rFonts w:ascii="Tahoma" w:hAnsi="Tahoma" w:cs="Tahoma"/>
          <w:sz w:val="19"/>
          <w:szCs w:val="19"/>
          <w:lang w:val="cs-CZ"/>
        </w:rPr>
        <w:t>s.</w:t>
      </w:r>
    </w:p>
    <w:p w14:paraId="550E3D88" w14:textId="77777777" w:rsidR="009375B2" w:rsidRPr="000C3DF9" w:rsidRDefault="009375B2" w:rsidP="000C3DF9">
      <w:pPr>
        <w:pStyle w:val="Zkladntext"/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g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) registrace sociální služby</w:t>
      </w:r>
      <w:r w:rsidRPr="000C3DF9">
        <w:rPr>
          <w:rFonts w:ascii="Tahoma" w:hAnsi="Tahoma" w:cs="Tahoma"/>
          <w:sz w:val="19"/>
          <w:szCs w:val="19"/>
          <w:lang w:val="cs-CZ"/>
        </w:rPr>
        <w:t>: 20. 9. 2007 na KÚ Moravskoslezského kraje (identifikátor 4287928).</w:t>
      </w:r>
    </w:p>
    <w:p w14:paraId="1E5B68BE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</w:p>
    <w:p w14:paraId="33CE0ECD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b/>
          <w:bCs/>
          <w:sz w:val="19"/>
          <w:szCs w:val="19"/>
          <w:lang w:val="cs-CZ"/>
        </w:rPr>
      </w:pPr>
    </w:p>
    <w:p w14:paraId="031A96C8" w14:textId="77777777" w:rsidR="009375B2" w:rsidRPr="000C3DF9" w:rsidRDefault="009375B2" w:rsidP="000C3DF9">
      <w:pPr>
        <w:pStyle w:val="Odstavecseseznamem"/>
        <w:widowControl/>
        <w:numPr>
          <w:ilvl w:val="0"/>
          <w:numId w:val="9"/>
        </w:numPr>
        <w:suppressAutoHyphens w:val="0"/>
        <w:ind w:left="-567" w:firstLine="0"/>
        <w:contextualSpacing/>
        <w:jc w:val="both"/>
        <w:rPr>
          <w:rFonts w:ascii="Tahoma" w:hAnsi="Tahoma" w:cs="Tahoma"/>
          <w:b/>
          <w:bCs/>
          <w:sz w:val="19"/>
          <w:szCs w:val="19"/>
          <w:lang w:val="cs-CZ"/>
        </w:rPr>
      </w:pPr>
      <w:r w:rsidRPr="000C3DF9">
        <w:rPr>
          <w:rFonts w:ascii="Tahoma" w:hAnsi="Tahoma" w:cs="Tahoma"/>
          <w:b/>
          <w:bCs/>
          <w:sz w:val="19"/>
          <w:szCs w:val="19"/>
          <w:lang w:val="cs-CZ"/>
        </w:rPr>
        <w:t>Charakteristika organizace, financování a bližší zdůvodnění její činnosti</w:t>
      </w:r>
    </w:p>
    <w:p w14:paraId="2E1734FF" w14:textId="74DBA818" w:rsidR="009375B2" w:rsidRPr="000C3DF9" w:rsidRDefault="009375B2" w:rsidP="000C3DF9">
      <w:pPr>
        <w:pStyle w:val="Zkladntext"/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Společnost pro ranou péči, pobočka Ostrava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poskytuje službu rané péče rodinám s dětmi se zrakovým a kombinovaným postižením</w:t>
      </w:r>
      <w:r w:rsidR="00A4449A">
        <w:rPr>
          <w:rFonts w:ascii="Tahoma" w:hAnsi="Tahoma" w:cs="Tahoma"/>
          <w:b/>
          <w:sz w:val="19"/>
          <w:szCs w:val="19"/>
          <w:lang w:val="cs-CZ"/>
        </w:rPr>
        <w:t xml:space="preserve"> na území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Moravskoslezského kraje</w:t>
      </w:r>
      <w:r w:rsidRPr="000C3DF9">
        <w:rPr>
          <w:rFonts w:ascii="Tahoma" w:hAnsi="Tahoma" w:cs="Tahoma"/>
          <w:sz w:val="19"/>
          <w:szCs w:val="19"/>
          <w:lang w:val="cs-CZ"/>
        </w:rPr>
        <w:t>.</w:t>
      </w:r>
    </w:p>
    <w:p w14:paraId="4B58F946" w14:textId="77777777" w:rsidR="009375B2" w:rsidRPr="000C3DF9" w:rsidRDefault="009375B2" w:rsidP="000C3DF9">
      <w:pPr>
        <w:pStyle w:val="Zkladntext"/>
        <w:ind w:left="-567"/>
        <w:jc w:val="both"/>
        <w:rPr>
          <w:rFonts w:ascii="Tahoma" w:hAnsi="Tahoma" w:cs="Tahoma"/>
          <w:b/>
          <w:sz w:val="19"/>
          <w:szCs w:val="19"/>
          <w:lang w:val="cs-CZ"/>
        </w:rPr>
      </w:pPr>
      <w:r w:rsidRPr="000C3DF9">
        <w:rPr>
          <w:rFonts w:ascii="Tahoma" w:hAnsi="Tahoma" w:cs="Tahoma"/>
          <w:b/>
          <w:sz w:val="19"/>
          <w:szCs w:val="19"/>
          <w:lang w:val="cs-CZ"/>
        </w:rPr>
        <w:t>Obsahem služby je podpora rodiny a podpora vývoje dítěte.</w:t>
      </w:r>
    </w:p>
    <w:p w14:paraId="2F5FCCB8" w14:textId="1AAC87B6" w:rsidR="009375B2" w:rsidRPr="000C3DF9" w:rsidRDefault="009375B2" w:rsidP="000C3DF9">
      <w:pPr>
        <w:pStyle w:val="Zkladntext"/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Rodina, ve které se narodí dítě s postižením, je vystavena náročné situaci po všech stránkách. Mění se její postoje, hodnoty a plány. Funkce rodiny bývají narušeny i ohroženy. Rodiče mají potřebu zorientovat se v nečekané situaci, porozumět projevům a potřebám dítěte, najít způsob komunikace s dítětem, zjistit jak mohou dítě podporovat ve vývoji, jak ho stimulovat, kde a jaké kompenzační pomůcky a hračky dítěti mohou pořídit, získat informace o dalších službách (školských, sociálních, zdravotních a dalších veřejně dostupných službách) atd. Raná péče rodině zajišťuje podporu, informace, metodické vedení a instruktáž, čímž rodině umožňuje lépe zvládat nečekanou životní situaci a vychovávat dítě s postižením.  Dokáže rodinu provázet od doby zjištění postižení u dítěte až do doby, kdy se rodina upevní ve svých kompetencích, rodiče si vědí rady a službu již nepotřebují (nejdéle však do sedmi let věku dítěte). Raná péče je prevencí ústavní a institucionalizované péče.</w:t>
      </w:r>
    </w:p>
    <w:p w14:paraId="093D83F7" w14:textId="71FF4A0B" w:rsidR="009375B2" w:rsidRPr="000C3DF9" w:rsidRDefault="009375B2" w:rsidP="000C3DF9">
      <w:pPr>
        <w:pStyle w:val="Zkladntext"/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b/>
          <w:sz w:val="19"/>
          <w:szCs w:val="19"/>
          <w:lang w:val="cs-CZ"/>
        </w:rPr>
        <w:t>Službu rané péče realizujeme převážně terénní formou, tedy v domácnosti rodiny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 (nevytrhujeme dítě ani rodinu z jejich přirozeného prostředí a komunity). Tým pracoviště poskytuje službu zejména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formou pravidelných individuálních konzultací v rodině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 (zpravidla 1x měsíčně v délce 2 hodiny), seminářů pro rodiče, setkávání rodin a formou pobytových kurzů pro rodiny. Mezi osobními konzultacemi probíhá poradenství rodině také telefonicky, emailem a pomocí dalších technologií.</w:t>
      </w:r>
    </w:p>
    <w:p w14:paraId="17FC5B65" w14:textId="77777777" w:rsidR="009375B2" w:rsidRPr="000C3DF9" w:rsidRDefault="009375B2" w:rsidP="000C3DF9">
      <w:pPr>
        <w:pStyle w:val="Zkladntext"/>
        <w:ind w:left="-567"/>
        <w:jc w:val="both"/>
        <w:rPr>
          <w:rFonts w:ascii="Tahoma" w:hAnsi="Tahoma" w:cs="Tahoma"/>
          <w:sz w:val="19"/>
          <w:szCs w:val="19"/>
          <w:lang w:val="cs-CZ"/>
        </w:rPr>
      </w:pPr>
    </w:p>
    <w:p w14:paraId="239EE23F" w14:textId="77777777" w:rsidR="009375B2" w:rsidRPr="000C3DF9" w:rsidRDefault="009375B2" w:rsidP="0046297E">
      <w:pPr>
        <w:pStyle w:val="Zkladntext"/>
        <w:ind w:left="0" w:hanging="567"/>
        <w:jc w:val="both"/>
        <w:rPr>
          <w:rFonts w:ascii="Tahoma" w:hAnsi="Tahoma" w:cs="Tahoma"/>
          <w:b/>
          <w:sz w:val="19"/>
          <w:szCs w:val="19"/>
          <w:lang w:val="cs-CZ"/>
        </w:rPr>
      </w:pPr>
      <w:r w:rsidRPr="000C3DF9">
        <w:rPr>
          <w:rFonts w:ascii="Tahoma" w:hAnsi="Tahoma" w:cs="Tahoma"/>
          <w:b/>
          <w:sz w:val="19"/>
          <w:szCs w:val="19"/>
          <w:lang w:val="cs-CZ"/>
        </w:rPr>
        <w:t>Službu rané péče poskytujeme ve Vaší obci a Moravskoslezském kraji:</w:t>
      </w:r>
    </w:p>
    <w:p w14:paraId="215A4E53" w14:textId="77777777" w:rsidR="009375B2" w:rsidRPr="000C3DF9" w:rsidRDefault="009375B2" w:rsidP="000C3DF9">
      <w:pPr>
        <w:pStyle w:val="Odstavecseseznamem"/>
        <w:widowControl/>
        <w:numPr>
          <w:ilvl w:val="0"/>
          <w:numId w:val="8"/>
        </w:numPr>
        <w:suppressAutoHyphens w:val="0"/>
        <w:ind w:left="-567" w:firstLine="0"/>
        <w:contextualSpacing/>
        <w:jc w:val="both"/>
        <w:rPr>
          <w:rFonts w:ascii="Tahoma" w:eastAsia="SimSun" w:hAnsi="Tahoma" w:cs="Tahoma"/>
          <w:kern w:val="1"/>
          <w:sz w:val="19"/>
          <w:szCs w:val="19"/>
          <w:lang w:val="cs-CZ" w:eastAsia="zh-CN" w:bidi="hi-IN"/>
        </w:rPr>
      </w:pPr>
      <w:r w:rsidRPr="000C3DF9">
        <w:rPr>
          <w:rFonts w:ascii="Tahoma" w:eastAsia="SimSun" w:hAnsi="Tahoma" w:cs="Tahoma"/>
          <w:kern w:val="1"/>
          <w:sz w:val="19"/>
          <w:szCs w:val="19"/>
          <w:lang w:val="cs-CZ" w:eastAsia="zh-CN" w:bidi="hi-IN"/>
        </w:rPr>
        <w:t>rodinám s dětmi se zrakovým postižením do sedmi let věku</w:t>
      </w:r>
    </w:p>
    <w:p w14:paraId="207B8BEA" w14:textId="77777777" w:rsidR="009375B2" w:rsidRPr="000C3DF9" w:rsidRDefault="009375B2" w:rsidP="000C3DF9">
      <w:pPr>
        <w:pStyle w:val="Odstavecseseznamem"/>
        <w:widowControl/>
        <w:numPr>
          <w:ilvl w:val="0"/>
          <w:numId w:val="8"/>
        </w:numPr>
        <w:suppressAutoHyphens w:val="0"/>
        <w:ind w:left="-567" w:firstLine="0"/>
        <w:contextualSpacing/>
        <w:jc w:val="both"/>
        <w:rPr>
          <w:rFonts w:ascii="Tahoma" w:eastAsia="SimSun" w:hAnsi="Tahoma" w:cs="Tahoma"/>
          <w:kern w:val="1"/>
          <w:sz w:val="19"/>
          <w:szCs w:val="19"/>
          <w:lang w:val="cs-CZ" w:eastAsia="zh-CN" w:bidi="hi-IN"/>
        </w:rPr>
      </w:pPr>
      <w:r w:rsidRPr="000C3DF9">
        <w:rPr>
          <w:rFonts w:ascii="Tahoma" w:eastAsia="SimSun" w:hAnsi="Tahoma" w:cs="Tahoma"/>
          <w:kern w:val="1"/>
          <w:sz w:val="19"/>
          <w:szCs w:val="19"/>
          <w:lang w:val="cs-CZ" w:eastAsia="zh-CN" w:bidi="hi-IN"/>
        </w:rPr>
        <w:t>rodinám s dětmi s kombinovaným postižením do sedmi let věku (přičemž postižení je také v oblasti zrakového vnímání a je převažující nebo pro dítě určující v daném období jeho vývoje)</w:t>
      </w:r>
    </w:p>
    <w:p w14:paraId="3EB3479B" w14:textId="77777777" w:rsidR="009375B2" w:rsidRPr="000C3DF9" w:rsidRDefault="009375B2" w:rsidP="000C3DF9">
      <w:pPr>
        <w:pStyle w:val="Odstavecseseznamem"/>
        <w:widowControl/>
        <w:numPr>
          <w:ilvl w:val="0"/>
          <w:numId w:val="8"/>
        </w:numPr>
        <w:suppressAutoHyphens w:val="0"/>
        <w:ind w:left="-567" w:firstLine="0"/>
        <w:contextualSpacing/>
        <w:jc w:val="both"/>
        <w:rPr>
          <w:rFonts w:ascii="Tahoma" w:hAnsi="Tahoma" w:cs="Tahoma"/>
          <w:b/>
          <w:bCs/>
          <w:iCs/>
          <w:sz w:val="19"/>
          <w:szCs w:val="19"/>
          <w:lang w:val="cs-CZ"/>
        </w:rPr>
      </w:pPr>
      <w:r w:rsidRPr="000C3DF9">
        <w:rPr>
          <w:rFonts w:ascii="Tahoma" w:eastAsia="SimSun" w:hAnsi="Tahoma" w:cs="Tahoma"/>
          <w:kern w:val="1"/>
          <w:sz w:val="19"/>
          <w:szCs w:val="19"/>
          <w:lang w:val="cs-CZ" w:eastAsia="zh-CN" w:bidi="hi-IN"/>
        </w:rPr>
        <w:t>rodinám s dětmi do sedmi let věku, kde je vývoj dítěte v oblasti zrakového vnímání v důsledku jeho nepříznivého zdravotního stavu ohrožen</w:t>
      </w:r>
    </w:p>
    <w:p w14:paraId="7ECED69A" w14:textId="77777777" w:rsidR="009375B2" w:rsidRPr="000C3DF9" w:rsidRDefault="009375B2" w:rsidP="000C3DF9">
      <w:pPr>
        <w:pStyle w:val="Odstavecseseznamem"/>
        <w:ind w:left="-567" w:firstLine="0"/>
        <w:jc w:val="both"/>
        <w:rPr>
          <w:rFonts w:ascii="Tahoma" w:hAnsi="Tahoma" w:cs="Tahoma"/>
          <w:b/>
          <w:bCs/>
          <w:iCs/>
          <w:sz w:val="19"/>
          <w:szCs w:val="19"/>
          <w:lang w:val="cs-CZ"/>
        </w:rPr>
      </w:pPr>
    </w:p>
    <w:p w14:paraId="600BD538" w14:textId="72250909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Ze služby rané péče vytěží užitek celá rodina – dítě s postižením, rodiče </w:t>
      </w:r>
      <w:r w:rsidR="00A4449A">
        <w:rPr>
          <w:rFonts w:ascii="Tahoma" w:hAnsi="Tahoma" w:cs="Tahoma"/>
          <w:sz w:val="19"/>
          <w:szCs w:val="19"/>
          <w:lang w:val="cs-CZ"/>
        </w:rPr>
        <w:t xml:space="preserve">a širší rodina </w:t>
      </w:r>
      <w:r w:rsidRPr="000C3DF9">
        <w:rPr>
          <w:rFonts w:ascii="Tahoma" w:hAnsi="Tahoma" w:cs="Tahoma"/>
          <w:sz w:val="19"/>
          <w:szCs w:val="19"/>
          <w:lang w:val="cs-CZ"/>
        </w:rPr>
        <w:t>či jiné pečující fyzické osoby a sourozenci.</w:t>
      </w:r>
    </w:p>
    <w:p w14:paraId="40FFA82D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</w:p>
    <w:p w14:paraId="2AE3903B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b/>
          <w:bCs/>
          <w:iCs/>
          <w:sz w:val="19"/>
          <w:szCs w:val="19"/>
          <w:lang w:val="cs-CZ"/>
        </w:rPr>
      </w:pPr>
      <w:r w:rsidRPr="000C3DF9">
        <w:rPr>
          <w:rFonts w:ascii="Tahoma" w:hAnsi="Tahoma" w:cs="Tahoma"/>
          <w:b/>
          <w:sz w:val="19"/>
          <w:szCs w:val="19"/>
          <w:lang w:val="cs-CZ"/>
        </w:rPr>
        <w:t>Službu rané péče pro výše uvedenou cílovou skupinu ve Vaší obci a Moravskoslezském kraji neposkytuje žádný jiný poskytovatel.</w:t>
      </w:r>
    </w:p>
    <w:p w14:paraId="7720DEA7" w14:textId="77777777" w:rsidR="009375B2" w:rsidRPr="000C3DF9" w:rsidRDefault="009375B2" w:rsidP="000C3DF9">
      <w:pPr>
        <w:pStyle w:val="Odstavecseseznamem"/>
        <w:ind w:left="-567" w:firstLine="0"/>
        <w:jc w:val="both"/>
        <w:rPr>
          <w:rFonts w:ascii="Tahoma" w:hAnsi="Tahoma" w:cs="Tahoma"/>
          <w:b/>
          <w:bCs/>
          <w:iCs/>
          <w:sz w:val="19"/>
          <w:szCs w:val="19"/>
          <w:lang w:val="cs-CZ"/>
        </w:rPr>
      </w:pPr>
    </w:p>
    <w:p w14:paraId="0AD6215A" w14:textId="0296F083" w:rsidR="009375B2" w:rsidRPr="002E5F87" w:rsidRDefault="009375B2" w:rsidP="002E5F87">
      <w:pPr>
        <w:ind w:left="-567"/>
        <w:jc w:val="both"/>
        <w:rPr>
          <w:rFonts w:ascii="Tahoma" w:hAnsi="Tahoma" w:cs="Tahoma"/>
          <w:b/>
          <w:bCs/>
          <w:iCs/>
          <w:sz w:val="19"/>
          <w:szCs w:val="19"/>
          <w:lang w:val="cs-CZ"/>
        </w:rPr>
      </w:pPr>
      <w:r w:rsidRPr="000C3DF9">
        <w:rPr>
          <w:rFonts w:ascii="Tahoma" w:hAnsi="Tahoma" w:cs="Tahoma"/>
          <w:b/>
          <w:bCs/>
          <w:iCs/>
          <w:sz w:val="19"/>
          <w:szCs w:val="19"/>
          <w:lang w:val="cs-CZ"/>
        </w:rPr>
        <w:t>Záměrem rané péče je:</w:t>
      </w:r>
    </w:p>
    <w:p w14:paraId="53CA344A" w14:textId="77777777" w:rsidR="009375B2" w:rsidRPr="000C3DF9" w:rsidRDefault="009375B2" w:rsidP="000C3DF9">
      <w:pPr>
        <w:pStyle w:val="dvojodst"/>
        <w:numPr>
          <w:ilvl w:val="0"/>
          <w:numId w:val="7"/>
        </w:numPr>
        <w:ind w:left="-567" w:firstLine="0"/>
        <w:rPr>
          <w:rFonts w:ascii="Tahoma" w:hAnsi="Tahoma" w:cs="Tahoma"/>
          <w:sz w:val="19"/>
          <w:szCs w:val="19"/>
        </w:rPr>
      </w:pPr>
      <w:r w:rsidRPr="000C3DF9">
        <w:rPr>
          <w:rFonts w:ascii="Tahoma" w:hAnsi="Tahoma" w:cs="Tahoma"/>
          <w:sz w:val="19"/>
          <w:szCs w:val="19"/>
        </w:rPr>
        <w:t>snížit negativní vliv postižení nebo ohrožení na rodinu dítěte a na jeho vývoj</w:t>
      </w:r>
    </w:p>
    <w:p w14:paraId="0F44D660" w14:textId="77777777" w:rsidR="009375B2" w:rsidRPr="000C3DF9" w:rsidRDefault="009375B2" w:rsidP="000C3DF9">
      <w:pPr>
        <w:pStyle w:val="dvojodst"/>
        <w:numPr>
          <w:ilvl w:val="0"/>
          <w:numId w:val="7"/>
        </w:numPr>
        <w:ind w:left="-567" w:firstLine="0"/>
        <w:rPr>
          <w:rFonts w:ascii="Tahoma" w:hAnsi="Tahoma" w:cs="Tahoma"/>
          <w:sz w:val="19"/>
          <w:szCs w:val="19"/>
        </w:rPr>
      </w:pPr>
      <w:r w:rsidRPr="000C3DF9">
        <w:rPr>
          <w:rFonts w:ascii="Tahoma" w:hAnsi="Tahoma" w:cs="Tahoma"/>
          <w:sz w:val="19"/>
          <w:szCs w:val="19"/>
        </w:rPr>
        <w:t>zvýšit vývojovou úroveň dítěte v oblastech, které jsou postiženy nebo ohroženy</w:t>
      </w:r>
    </w:p>
    <w:p w14:paraId="5EE0CC08" w14:textId="77777777" w:rsidR="009375B2" w:rsidRPr="000C3DF9" w:rsidRDefault="009375B2" w:rsidP="000C3DF9">
      <w:pPr>
        <w:pStyle w:val="dvojodst"/>
        <w:numPr>
          <w:ilvl w:val="0"/>
          <w:numId w:val="7"/>
        </w:numPr>
        <w:ind w:left="-567" w:firstLine="0"/>
        <w:rPr>
          <w:rFonts w:ascii="Tahoma" w:hAnsi="Tahoma" w:cs="Tahoma"/>
          <w:sz w:val="19"/>
          <w:szCs w:val="19"/>
        </w:rPr>
      </w:pPr>
      <w:r w:rsidRPr="000C3DF9">
        <w:rPr>
          <w:rFonts w:ascii="Tahoma" w:hAnsi="Tahoma" w:cs="Tahoma"/>
          <w:sz w:val="19"/>
          <w:szCs w:val="19"/>
        </w:rPr>
        <w:t>posílit kompetence rodiny, snižovat její závislost na institucích a sociálním systému</w:t>
      </w:r>
    </w:p>
    <w:p w14:paraId="710040B8" w14:textId="77777777" w:rsidR="009375B2" w:rsidRPr="000C3DF9" w:rsidRDefault="009375B2" w:rsidP="000C3DF9">
      <w:pPr>
        <w:pStyle w:val="dvojodst"/>
        <w:numPr>
          <w:ilvl w:val="0"/>
          <w:numId w:val="7"/>
        </w:numPr>
        <w:ind w:left="-567" w:firstLine="0"/>
        <w:rPr>
          <w:rFonts w:ascii="Tahoma" w:hAnsi="Tahoma" w:cs="Tahoma"/>
          <w:sz w:val="19"/>
          <w:szCs w:val="19"/>
        </w:rPr>
      </w:pPr>
      <w:r w:rsidRPr="000C3DF9">
        <w:rPr>
          <w:rFonts w:ascii="Tahoma" w:hAnsi="Tahoma" w:cs="Tahoma"/>
          <w:sz w:val="19"/>
          <w:szCs w:val="19"/>
        </w:rPr>
        <w:t>podpořit sociální integraci rodiny v dané komunitě</w:t>
      </w:r>
    </w:p>
    <w:p w14:paraId="482D6539" w14:textId="77777777" w:rsidR="002E5F87" w:rsidRDefault="002E5F87" w:rsidP="0046297E">
      <w:pPr>
        <w:rPr>
          <w:rFonts w:ascii="Tahoma" w:hAnsi="Tahoma" w:cs="Tahoma"/>
          <w:b/>
          <w:sz w:val="19"/>
          <w:szCs w:val="19"/>
          <w:lang w:val="cs-CZ"/>
        </w:rPr>
      </w:pPr>
    </w:p>
    <w:p w14:paraId="76D4757D" w14:textId="7395781A" w:rsidR="009375B2" w:rsidRPr="000C3DF9" w:rsidRDefault="009375B2" w:rsidP="002E5F87">
      <w:pPr>
        <w:ind w:hanging="567"/>
        <w:rPr>
          <w:rFonts w:ascii="Tahoma" w:hAnsi="Tahoma" w:cs="Tahoma"/>
          <w:b/>
          <w:sz w:val="19"/>
          <w:szCs w:val="19"/>
          <w:lang w:val="cs-CZ"/>
        </w:rPr>
      </w:pPr>
      <w:r w:rsidRPr="000C3DF9">
        <w:rPr>
          <w:rFonts w:ascii="Tahoma" w:hAnsi="Tahoma" w:cs="Tahoma"/>
          <w:b/>
          <w:sz w:val="19"/>
          <w:szCs w:val="19"/>
          <w:lang w:val="cs-CZ"/>
        </w:rPr>
        <w:t>Průběh služby</w:t>
      </w:r>
    </w:p>
    <w:p w14:paraId="4FAC344B" w14:textId="77777777" w:rsidR="009375B2" w:rsidRPr="000C3DF9" w:rsidRDefault="009375B2" w:rsidP="000C3DF9">
      <w:pPr>
        <w:ind w:left="-567"/>
        <w:jc w:val="both"/>
        <w:rPr>
          <w:rStyle w:val="Siln"/>
          <w:rFonts w:ascii="Tahoma" w:hAnsi="Tahoma" w:cs="Tahoma"/>
          <w:b w:val="0"/>
          <w:sz w:val="19"/>
          <w:szCs w:val="19"/>
          <w:lang w:val="cs-CZ"/>
        </w:rPr>
      </w:pPr>
      <w:r w:rsidRPr="000C3DF9">
        <w:rPr>
          <w:rFonts w:ascii="Tahoma" w:hAnsi="Tahoma" w:cs="Tahoma"/>
          <w:bCs/>
          <w:sz w:val="19"/>
          <w:szCs w:val="19"/>
          <w:lang w:val="cs-CZ"/>
        </w:rPr>
        <w:t xml:space="preserve">Na základě informace od lékaře, od jiných rodičů atd. se rodiče obrátí na Společnost pro ranou péči, zpravidla telefonicky, </w:t>
      </w:r>
      <w:r w:rsidRPr="000C3DF9">
        <w:rPr>
          <w:rFonts w:ascii="Tahoma" w:hAnsi="Tahoma" w:cs="Tahoma"/>
          <w:bCs/>
          <w:sz w:val="19"/>
          <w:szCs w:val="19"/>
          <w:lang w:val="cs-CZ"/>
        </w:rPr>
        <w:lastRenderedPageBreak/>
        <w:t xml:space="preserve">se svou žádostí o službu. </w:t>
      </w:r>
      <w:r w:rsidRPr="000C3DF9">
        <w:rPr>
          <w:rStyle w:val="Siln"/>
          <w:rFonts w:ascii="Tahoma" w:hAnsi="Tahoma" w:cs="Tahoma"/>
          <w:sz w:val="19"/>
          <w:szCs w:val="19"/>
          <w:lang w:val="cs-CZ"/>
        </w:rPr>
        <w:t>Při vstupním jednání se zájemcem o poskytování služby zjišťujeme potřeby rodiny, situaci dítěte i ostatní kritéria, která umožňují rozhodnout, zda můžeme žádosti rodiny vyhovět. Spolupráce pak probíhá na základě písemně uzavřené smlouvy o poskytování služby.</w:t>
      </w:r>
    </w:p>
    <w:p w14:paraId="1C5F1311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b/>
          <w:sz w:val="19"/>
          <w:szCs w:val="19"/>
          <w:lang w:val="cs-CZ"/>
        </w:rPr>
      </w:pPr>
    </w:p>
    <w:p w14:paraId="066B2349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b/>
          <w:sz w:val="19"/>
          <w:szCs w:val="19"/>
          <w:lang w:val="cs-CZ"/>
        </w:rPr>
      </w:pPr>
      <w:r w:rsidRPr="000C3DF9">
        <w:rPr>
          <w:rFonts w:ascii="Tahoma" w:hAnsi="Tahoma" w:cs="Tahoma"/>
          <w:b/>
          <w:sz w:val="19"/>
          <w:szCs w:val="19"/>
          <w:lang w:val="cs-CZ"/>
        </w:rPr>
        <w:t>Službu rané péče rodinám poskytujeme v rozsahu těchto základních činností:</w:t>
      </w:r>
    </w:p>
    <w:p w14:paraId="57354C29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pravidelné konzultace v domácím prostředí rodiny</w:t>
      </w:r>
    </w:p>
    <w:p w14:paraId="32B793EB" w14:textId="77777777" w:rsidR="009375B2" w:rsidRPr="000C3DF9" w:rsidRDefault="009375B2" w:rsidP="000C3DF9">
      <w:pPr>
        <w:ind w:left="-567"/>
        <w:jc w:val="both"/>
        <w:rPr>
          <w:rFonts w:ascii="Tahoma" w:eastAsia="Arial Unicode MS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aktivizace a informování rodičů</w:t>
      </w:r>
    </w:p>
    <w:p w14:paraId="47B25BBD" w14:textId="378C29DA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- </w:t>
      </w:r>
      <w:r w:rsidR="00A4449A">
        <w:rPr>
          <w:rFonts w:ascii="Tahoma" w:hAnsi="Tahoma" w:cs="Tahoma"/>
          <w:sz w:val="19"/>
          <w:szCs w:val="19"/>
          <w:lang w:val="cs-CZ"/>
        </w:rPr>
        <w:t>základní a specializované sociální poradenství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 </w:t>
      </w:r>
    </w:p>
    <w:p w14:paraId="2076326F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instruktáž rodičů v oblasti rozvíjení schopností dítěte</w:t>
      </w:r>
    </w:p>
    <w:p w14:paraId="71799ED1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funkční vyšetření zraku dítěte</w:t>
      </w:r>
    </w:p>
    <w:p w14:paraId="61CEB79A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stimulace zraku a zrakový trénink dítěte</w:t>
      </w:r>
    </w:p>
    <w:p w14:paraId="52667C91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půjčování literatury a speciálních pomůcek a hraček</w:t>
      </w:r>
    </w:p>
    <w:p w14:paraId="40C5968D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pomoc při řešení obtížné životní situace v rodině</w:t>
      </w:r>
    </w:p>
    <w:p w14:paraId="772D6AD2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podpora psychomotorického vývoje dítěte</w:t>
      </w:r>
    </w:p>
    <w:p w14:paraId="2468050F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podpora smyslové integrace dítěte</w:t>
      </w:r>
    </w:p>
    <w:p w14:paraId="4596D336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podpora komunikace a rozvoje sociálních dovedností dítěte</w:t>
      </w:r>
    </w:p>
    <w:p w14:paraId="46319263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rozvoj dalších kompenzačních mechanizmů dítěte</w:t>
      </w:r>
    </w:p>
    <w:p w14:paraId="76C9BCA6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doprovázení (do zdravotnických zařízení, na úřady atd.)</w:t>
      </w:r>
    </w:p>
    <w:p w14:paraId="34572098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vyhledávání dalších odborníků či návazných zařízení (odlehčovací služby, MŠ, ZŠ, SPC atd.)</w:t>
      </w:r>
    </w:p>
    <w:p w14:paraId="0D8A3D77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semináře pro rodiče, setkávání rodičů, podpora svémoci</w:t>
      </w:r>
    </w:p>
    <w:p w14:paraId="0B64B455" w14:textId="30D8D385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- vícedenní pobytový kurz pro rodiny</w:t>
      </w:r>
    </w:p>
    <w:p w14:paraId="3166D9E7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</w:p>
    <w:p w14:paraId="51C22F29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b/>
          <w:sz w:val="19"/>
          <w:szCs w:val="19"/>
          <w:lang w:val="cs-CZ"/>
        </w:rPr>
        <w:t>Službu rané péče poskytují vysokoškolsky vzdělaní odborníci – poradci rané péče a instruktoři stimulace zraku</w:t>
      </w:r>
      <w:r w:rsidRPr="000C3DF9">
        <w:rPr>
          <w:rFonts w:ascii="Tahoma" w:hAnsi="Tahoma" w:cs="Tahoma"/>
          <w:sz w:val="19"/>
          <w:szCs w:val="19"/>
          <w:lang w:val="cs-CZ"/>
        </w:rPr>
        <w:t>. Díky rozvojovým projektům mohou rodiče situaci dítěte konzultovat také s psychologem, oftalmologem a logopedem.</w:t>
      </w:r>
    </w:p>
    <w:p w14:paraId="2198133C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vanish/>
          <w:color w:val="FFFF00"/>
          <w:sz w:val="19"/>
          <w:szCs w:val="19"/>
          <w:lang w:val="cs-CZ"/>
        </w:rPr>
      </w:pPr>
    </w:p>
    <w:p w14:paraId="6226A861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b/>
          <w:bCs/>
          <w:sz w:val="19"/>
          <w:szCs w:val="19"/>
          <w:lang w:val="cs-CZ"/>
        </w:rPr>
      </w:pPr>
    </w:p>
    <w:p w14:paraId="00168B4D" w14:textId="77777777" w:rsidR="009375B2" w:rsidRPr="000C3DF9" w:rsidRDefault="009375B2" w:rsidP="000C3DF9">
      <w:pPr>
        <w:pStyle w:val="Odstavecseseznamem"/>
        <w:widowControl/>
        <w:numPr>
          <w:ilvl w:val="0"/>
          <w:numId w:val="9"/>
        </w:numPr>
        <w:suppressAutoHyphens w:val="0"/>
        <w:ind w:left="-567" w:firstLine="0"/>
        <w:contextualSpacing/>
        <w:jc w:val="both"/>
        <w:rPr>
          <w:rFonts w:ascii="Tahoma" w:hAnsi="Tahoma" w:cs="Tahoma"/>
          <w:b/>
          <w:bCs/>
          <w:sz w:val="19"/>
          <w:szCs w:val="19"/>
          <w:lang w:val="cs-CZ"/>
        </w:rPr>
      </w:pPr>
      <w:r w:rsidRPr="000C3DF9">
        <w:rPr>
          <w:rFonts w:ascii="Tahoma" w:hAnsi="Tahoma" w:cs="Tahoma"/>
          <w:b/>
          <w:bCs/>
          <w:sz w:val="19"/>
          <w:szCs w:val="19"/>
          <w:lang w:val="cs-CZ"/>
        </w:rPr>
        <w:t>Působnost organizace</w:t>
      </w:r>
    </w:p>
    <w:p w14:paraId="7BEAB853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Společnost pro ranou péči, pobočka Ostrava poskytuje služby rané péče rodinám v celém Moravskoslezském kraji.</w:t>
      </w:r>
    </w:p>
    <w:p w14:paraId="76AE408F" w14:textId="77777777" w:rsidR="009375B2" w:rsidRPr="000C3DF9" w:rsidRDefault="009375B2" w:rsidP="000C3DF9">
      <w:pPr>
        <w:pStyle w:val="Zkladntext"/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>V současné době poskytujeme poradenské služby i občanům ve Vaší obci.</w:t>
      </w:r>
    </w:p>
    <w:p w14:paraId="15EFB7E5" w14:textId="77777777" w:rsidR="009375B2" w:rsidRPr="000C3DF9" w:rsidRDefault="009375B2" w:rsidP="000C3DF9">
      <w:pPr>
        <w:ind w:left="-567"/>
        <w:rPr>
          <w:rFonts w:ascii="Tahoma" w:hAnsi="Tahoma" w:cs="Tahoma"/>
          <w:sz w:val="19"/>
          <w:szCs w:val="19"/>
          <w:lang w:val="cs-CZ"/>
        </w:rPr>
      </w:pPr>
    </w:p>
    <w:p w14:paraId="286E8F1B" w14:textId="77777777" w:rsidR="009375B2" w:rsidRPr="000C3DF9" w:rsidRDefault="009375B2" w:rsidP="000C3DF9">
      <w:pPr>
        <w:pStyle w:val="Odstavecseseznamem"/>
        <w:widowControl/>
        <w:numPr>
          <w:ilvl w:val="0"/>
          <w:numId w:val="9"/>
        </w:numPr>
        <w:suppressAutoHyphens w:val="0"/>
        <w:ind w:left="-567" w:firstLine="0"/>
        <w:contextualSpacing/>
        <w:rPr>
          <w:rFonts w:ascii="Tahoma" w:hAnsi="Tahoma" w:cs="Tahoma"/>
          <w:b/>
          <w:sz w:val="19"/>
          <w:szCs w:val="19"/>
          <w:lang w:val="cs-CZ"/>
        </w:rPr>
      </w:pPr>
      <w:r w:rsidRPr="000C3DF9">
        <w:rPr>
          <w:rFonts w:ascii="Tahoma" w:hAnsi="Tahoma" w:cs="Tahoma"/>
          <w:b/>
          <w:sz w:val="19"/>
          <w:szCs w:val="19"/>
          <w:lang w:val="cs-CZ"/>
        </w:rPr>
        <w:t>Finanční příspěvek na zajištění služby rané péče</w:t>
      </w:r>
    </w:p>
    <w:p w14:paraId="3474BA27" w14:textId="2A77A975" w:rsidR="009375B2" w:rsidRPr="000C3DF9" w:rsidRDefault="009375B2" w:rsidP="000C3DF9">
      <w:pPr>
        <w:pStyle w:val="Zkladntext2"/>
        <w:spacing w:line="240" w:lineRule="auto"/>
        <w:ind w:left="-567"/>
        <w:rPr>
          <w:rFonts w:ascii="Tahoma" w:hAnsi="Tahoma" w:cs="Tahoma"/>
          <w:iCs/>
          <w:sz w:val="19"/>
          <w:szCs w:val="19"/>
        </w:rPr>
      </w:pPr>
      <w:r w:rsidRPr="000C3DF9">
        <w:rPr>
          <w:rFonts w:ascii="Tahoma" w:hAnsi="Tahoma" w:cs="Tahoma"/>
          <w:iCs/>
          <w:sz w:val="19"/>
          <w:szCs w:val="19"/>
        </w:rPr>
        <w:t>Žádáme o příspěvek na částečné pokrytí provozních nákladů spojených s poskytováním rané péče občan</w:t>
      </w:r>
      <w:r w:rsidR="0067410F">
        <w:rPr>
          <w:rFonts w:ascii="Tahoma" w:hAnsi="Tahoma" w:cs="Tahoma"/>
          <w:iCs/>
          <w:sz w:val="19"/>
          <w:szCs w:val="19"/>
        </w:rPr>
        <w:t>ovi</w:t>
      </w:r>
      <w:r w:rsidRPr="000C3DF9">
        <w:rPr>
          <w:rFonts w:ascii="Tahoma" w:hAnsi="Tahoma" w:cs="Tahoma"/>
          <w:iCs/>
          <w:sz w:val="19"/>
          <w:szCs w:val="19"/>
        </w:rPr>
        <w:t xml:space="preserve"> Vaší obce.</w:t>
      </w:r>
    </w:p>
    <w:p w14:paraId="7D163E9C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sz w:val="19"/>
          <w:szCs w:val="19"/>
          <w:lang w:val="cs-CZ"/>
        </w:rPr>
        <w:t xml:space="preserve">Provozní náklady zahrnují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mzdové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 náklady včetně odvodů,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materiálové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 náklady (jako např. pohonné hmoty, hračky a speciální pomůcky, literatura, vybavení pracoviště apod.), </w:t>
      </w:r>
      <w:r w:rsidRPr="000C3DF9">
        <w:rPr>
          <w:rFonts w:ascii="Tahoma" w:hAnsi="Tahoma" w:cs="Tahoma"/>
          <w:b/>
          <w:sz w:val="19"/>
          <w:szCs w:val="19"/>
          <w:lang w:val="cs-CZ"/>
        </w:rPr>
        <w:t>nemateriálové</w:t>
      </w:r>
      <w:r w:rsidRPr="000C3DF9">
        <w:rPr>
          <w:rFonts w:ascii="Tahoma" w:hAnsi="Tahoma" w:cs="Tahoma"/>
          <w:sz w:val="19"/>
          <w:szCs w:val="19"/>
          <w:lang w:val="cs-CZ"/>
        </w:rPr>
        <w:t xml:space="preserve"> náklady (jako např. cestovné, nájemné a služby k nájmu, energie, náklady spojené s propagací, pojištění a údržba služebního auta, telefony, poštovné, účetní služby, vzdělávání, supervize a další nezbytné náklady k zajištění provozu). Vše je v souladu s náklady na službu dle zákona 108/2006 Sb.</w:t>
      </w:r>
    </w:p>
    <w:p w14:paraId="596CDBB5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</w:p>
    <w:p w14:paraId="4035A477" w14:textId="77777777" w:rsidR="009375B2" w:rsidRPr="000C3DF9" w:rsidRDefault="009375B2" w:rsidP="000C3DF9">
      <w:pPr>
        <w:ind w:left="-567"/>
        <w:jc w:val="both"/>
        <w:rPr>
          <w:rFonts w:ascii="Tahoma" w:hAnsi="Tahoma" w:cs="Tahoma"/>
          <w:sz w:val="19"/>
          <w:szCs w:val="19"/>
          <w:lang w:val="cs-CZ"/>
        </w:rPr>
      </w:pPr>
    </w:p>
    <w:p w14:paraId="64F350C8" w14:textId="3C23A6C4" w:rsidR="009375B2" w:rsidRPr="000C3DF9" w:rsidRDefault="009375B2" w:rsidP="000C3DF9">
      <w:pPr>
        <w:pStyle w:val="Zkladntext"/>
        <w:ind w:left="-567"/>
        <w:jc w:val="both"/>
        <w:rPr>
          <w:rFonts w:ascii="Tahoma" w:hAnsi="Tahoma" w:cs="Tahoma"/>
          <w:sz w:val="19"/>
          <w:szCs w:val="19"/>
          <w:lang w:val="cs-CZ"/>
        </w:rPr>
      </w:pPr>
      <w:r w:rsidRPr="000C3DF9">
        <w:rPr>
          <w:rFonts w:ascii="Tahoma" w:hAnsi="Tahoma" w:cs="Tahoma"/>
          <w:iCs/>
          <w:sz w:val="19"/>
          <w:szCs w:val="19"/>
          <w:lang w:val="cs-CZ"/>
        </w:rPr>
        <w:t xml:space="preserve">Průměrné náklady na službu pro jednoho klienta (rodinu) činí přibližně </w:t>
      </w:r>
      <w:r w:rsidR="000C3DF9">
        <w:rPr>
          <w:rFonts w:ascii="Tahoma" w:hAnsi="Tahoma" w:cs="Tahoma"/>
          <w:iCs/>
          <w:sz w:val="19"/>
          <w:szCs w:val="19"/>
          <w:lang w:val="cs-CZ"/>
        </w:rPr>
        <w:t>8</w:t>
      </w:r>
      <w:r w:rsidR="0067410F">
        <w:rPr>
          <w:rFonts w:ascii="Tahoma" w:hAnsi="Tahoma" w:cs="Tahoma"/>
          <w:iCs/>
          <w:sz w:val="19"/>
          <w:szCs w:val="19"/>
          <w:lang w:val="cs-CZ"/>
        </w:rPr>
        <w:t>6</w:t>
      </w:r>
      <w:r w:rsidR="000C3DF9">
        <w:rPr>
          <w:rFonts w:ascii="Tahoma" w:hAnsi="Tahoma" w:cs="Tahoma"/>
          <w:iCs/>
          <w:sz w:val="19"/>
          <w:szCs w:val="19"/>
          <w:lang w:val="cs-CZ"/>
        </w:rPr>
        <w:t xml:space="preserve"> </w:t>
      </w:r>
      <w:r w:rsidR="00A4449A">
        <w:rPr>
          <w:rFonts w:ascii="Tahoma" w:hAnsi="Tahoma" w:cs="Tahoma"/>
          <w:iCs/>
          <w:sz w:val="19"/>
          <w:szCs w:val="19"/>
          <w:lang w:val="cs-CZ"/>
        </w:rPr>
        <w:t>0</w:t>
      </w:r>
      <w:r w:rsidR="000C3DF9">
        <w:rPr>
          <w:rFonts w:ascii="Tahoma" w:hAnsi="Tahoma" w:cs="Tahoma"/>
          <w:iCs/>
          <w:sz w:val="19"/>
          <w:szCs w:val="19"/>
          <w:lang w:val="cs-CZ"/>
        </w:rPr>
        <w:t>00</w:t>
      </w:r>
      <w:r w:rsidRPr="000C3DF9">
        <w:rPr>
          <w:rFonts w:ascii="Tahoma" w:hAnsi="Tahoma" w:cs="Tahoma"/>
          <w:iCs/>
          <w:sz w:val="19"/>
          <w:szCs w:val="19"/>
          <w:lang w:val="cs-CZ"/>
        </w:rPr>
        <w:t xml:space="preserve"> Kč ročně. Státní dotace tyto náklady zcela nepokrývá</w:t>
      </w:r>
      <w:r w:rsidR="00E649A0">
        <w:rPr>
          <w:rFonts w:ascii="Tahoma" w:hAnsi="Tahoma" w:cs="Tahoma"/>
          <w:iCs/>
          <w:sz w:val="19"/>
          <w:szCs w:val="19"/>
          <w:lang w:val="cs-CZ"/>
        </w:rPr>
        <w:t xml:space="preserve"> (pokrývá cca jen ze 70 %). </w:t>
      </w:r>
      <w:r w:rsidRPr="000C3DF9">
        <w:rPr>
          <w:rFonts w:ascii="Tahoma" w:hAnsi="Tahoma" w:cs="Tahoma"/>
          <w:iCs/>
          <w:sz w:val="19"/>
          <w:szCs w:val="19"/>
          <w:lang w:val="cs-CZ"/>
        </w:rPr>
        <w:t xml:space="preserve">Raná péče je službou preventivní, není tedy financovaná z příspěvků od klientů a je jim poskytována bezplatně v souladu </w:t>
      </w:r>
      <w:r w:rsidRPr="000C3DF9">
        <w:rPr>
          <w:rFonts w:ascii="Tahoma" w:hAnsi="Tahoma" w:cs="Tahoma"/>
          <w:sz w:val="19"/>
          <w:szCs w:val="19"/>
          <w:lang w:val="cs-CZ"/>
        </w:rPr>
        <w:t>se zákonem č. 108/2006 Sb., o sociálních službách.</w:t>
      </w:r>
    </w:p>
    <w:p w14:paraId="656EE38B" w14:textId="19390A84" w:rsidR="009375B2" w:rsidRPr="000C3DF9" w:rsidRDefault="009375B2" w:rsidP="000C3DF9">
      <w:pPr>
        <w:tabs>
          <w:tab w:val="left" w:pos="6379"/>
        </w:tabs>
        <w:ind w:left="-567"/>
        <w:jc w:val="both"/>
        <w:rPr>
          <w:rFonts w:ascii="Tahoma" w:hAnsi="Tahoma" w:cs="Tahoma"/>
          <w:iCs/>
          <w:sz w:val="19"/>
          <w:szCs w:val="19"/>
          <w:lang w:val="cs-CZ"/>
        </w:rPr>
      </w:pPr>
    </w:p>
    <w:p w14:paraId="6A1C31FF" w14:textId="77777777" w:rsidR="009375B2" w:rsidRPr="000C3DF9" w:rsidRDefault="009375B2" w:rsidP="000C3DF9">
      <w:pPr>
        <w:tabs>
          <w:tab w:val="left" w:pos="6379"/>
        </w:tabs>
        <w:ind w:left="-567"/>
        <w:jc w:val="both"/>
        <w:rPr>
          <w:rFonts w:ascii="Tahoma" w:hAnsi="Tahoma" w:cs="Tahoma"/>
          <w:iCs/>
          <w:sz w:val="19"/>
          <w:szCs w:val="19"/>
          <w:lang w:val="cs-CZ"/>
        </w:rPr>
      </w:pPr>
    </w:p>
    <w:p w14:paraId="56B6F00F" w14:textId="6169936F" w:rsidR="009375B2" w:rsidRPr="000C3DF9" w:rsidRDefault="009375B2" w:rsidP="000C3DF9">
      <w:pPr>
        <w:tabs>
          <w:tab w:val="left" w:pos="6379"/>
        </w:tabs>
        <w:ind w:left="-567"/>
        <w:jc w:val="both"/>
        <w:rPr>
          <w:rFonts w:ascii="Tahoma" w:hAnsi="Tahoma" w:cs="Tahoma"/>
          <w:b/>
          <w:iCs/>
          <w:sz w:val="19"/>
          <w:szCs w:val="19"/>
          <w:lang w:val="cs-CZ"/>
        </w:rPr>
      </w:pPr>
      <w:r w:rsidRPr="000C3DF9">
        <w:rPr>
          <w:rFonts w:ascii="Tahoma" w:hAnsi="Tahoma" w:cs="Tahoma"/>
          <w:b/>
          <w:iCs/>
          <w:sz w:val="19"/>
          <w:szCs w:val="19"/>
          <w:lang w:val="cs-CZ"/>
        </w:rPr>
        <w:t>Žádáme Vás v této souvislosti o finanční spoluúčast na pokrytí nákladů služby, o poskytnutí finančního příspěvku z</w:t>
      </w:r>
      <w:r w:rsidR="00851251">
        <w:rPr>
          <w:rFonts w:ascii="Tahoma" w:hAnsi="Tahoma" w:cs="Tahoma"/>
          <w:b/>
          <w:iCs/>
          <w:sz w:val="19"/>
          <w:szCs w:val="19"/>
          <w:lang w:val="cs-CZ"/>
        </w:rPr>
        <w:t xml:space="preserve"> prostředků </w:t>
      </w:r>
      <w:r w:rsidRPr="000C3DF9">
        <w:rPr>
          <w:rFonts w:ascii="Tahoma" w:hAnsi="Tahoma" w:cs="Tahoma"/>
          <w:b/>
          <w:iCs/>
          <w:sz w:val="19"/>
          <w:szCs w:val="19"/>
          <w:lang w:val="cs-CZ"/>
        </w:rPr>
        <w:t xml:space="preserve">Vaší obce, jehož minimální výše by měla být </w:t>
      </w:r>
      <w:r w:rsidR="0067410F">
        <w:rPr>
          <w:rFonts w:ascii="Tahoma" w:hAnsi="Tahoma" w:cs="Tahoma"/>
          <w:b/>
          <w:iCs/>
          <w:sz w:val="19"/>
          <w:szCs w:val="19"/>
          <w:lang w:val="cs-CZ"/>
        </w:rPr>
        <w:t>20</w:t>
      </w:r>
      <w:r w:rsidRPr="000C3DF9">
        <w:rPr>
          <w:rFonts w:ascii="Tahoma" w:hAnsi="Tahoma" w:cs="Tahoma"/>
          <w:b/>
          <w:iCs/>
          <w:sz w:val="19"/>
          <w:szCs w:val="19"/>
          <w:lang w:val="cs-CZ"/>
        </w:rPr>
        <w:t xml:space="preserve"> 000 Kč na každou jednotlivou rodinu z Vaší obce, která naši službu rané péče využívá</w:t>
      </w:r>
      <w:r w:rsidR="00851251">
        <w:rPr>
          <w:rFonts w:ascii="Tahoma" w:hAnsi="Tahoma" w:cs="Tahoma"/>
          <w:b/>
          <w:iCs/>
          <w:sz w:val="19"/>
          <w:szCs w:val="19"/>
          <w:lang w:val="cs-CZ"/>
        </w:rPr>
        <w:t>.</w:t>
      </w:r>
      <w:bookmarkStart w:id="0" w:name="_GoBack"/>
      <w:bookmarkEnd w:id="0"/>
    </w:p>
    <w:p w14:paraId="6128188C" w14:textId="77777777" w:rsidR="009375B2" w:rsidRPr="000C3DF9" w:rsidRDefault="009375B2" w:rsidP="0046297E">
      <w:pPr>
        <w:tabs>
          <w:tab w:val="left" w:pos="6379"/>
        </w:tabs>
        <w:jc w:val="both"/>
        <w:rPr>
          <w:rFonts w:ascii="Tahoma" w:hAnsi="Tahoma" w:cs="Tahoma"/>
          <w:b/>
          <w:iCs/>
          <w:sz w:val="19"/>
          <w:szCs w:val="19"/>
          <w:lang w:val="cs-CZ"/>
        </w:rPr>
      </w:pPr>
    </w:p>
    <w:p w14:paraId="5A429145" w14:textId="77777777" w:rsidR="009375B2" w:rsidRPr="000C3DF9" w:rsidRDefault="009375B2" w:rsidP="00CD357D">
      <w:pPr>
        <w:pStyle w:val="Odstavecseseznamem"/>
        <w:widowControl/>
        <w:numPr>
          <w:ilvl w:val="0"/>
          <w:numId w:val="9"/>
        </w:numPr>
        <w:tabs>
          <w:tab w:val="left" w:pos="0"/>
        </w:tabs>
        <w:suppressAutoHyphens w:val="0"/>
        <w:ind w:left="-567" w:firstLine="0"/>
        <w:contextualSpacing/>
        <w:jc w:val="both"/>
        <w:rPr>
          <w:rFonts w:ascii="Tahoma" w:hAnsi="Tahoma" w:cs="Tahoma"/>
          <w:b/>
          <w:bCs/>
          <w:sz w:val="19"/>
          <w:szCs w:val="19"/>
          <w:lang w:val="cs-CZ"/>
        </w:rPr>
      </w:pPr>
      <w:r w:rsidRPr="000C3DF9">
        <w:rPr>
          <w:rFonts w:ascii="Tahoma" w:hAnsi="Tahoma" w:cs="Tahoma"/>
          <w:b/>
          <w:bCs/>
          <w:sz w:val="19"/>
          <w:szCs w:val="19"/>
          <w:lang w:val="cs-CZ"/>
        </w:rPr>
        <w:t>Doplňující informace</w:t>
      </w:r>
    </w:p>
    <w:p w14:paraId="3E2A7D31" w14:textId="5D129EE4" w:rsidR="00E51B37" w:rsidRPr="000C3DF9" w:rsidRDefault="009375B2" w:rsidP="0046297E">
      <w:pPr>
        <w:tabs>
          <w:tab w:val="left" w:pos="6379"/>
        </w:tabs>
        <w:ind w:left="-567"/>
        <w:jc w:val="both"/>
        <w:rPr>
          <w:lang w:val="cs-CZ"/>
        </w:rPr>
      </w:pPr>
      <w:r w:rsidRPr="000C3DF9">
        <w:rPr>
          <w:rFonts w:ascii="Tahoma" w:hAnsi="Tahoma" w:cs="Tahoma"/>
          <w:iCs/>
          <w:sz w:val="19"/>
          <w:szCs w:val="19"/>
          <w:lang w:val="cs-CZ"/>
        </w:rPr>
        <w:t xml:space="preserve">Služba rané péče provozovaná Společností pro ranou péči, pobočka Ostrava, je zařazena v základní síti sociálních služeb Moravskoslezského kraje, máme uzavřenu Smlouvu o závazku veřejné služby a vyrovnávací platbě za jeho výkon s Moravskoslezským krajem dne </w:t>
      </w:r>
      <w:r w:rsidR="00425855">
        <w:rPr>
          <w:rFonts w:ascii="Tahoma" w:hAnsi="Tahoma" w:cs="Tahoma"/>
          <w:iCs/>
          <w:sz w:val="19"/>
          <w:szCs w:val="19"/>
          <w:lang w:val="cs-CZ"/>
        </w:rPr>
        <w:t>16. 11. 2020</w:t>
      </w:r>
      <w:r w:rsidRPr="000C3DF9">
        <w:rPr>
          <w:rFonts w:ascii="Tahoma" w:hAnsi="Tahoma" w:cs="Tahoma"/>
          <w:iCs/>
          <w:sz w:val="19"/>
          <w:szCs w:val="19"/>
          <w:lang w:val="cs-CZ"/>
        </w:rPr>
        <w:t xml:space="preserve">, číslo smlouvy: </w:t>
      </w:r>
      <w:r w:rsidR="00932242">
        <w:rPr>
          <w:rFonts w:ascii="Tahoma" w:hAnsi="Tahoma" w:cs="Tahoma"/>
          <w:iCs/>
          <w:sz w:val="19"/>
          <w:szCs w:val="19"/>
          <w:lang w:val="cs-CZ"/>
        </w:rPr>
        <w:t>07654</w:t>
      </w:r>
      <w:r w:rsidRPr="000C3DF9">
        <w:rPr>
          <w:rFonts w:ascii="Tahoma" w:hAnsi="Tahoma" w:cs="Tahoma"/>
          <w:iCs/>
          <w:sz w:val="19"/>
          <w:szCs w:val="19"/>
          <w:lang w:val="cs-CZ"/>
        </w:rPr>
        <w:t>/</w:t>
      </w:r>
      <w:r w:rsidR="00932242">
        <w:rPr>
          <w:rFonts w:ascii="Tahoma" w:hAnsi="Tahoma" w:cs="Tahoma"/>
          <w:iCs/>
          <w:sz w:val="19"/>
          <w:szCs w:val="19"/>
          <w:lang w:val="cs-CZ"/>
        </w:rPr>
        <w:t>2020</w:t>
      </w:r>
      <w:r w:rsidRPr="000C3DF9">
        <w:rPr>
          <w:rFonts w:ascii="Tahoma" w:hAnsi="Tahoma" w:cs="Tahoma"/>
          <w:iCs/>
          <w:sz w:val="19"/>
          <w:szCs w:val="19"/>
          <w:lang w:val="cs-CZ"/>
        </w:rPr>
        <w:t>/SOC.</w:t>
      </w:r>
    </w:p>
    <w:sectPr w:rsidR="00E51B37" w:rsidRPr="000C3DF9" w:rsidSect="004629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836" w:bottom="1843" w:left="1701" w:header="945" w:footer="57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C0803" w14:textId="77777777" w:rsidR="001A66BD" w:rsidRDefault="001A66BD">
      <w:r>
        <w:separator/>
      </w:r>
    </w:p>
  </w:endnote>
  <w:endnote w:type="continuationSeparator" w:id="0">
    <w:p w14:paraId="38F66D87" w14:textId="77777777" w:rsidR="001A66BD" w:rsidRDefault="001A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F3D38" w14:textId="77777777" w:rsidR="0081133F" w:rsidRDefault="008113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182E2" w14:textId="57639063" w:rsidR="00E51B37" w:rsidRDefault="00F00101" w:rsidP="0081133F">
    <w:pPr>
      <w:pStyle w:val="Zkladntext"/>
      <w:ind w:left="0"/>
      <w:rPr>
        <w:rFonts w:ascii="Calibri" w:hAnsi="Calibri"/>
        <w:b/>
        <w:bCs/>
        <w:color w:val="D12023"/>
        <w:sz w:val="26"/>
        <w:szCs w:val="26"/>
      </w:rPr>
    </w:pPr>
    <w:r>
      <w:rPr>
        <w:rFonts w:ascii="Calibri" w:hAnsi="Calibri"/>
        <w:b/>
        <w:bCs/>
        <w:color w:val="D12023"/>
        <w:sz w:val="26"/>
        <w:szCs w:val="26"/>
      </w:rPr>
      <w:t>Společnost pro ranou péči</w:t>
    </w:r>
    <w:r w:rsidR="0081133F">
      <w:rPr>
        <w:rFonts w:ascii="Calibri" w:hAnsi="Calibri"/>
        <w:b/>
        <w:bCs/>
        <w:color w:val="D12023"/>
        <w:sz w:val="26"/>
        <w:szCs w:val="26"/>
      </w:rPr>
      <w:t>, pobočka Ostrava</w:t>
    </w:r>
  </w:p>
  <w:p w14:paraId="5E570904" w14:textId="77777777" w:rsidR="00E51B37" w:rsidRDefault="00E51B37">
    <w:pPr>
      <w:pStyle w:val="Zkladntext"/>
      <w:ind w:left="159"/>
      <w:rPr>
        <w:rFonts w:ascii="Calibri" w:hAnsi="Calibri"/>
        <w:sz w:val="20"/>
      </w:rPr>
    </w:pPr>
  </w:p>
  <w:p w14:paraId="4C01D477" w14:textId="12A53B6A" w:rsidR="00E51B37" w:rsidRDefault="0081133F" w:rsidP="00F00101">
    <w:pPr>
      <w:pStyle w:val="Zpat"/>
      <w:tabs>
        <w:tab w:val="left" w:pos="708"/>
      </w:tabs>
      <w:rPr>
        <w:sz w:val="20"/>
      </w:rPr>
    </w:pPr>
    <w:r w:rsidRPr="0081133F">
      <w:rPr>
        <w:rFonts w:ascii="Calibri" w:hAnsi="Calibri" w:cs="Times New Roman"/>
        <w:color w:val="898989"/>
        <w:sz w:val="20"/>
      </w:rPr>
      <w:t>Rodinná 2719/57</w:t>
    </w:r>
    <w:r>
      <w:rPr>
        <w:rFonts w:ascii="Calibri" w:hAnsi="Calibri"/>
        <w:color w:val="898989"/>
        <w:sz w:val="20"/>
      </w:rPr>
      <w:t xml:space="preserve">, </w:t>
    </w:r>
    <w:r w:rsidRPr="0081133F">
      <w:rPr>
        <w:rFonts w:ascii="Calibri" w:eastAsia="Times New Roman" w:hAnsi="Calibri" w:cs="Times New Roman"/>
        <w:color w:val="898989"/>
        <w:sz w:val="20"/>
        <w:szCs w:val="24"/>
        <w:lang w:val="cs-CZ" w:eastAsia="cs-CZ" w:bidi="ar-SA"/>
      </w:rPr>
      <w:t>700 30 Ostrava-Zábřeh</w:t>
    </w:r>
    <w:r w:rsidR="00F00101">
      <w:rPr>
        <w:rFonts w:ascii="Calibri" w:hAnsi="Calibri"/>
        <w:color w:val="898989"/>
        <w:sz w:val="20"/>
      </w:rPr>
      <w:t xml:space="preserve"> |</w:t>
    </w:r>
    <w:r w:rsidR="00F00101">
      <w:rPr>
        <w:rFonts w:ascii="Calibri" w:hAnsi="Calibri"/>
        <w:sz w:val="20"/>
      </w:rPr>
      <w:t xml:space="preserve"> </w:t>
    </w:r>
    <w:r w:rsidR="00F00101">
      <w:rPr>
        <w:rFonts w:ascii="Calibri" w:hAnsi="Calibri"/>
        <w:b/>
        <w:bCs/>
        <w:color w:val="D12023"/>
        <w:sz w:val="20"/>
      </w:rPr>
      <w:t>M:</w:t>
    </w:r>
    <w:r>
      <w:rPr>
        <w:rFonts w:ascii="Calibri" w:hAnsi="Calibri" w:cs="Calibri"/>
        <w:color w:val="444444"/>
        <w:shd w:val="clear" w:color="auto" w:fill="FFFFFF"/>
      </w:rPr>
      <w:t> </w:t>
    </w:r>
    <w:r w:rsidRPr="0081133F">
      <w:rPr>
        <w:rFonts w:ascii="Calibri" w:hAnsi="Calibri" w:cs="Times New Roman"/>
        <w:color w:val="898989"/>
        <w:sz w:val="20"/>
      </w:rPr>
      <w:t>+420 774 567</w:t>
    </w:r>
    <w:r>
      <w:rPr>
        <w:rFonts w:ascii="Calibri" w:hAnsi="Calibri"/>
        <w:color w:val="898989"/>
        <w:sz w:val="20"/>
      </w:rPr>
      <w:t> </w:t>
    </w:r>
    <w:r w:rsidRPr="0081133F">
      <w:rPr>
        <w:rFonts w:ascii="Calibri" w:hAnsi="Calibri" w:cs="Times New Roman"/>
        <w:color w:val="898989"/>
        <w:sz w:val="20"/>
      </w:rPr>
      <w:t>236</w:t>
    </w:r>
    <w:r>
      <w:rPr>
        <w:rFonts w:ascii="Calibri" w:hAnsi="Calibri"/>
        <w:color w:val="898989"/>
        <w:sz w:val="20"/>
      </w:rPr>
      <w:t xml:space="preserve"> </w:t>
    </w:r>
    <w:r w:rsidR="00F00101">
      <w:rPr>
        <w:rFonts w:ascii="Calibri" w:hAnsi="Calibri"/>
        <w:color w:val="898989"/>
        <w:sz w:val="20"/>
      </w:rPr>
      <w:t xml:space="preserve">| </w:t>
    </w:r>
    <w:r w:rsidR="00F00101">
      <w:rPr>
        <w:rFonts w:ascii="Calibri" w:hAnsi="Calibri"/>
        <w:b/>
        <w:bCs/>
        <w:color w:val="D12023"/>
        <w:sz w:val="20"/>
      </w:rPr>
      <w:t>E:</w:t>
    </w:r>
    <w:r w:rsidR="00F00101">
      <w:rPr>
        <w:rFonts w:ascii="Calibri" w:hAnsi="Calibri"/>
        <w:sz w:val="20"/>
      </w:rPr>
      <w:t xml:space="preserve"> </w:t>
    </w:r>
    <w:r w:rsidRPr="0081133F">
      <w:rPr>
        <w:rStyle w:val="Internetovodkaz"/>
        <w:rFonts w:ascii="Calibri" w:hAnsi="Calibri"/>
        <w:color w:val="898989"/>
        <w:sz w:val="20"/>
        <w:u w:val="none"/>
      </w:rPr>
      <w:t>ostrava@ranapece.cz</w:t>
    </w:r>
    <w:r w:rsidR="00F00101">
      <w:rPr>
        <w:rFonts w:ascii="Calibri" w:hAnsi="Calibri"/>
        <w:sz w:val="20"/>
      </w:rPr>
      <w:br/>
    </w:r>
    <w:r w:rsidR="00F00101">
      <w:rPr>
        <w:rFonts w:ascii="Calibri" w:hAnsi="Calibri"/>
        <w:color w:val="898989"/>
        <w:sz w:val="20"/>
      </w:rPr>
      <w:t xml:space="preserve">č. ú. </w:t>
    </w:r>
    <w:r w:rsidRPr="0081133F">
      <w:rPr>
        <w:rFonts w:ascii="Calibri" w:hAnsi="Calibri" w:cs="Times New Roman"/>
        <w:color w:val="898989"/>
        <w:sz w:val="20"/>
      </w:rPr>
      <w:t>1641614349/0800</w:t>
    </w:r>
    <w:r w:rsidR="00F00101">
      <w:rPr>
        <w:rFonts w:ascii="Calibri" w:hAnsi="Calibri"/>
        <w:color w:val="898989"/>
        <w:sz w:val="20"/>
      </w:rPr>
      <w:t>| IČ</w:t>
    </w:r>
    <w:r>
      <w:rPr>
        <w:rFonts w:ascii="Calibri" w:hAnsi="Calibri"/>
        <w:color w:val="898989"/>
        <w:sz w:val="20"/>
      </w:rPr>
      <w:t>O</w:t>
    </w:r>
    <w:r w:rsidR="00F00101">
      <w:rPr>
        <w:rFonts w:ascii="Calibri" w:hAnsi="Calibri"/>
        <w:color w:val="898989"/>
        <w:sz w:val="20"/>
      </w:rPr>
      <w:t xml:space="preserve">: </w:t>
    </w:r>
    <w:r w:rsidRPr="0081133F">
      <w:rPr>
        <w:rFonts w:ascii="Calibri" w:hAnsi="Calibri" w:cs="Times New Roman"/>
        <w:color w:val="898989"/>
        <w:sz w:val="20"/>
      </w:rPr>
      <w:t>75 09 50 17</w:t>
    </w:r>
    <w:r w:rsidR="00F00101">
      <w:rPr>
        <w:rFonts w:ascii="Calibri" w:hAnsi="Calibri"/>
        <w:color w:val="898989"/>
        <w:sz w:val="20"/>
      </w:rPr>
      <w:t xml:space="preserve">| </w:t>
    </w:r>
    <w:r w:rsidRPr="0081133F">
      <w:rPr>
        <w:rStyle w:val="Internetovodkaz"/>
        <w:rFonts w:ascii="Calibri" w:hAnsi="Calibri"/>
        <w:color w:val="898989"/>
        <w:sz w:val="20"/>
        <w:u w:val="none"/>
      </w:rPr>
      <w:t>www.ranapece.cz</w:t>
    </w:r>
    <w:r>
      <w:rPr>
        <w:rStyle w:val="Internetovodkaz"/>
        <w:rFonts w:ascii="Calibri" w:hAnsi="Calibri"/>
        <w:color w:val="898989"/>
        <w:sz w:val="20"/>
        <w:u w:val="none"/>
      </w:rPr>
      <w:t>/ostrava/</w:t>
    </w:r>
  </w:p>
  <w:p w14:paraId="7D40B64A" w14:textId="77777777" w:rsidR="00E51B37" w:rsidRDefault="00E51B37">
    <w:pPr>
      <w:pStyle w:val="Zkladntext"/>
      <w:spacing w:line="9" w:lineRule="auto"/>
      <w:ind w:left="0"/>
      <w:rPr>
        <w:rFonts w:ascii="Calibri" w:hAnsi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D3C2" w14:textId="77777777" w:rsidR="0081133F" w:rsidRDefault="008113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941B" w14:textId="77777777" w:rsidR="001A66BD" w:rsidRDefault="001A66BD">
      <w:r>
        <w:separator/>
      </w:r>
    </w:p>
  </w:footnote>
  <w:footnote w:type="continuationSeparator" w:id="0">
    <w:p w14:paraId="6E293815" w14:textId="77777777" w:rsidR="001A66BD" w:rsidRDefault="001A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40F2" w14:textId="77777777" w:rsidR="0081133F" w:rsidRDefault="008113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DFA5F" w14:textId="77777777" w:rsidR="00E51B37" w:rsidRDefault="00F00101">
    <w:pPr>
      <w:pStyle w:val="Zhlav"/>
    </w:pPr>
    <w:r>
      <w:rPr>
        <w:noProof/>
      </w:rPr>
      <w:drawing>
        <wp:anchor distT="0" distB="0" distL="0" distR="0" simplePos="0" relativeHeight="251658752" behindDoc="0" locked="0" layoutInCell="0" allowOverlap="1" wp14:anchorId="6689BA7B" wp14:editId="4CC3EC35">
          <wp:simplePos x="0" y="0"/>
          <wp:positionH relativeFrom="column">
            <wp:posOffset>-584835</wp:posOffset>
          </wp:positionH>
          <wp:positionV relativeFrom="paragraph">
            <wp:posOffset>-38100</wp:posOffset>
          </wp:positionV>
          <wp:extent cx="2075815" cy="561340"/>
          <wp:effectExtent l="0" t="0" r="0" b="0"/>
          <wp:wrapTopAndBottom/>
          <wp:docPr id="42" name="Obráz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  <w:p w14:paraId="3D5AF7C9" w14:textId="77777777" w:rsidR="00E51B37" w:rsidRDefault="00E51B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0760" w14:textId="77777777" w:rsidR="0081133F" w:rsidRDefault="008113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ADD"/>
    <w:multiLevelType w:val="multilevel"/>
    <w:tmpl w:val="8EFAB8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62228D"/>
    <w:multiLevelType w:val="hybridMultilevel"/>
    <w:tmpl w:val="D82E0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9230A"/>
    <w:multiLevelType w:val="multilevel"/>
    <w:tmpl w:val="CE182C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7701FB"/>
    <w:multiLevelType w:val="hybridMultilevel"/>
    <w:tmpl w:val="2D1E2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34963"/>
    <w:multiLevelType w:val="multilevel"/>
    <w:tmpl w:val="1C64A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162068"/>
    <w:multiLevelType w:val="multilevel"/>
    <w:tmpl w:val="EB3631BA"/>
    <w:lvl w:ilvl="0">
      <w:numFmt w:val="bullet"/>
      <w:lvlText w:val=""/>
      <w:lvlJc w:val="left"/>
      <w:pPr>
        <w:tabs>
          <w:tab w:val="num" w:pos="0"/>
        </w:tabs>
        <w:ind w:left="876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3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9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1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7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9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49" w:hanging="360"/>
      </w:pPr>
      <w:rPr>
        <w:rFonts w:ascii="Symbol" w:hAnsi="Symbol" w:cs="Symbol" w:hint="default"/>
      </w:rPr>
    </w:lvl>
  </w:abstractNum>
  <w:abstractNum w:abstractNumId="6" w15:restartNumberingAfterBreak="0">
    <w:nsid w:val="69DD1DCC"/>
    <w:multiLevelType w:val="hybridMultilevel"/>
    <w:tmpl w:val="BC626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C5B52"/>
    <w:multiLevelType w:val="multilevel"/>
    <w:tmpl w:val="36420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82744C1"/>
    <w:multiLevelType w:val="hybridMultilevel"/>
    <w:tmpl w:val="26645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37"/>
    <w:rsid w:val="000C3DF9"/>
    <w:rsid w:val="001A66BD"/>
    <w:rsid w:val="00213869"/>
    <w:rsid w:val="0024502A"/>
    <w:rsid w:val="002E5F87"/>
    <w:rsid w:val="00425855"/>
    <w:rsid w:val="0046297E"/>
    <w:rsid w:val="0067410F"/>
    <w:rsid w:val="0081133F"/>
    <w:rsid w:val="00851251"/>
    <w:rsid w:val="008C255B"/>
    <w:rsid w:val="00932242"/>
    <w:rsid w:val="009375B2"/>
    <w:rsid w:val="00A4449A"/>
    <w:rsid w:val="00CD357D"/>
    <w:rsid w:val="00DE14E3"/>
    <w:rsid w:val="00E51B37"/>
    <w:rsid w:val="00E649A0"/>
    <w:rsid w:val="00F0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AC49"/>
  <w15:docId w15:val="{6982E13E-5528-4F4E-A95C-4720603F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Arial" w:eastAsia="Arial" w:hAnsi="Arial" w:cs="Arial"/>
      <w:lang w:bidi="en-US"/>
    </w:rPr>
  </w:style>
  <w:style w:type="paragraph" w:styleId="Nadpis1">
    <w:name w:val="heading 1"/>
    <w:basedOn w:val="Normln"/>
    <w:uiPriority w:val="9"/>
    <w:qFormat/>
    <w:pPr>
      <w:spacing w:before="200"/>
      <w:ind w:left="15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56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9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8449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Siln">
    <w:name w:val="Strong"/>
    <w:basedOn w:val="Standardnpsmoodstavce"/>
    <w:uiPriority w:val="22"/>
    <w:qFormat/>
    <w:rsid w:val="0084499F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4E5BE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4E5BE4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F08B7"/>
    <w:rPr>
      <w:rFonts w:ascii="Tahoma" w:eastAsia="Arial" w:hAnsi="Tahoma" w:cs="Tahoma"/>
      <w:sz w:val="16"/>
      <w:szCs w:val="16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B14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B1421"/>
    <w:rPr>
      <w:rFonts w:ascii="Arial" w:eastAsia="Arial" w:hAnsi="Arial" w:cs="Arial"/>
      <w:sz w:val="20"/>
      <w:szCs w:val="20"/>
      <w:lang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B1421"/>
    <w:rPr>
      <w:rFonts w:ascii="Arial" w:eastAsia="Arial" w:hAnsi="Arial" w:cs="Arial"/>
      <w:b/>
      <w:bCs/>
      <w:sz w:val="20"/>
      <w:szCs w:val="20"/>
      <w:lang w:bidi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Zkladntext">
    <w:name w:val="Body Text"/>
    <w:basedOn w:val="Normln"/>
    <w:uiPriority w:val="1"/>
    <w:qFormat/>
    <w:pPr>
      <w:ind w:left="156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pPr>
      <w:ind w:left="876" w:hanging="360"/>
    </w:pPr>
  </w:style>
  <w:style w:type="paragraph" w:customStyle="1" w:styleId="TableParagraph">
    <w:name w:val="Table Paragraph"/>
    <w:basedOn w:val="Normln"/>
    <w:uiPriority w:val="1"/>
    <w:qFormat/>
    <w:pPr>
      <w:spacing w:before="116"/>
    </w:pPr>
  </w:style>
  <w:style w:type="paragraph" w:styleId="Normlnweb">
    <w:name w:val="Normal (Web)"/>
    <w:basedOn w:val="Normln"/>
    <w:uiPriority w:val="99"/>
    <w:unhideWhenUsed/>
    <w:qFormat/>
    <w:rsid w:val="0084499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F08B7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B14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B1421"/>
    <w:rPr>
      <w:b/>
      <w:bCs/>
    </w:rPr>
  </w:style>
  <w:style w:type="paragraph" w:styleId="Bezmezer">
    <w:name w:val="No Spacing"/>
    <w:uiPriority w:val="1"/>
    <w:qFormat/>
    <w:rsid w:val="002A75B9"/>
    <w:pPr>
      <w:widowControl w:val="0"/>
    </w:pPr>
    <w:rPr>
      <w:rFonts w:ascii="Arial" w:eastAsia="Arial" w:hAnsi="Arial" w:cs="Arial"/>
      <w:lang w:bidi="en-U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  <w:link w:val="ZpatChar"/>
  </w:style>
  <w:style w:type="paragraph" w:styleId="Zhlav">
    <w:name w:val="header"/>
    <w:basedOn w:val="Zhlavazpat"/>
    <w:pPr>
      <w:suppressLineNumbers/>
      <w:tabs>
        <w:tab w:val="center" w:pos="4483"/>
        <w:tab w:val="right" w:pos="8966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1133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33F"/>
    <w:rPr>
      <w:color w:val="605E5C"/>
      <w:shd w:val="clear" w:color="auto" w:fill="E1DFDD"/>
    </w:rPr>
  </w:style>
  <w:style w:type="character" w:customStyle="1" w:styleId="ZpatChar">
    <w:name w:val="Zápatí Char"/>
    <w:link w:val="Zpat"/>
    <w:rsid w:val="0081133F"/>
    <w:rPr>
      <w:rFonts w:ascii="Arial" w:eastAsia="Arial" w:hAnsi="Arial" w:cs="Arial"/>
      <w:lang w:bidi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75B2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375B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vojodst">
    <w:name w:val="dvojodst"/>
    <w:basedOn w:val="Normln"/>
    <w:rsid w:val="009375B2"/>
    <w:pPr>
      <w:widowControl/>
      <w:suppressAutoHyphens w:val="0"/>
      <w:autoSpaceDE w:val="0"/>
      <w:autoSpaceDN w:val="0"/>
      <w:ind w:left="567"/>
      <w:jc w:val="both"/>
    </w:pPr>
    <w:rPr>
      <w:rFonts w:eastAsia="Times New Roman"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strava@ranapece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napece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ostrava@ranapece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2D8AFFB70324CB67168529D113C80" ma:contentTypeVersion="13" ma:contentTypeDescription="Create a new document." ma:contentTypeScope="" ma:versionID="9c71005b5bba4f3dc5fa11fa048f16cd">
  <xsd:schema xmlns:xsd="http://www.w3.org/2001/XMLSchema" xmlns:xs="http://www.w3.org/2001/XMLSchema" xmlns:p="http://schemas.microsoft.com/office/2006/metadata/properties" xmlns:ns3="fa418bc7-d615-446e-878d-2cfb4c0bdefb" xmlns:ns4="e8fac253-4fc2-4edb-9c97-753abfb1c0f0" targetNamespace="http://schemas.microsoft.com/office/2006/metadata/properties" ma:root="true" ma:fieldsID="684a12abd7e7eec2dbaef5ba12892f49" ns3:_="" ns4:_="">
    <xsd:import namespace="fa418bc7-d615-446e-878d-2cfb4c0bdefb"/>
    <xsd:import namespace="e8fac253-4fc2-4edb-9c97-753abfb1c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18bc7-d615-446e-878d-2cfb4c0bd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ac253-4fc2-4edb-9c97-753abfb1c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2025E-059F-4A58-9160-C9C446CF9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18bc7-d615-446e-878d-2cfb4c0bdefb"/>
    <ds:schemaRef ds:uri="e8fac253-4fc2-4edb-9c97-753abfb1c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B5D87-3CB3-4DE8-94B6-DB0D4265C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9B34F5-427B-44BD-9CD0-AFE62B344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992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Tradition</vt:lpstr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</dc:title>
  <dc:subject/>
  <dc:creator>Lenka a Zbynek</dc:creator>
  <dc:description/>
  <cp:lastModifiedBy>Vladimíra Salvetová</cp:lastModifiedBy>
  <cp:revision>11</cp:revision>
  <dcterms:created xsi:type="dcterms:W3CDTF">2021-11-04T09:13:00Z</dcterms:created>
  <dcterms:modified xsi:type="dcterms:W3CDTF">2022-11-08T14:02:00Z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2019-06-25T00:00:00Z</vt:filetime>
  </property>
  <property fmtid="{D5CDD505-2E9C-101B-9397-08002B2CF9AE}" pid="5" name="ContentTypeId">
    <vt:lpwstr>0x0101001F92D8AFFB70324CB67168529D113C80</vt:lpwstr>
  </property>
</Properties>
</file>