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2">
      <w:pPr>
        <w:widowControl w:val="0"/>
        <w:shd w:fill="ffffff" w:val="clear"/>
        <w:spacing w:line="2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Obec Kunčice pod Ondřejníkem</w:t>
      </w:r>
    </w:p>
    <w:p w:rsidR="00000000" w:rsidDel="00000000" w:rsidP="00000000" w:rsidRDefault="00000000" w:rsidRPr="00000000" w14:paraId="00000003">
      <w:pPr>
        <w:widowControl w:val="0"/>
        <w:shd w:fill="ffffff" w:val="clear"/>
        <w:spacing w:line="28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IČO:00296856</w:t>
      </w:r>
      <w:r w:rsidDel="00000000" w:rsidR="00000000" w:rsidRPr="00000000">
        <w:rPr>
          <w:rFonts w:ascii="Arial" w:cs="Arial" w:eastAsia="Arial" w:hAnsi="Arial"/>
          <w:sz w:val="22"/>
          <w:szCs w:val="22"/>
          <w:rtl w:val="0"/>
        </w:rPr>
        <w:t xml:space="preserve">, DIČ: CZ00296856</w:t>
      </w:r>
    </w:p>
    <w:p w:rsidR="00000000" w:rsidDel="00000000" w:rsidP="00000000" w:rsidRDefault="00000000" w:rsidRPr="00000000" w14:paraId="00000004">
      <w:pPr>
        <w:widowControl w:val="0"/>
        <w:shd w:fill="ffffff" w:val="clear"/>
        <w:spacing w:line="280" w:lineRule="auto"/>
        <w:ind w:left="67" w:hanging="68"/>
        <w:rPr>
          <w:rFonts w:ascii="Arial" w:cs="Arial" w:eastAsia="Arial" w:hAnsi="Arial"/>
          <w:sz w:val="22"/>
          <w:szCs w:val="22"/>
        </w:rPr>
      </w:pPr>
      <w:r w:rsidDel="00000000" w:rsidR="00000000" w:rsidRPr="00000000">
        <w:rPr>
          <w:rFonts w:ascii="Arial" w:cs="Arial" w:eastAsia="Arial" w:hAnsi="Arial"/>
          <w:sz w:val="22"/>
          <w:szCs w:val="22"/>
          <w:rtl w:val="0"/>
        </w:rPr>
        <w:t xml:space="preserve">se sídlem č.p. 569, 73913 Kunčice pod Ondřejníkem</w:t>
      </w:r>
    </w:p>
    <w:p w:rsidR="00000000" w:rsidDel="00000000" w:rsidP="00000000" w:rsidRDefault="00000000" w:rsidRPr="00000000" w14:paraId="00000005">
      <w:pPr>
        <w:widowControl w:val="0"/>
        <w:shd w:fill="ffffff" w:val="clear"/>
        <w:spacing w:lin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Zastoupená Ing. Jiřím Mikalou, starostou</w:t>
      </w:r>
    </w:p>
    <w:p w:rsidR="00000000" w:rsidDel="00000000" w:rsidP="00000000" w:rsidRDefault="00000000" w:rsidRPr="00000000" w14:paraId="00000006">
      <w:pPr>
        <w:widowControl w:val="0"/>
        <w:shd w:fill="ffffff" w:val="clear"/>
        <w:spacing w:lin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hyperlink r:id="rId7">
        <w:r w:rsidDel="00000000" w:rsidR="00000000" w:rsidRPr="00000000">
          <w:rPr>
            <w:rFonts w:ascii="Arial" w:cs="Arial" w:eastAsia="Arial" w:hAnsi="Arial"/>
            <w:color w:val="0000ff"/>
            <w:sz w:val="22"/>
            <w:szCs w:val="22"/>
            <w:u w:val="single"/>
            <w:rtl w:val="0"/>
          </w:rPr>
          <w:t xml:space="preserve">obecni.urad@kuncicepo.cz</w:t>
        </w:r>
      </w:hyperlink>
      <w:r w:rsidDel="00000000" w:rsidR="00000000" w:rsidRPr="00000000">
        <w:rPr>
          <w:rtl w:val="0"/>
        </w:rPr>
      </w:r>
    </w:p>
    <w:p w:rsidR="00000000" w:rsidDel="00000000" w:rsidP="00000000" w:rsidRDefault="00000000" w:rsidRPr="00000000" w14:paraId="00000007">
      <w:pPr>
        <w:widowControl w:val="0"/>
        <w:shd w:fill="ffffff" w:val="clear"/>
        <w:spacing w:line="280" w:lineRule="auto"/>
        <w:ind w:left="6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widowControl w:val="0"/>
        <w:shd w:fill="ffffff" w:val="clear"/>
        <w:spacing w:line="280" w:lineRule="auto"/>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Číslo účtu: 1682010349 / 0800</w:t>
      </w:r>
      <w:r w:rsidDel="00000000" w:rsidR="00000000" w:rsidRPr="00000000">
        <w:rPr>
          <w:rtl w:val="0"/>
        </w:rPr>
      </w:r>
    </w:p>
    <w:p w:rsidR="00000000" w:rsidDel="00000000" w:rsidP="00000000" w:rsidRDefault="00000000" w:rsidRPr="00000000" w14:paraId="00000009">
      <w:pPr>
        <w:widowControl w:val="0"/>
        <w:shd w:fill="ffffff" w:val="clear"/>
        <w:spacing w:before="120" w:line="280" w:lineRule="auto"/>
        <w:ind w:left="6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(dále jen </w:t>
      </w:r>
      <w:r w:rsidDel="00000000" w:rsidR="00000000" w:rsidRPr="00000000">
        <w:rPr>
          <w:rFonts w:ascii="Arial" w:cs="Arial" w:eastAsia="Arial" w:hAnsi="Arial"/>
          <w:i w:val="1"/>
          <w:sz w:val="22"/>
          <w:szCs w:val="22"/>
          <w:rtl w:val="0"/>
        </w:rPr>
        <w:t xml:space="preserve">„Povinná</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A">
      <w:pPr>
        <w:widowControl w:val="0"/>
        <w:shd w:fill="ffffff" w:val="clear"/>
        <w:spacing w:after="120" w:before="120" w:line="280" w:lineRule="auto"/>
        <w:ind w:left="6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w:t>
      </w:r>
    </w:p>
    <w:p w:rsidR="00000000" w:rsidDel="00000000" w:rsidP="00000000" w:rsidRDefault="00000000" w:rsidRPr="00000000" w14:paraId="0000000B">
      <w:pPr>
        <w:widowControl w:val="0"/>
        <w:shd w:fill="ffffff" w:val="clear"/>
        <w:spacing w:line="280" w:lineRule="auto"/>
        <w:ind w:left="6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ČEZ Distribuce, a. s.</w:t>
      </w:r>
    </w:p>
    <w:p w:rsidR="00000000" w:rsidDel="00000000" w:rsidP="00000000" w:rsidRDefault="00000000" w:rsidRPr="00000000" w14:paraId="0000000C">
      <w:pPr>
        <w:widowControl w:val="0"/>
        <w:shd w:fill="ffffff" w:val="clear"/>
        <w:spacing w:line="280" w:lineRule="auto"/>
        <w:ind w:left="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IČ 24729035, DIČ CZ24729035</w:t>
      </w:r>
    </w:p>
    <w:p w:rsidR="00000000" w:rsidDel="00000000" w:rsidP="00000000" w:rsidRDefault="00000000" w:rsidRPr="00000000" w14:paraId="0000000D">
      <w:pPr>
        <w:widowControl w:val="0"/>
        <w:shd w:fill="ffffff" w:val="clear"/>
        <w:spacing w:line="280" w:lineRule="auto"/>
        <w:ind w:left="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se sídlem Děčín, Děčín IV-Podmokly, Teplická 874/8, PSČ 405 02</w:t>
      </w:r>
    </w:p>
    <w:p w:rsidR="00000000" w:rsidDel="00000000" w:rsidP="00000000" w:rsidRDefault="00000000" w:rsidRPr="00000000" w14:paraId="0000000E">
      <w:pPr>
        <w:widowControl w:val="0"/>
        <w:shd w:fill="ffffff" w:val="clear"/>
        <w:spacing w:line="280" w:lineRule="auto"/>
        <w:ind w:left="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zastoupena: na základě plné moci 2023 ev.č.PM-075/2023 ze dne 6.3.2023 společností</w:t>
      </w:r>
    </w:p>
    <w:p w:rsidR="00000000" w:rsidDel="00000000" w:rsidP="00000000" w:rsidRDefault="00000000" w:rsidRPr="00000000" w14:paraId="0000000F">
      <w:pPr>
        <w:widowControl w:val="0"/>
        <w:shd w:fill="ffffff" w:val="clear"/>
        <w:spacing w:line="280" w:lineRule="auto"/>
        <w:ind w:left="67"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RH elektro s.r.o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0">
      <w:pPr>
        <w:widowControl w:val="0"/>
        <w:shd w:fill="ffffff" w:val="clear"/>
        <w:spacing w:line="280" w:lineRule="auto"/>
        <w:ind w:left="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zastoupenou jednatelem společnosti </w:t>
      </w:r>
      <w:r w:rsidDel="00000000" w:rsidR="00000000" w:rsidRPr="00000000">
        <w:rPr>
          <w:rFonts w:ascii="Arial" w:cs="Arial" w:eastAsia="Arial" w:hAnsi="Arial"/>
          <w:b w:val="1"/>
          <w:sz w:val="22"/>
          <w:szCs w:val="22"/>
          <w:rtl w:val="0"/>
        </w:rPr>
        <w:t xml:space="preserve">Robertem Hryckem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widowControl w:val="0"/>
        <w:shd w:fill="ffffff" w:val="clear"/>
        <w:spacing w:line="280" w:lineRule="auto"/>
        <w:ind w:left="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zapsanou v obchodním rejstříku vedeném Krajským soudem v Ostravě, oddíl C, vložka 30117</w:t>
      </w:r>
    </w:p>
    <w:p w:rsidR="00000000" w:rsidDel="00000000" w:rsidP="00000000" w:rsidRDefault="00000000" w:rsidRPr="00000000" w14:paraId="00000012">
      <w:pPr>
        <w:widowControl w:val="0"/>
        <w:shd w:fill="ffffff" w:val="clear"/>
        <w:spacing w:before="120" w:line="280" w:lineRule="auto"/>
        <w:ind w:left="6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(dále jen </w:t>
      </w:r>
      <w:r w:rsidDel="00000000" w:rsidR="00000000" w:rsidRPr="00000000">
        <w:rPr>
          <w:rFonts w:ascii="Arial" w:cs="Arial" w:eastAsia="Arial" w:hAnsi="Arial"/>
          <w:i w:val="1"/>
          <w:sz w:val="22"/>
          <w:szCs w:val="22"/>
          <w:rtl w:val="0"/>
        </w:rPr>
        <w:t xml:space="preserve">„Oprávněná</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3">
      <w:pPr>
        <w:widowControl w:val="0"/>
        <w:shd w:fill="ffffff" w:val="clear"/>
        <w:ind w:left="6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widowControl w:val="0"/>
        <w:shd w:fill="ffffff" w:val="clear"/>
        <w:ind w:left="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(společně dále též „</w:t>
      </w:r>
      <w:r w:rsidDel="00000000" w:rsidR="00000000" w:rsidRPr="00000000">
        <w:rPr>
          <w:rFonts w:ascii="Arial" w:cs="Arial" w:eastAsia="Arial" w:hAnsi="Arial"/>
          <w:i w:val="1"/>
          <w:sz w:val="22"/>
          <w:szCs w:val="22"/>
          <w:rtl w:val="0"/>
        </w:rPr>
        <w:t xml:space="preserve">Smluvní strany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5">
      <w:pPr>
        <w:widowControl w:val="0"/>
        <w:shd w:fill="ffffff" w:val="clear"/>
        <w:ind w:left="6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widowControl w:val="0"/>
        <w:shd w:fill="ffffff" w:val="clear"/>
        <w:ind w:left="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uzavřeli níže uvedeného dne, měsíce a roku tuto:</w:t>
      </w:r>
    </w:p>
    <w:p w:rsidR="00000000" w:rsidDel="00000000" w:rsidP="00000000" w:rsidRDefault="00000000" w:rsidRPr="00000000" w14:paraId="00000017">
      <w:pPr>
        <w:widowControl w:val="0"/>
        <w:shd w:fill="ffffff" w:val="clear"/>
        <w:ind w:left="6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widowControl w:val="0"/>
        <w:shd w:fill="ffffff" w:val="clear"/>
        <w:ind w:left="6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widowControl w:val="0"/>
        <w:shd w:fill="ffffff" w:val="clear"/>
        <w:spacing w:line="259" w:lineRule="auto"/>
        <w:ind w:right="-96"/>
        <w:jc w:val="center"/>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SMLOUVU O ZŘÍZENÍ VĚCNÉHO BŘEMENE - SLUŽEBNOSTI</w:t>
      </w:r>
    </w:p>
    <w:p w:rsidR="00000000" w:rsidDel="00000000" w:rsidP="00000000" w:rsidRDefault="00000000" w:rsidRPr="00000000" w14:paraId="0000001A">
      <w:pPr>
        <w:widowControl w:val="0"/>
        <w:shd w:fill="ffffff" w:val="clear"/>
        <w:spacing w:before="120" w:line="259"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č. IZ-12-8002613</w:t>
      </w:r>
    </w:p>
    <w:p w:rsidR="00000000" w:rsidDel="00000000" w:rsidP="00000000" w:rsidRDefault="00000000" w:rsidRPr="00000000" w14:paraId="0000001B">
      <w:pPr>
        <w:widowControl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widowControl w:val="0"/>
        <w:spacing w:lin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podle ustanovení § 1785 a násl. a § 1257 a násl. zákona č. 89/2012 Sb., občanského zákoníku, v platném znění (dále jen „občanský zákoník“), a podle ustanovení § 25 odst. 4 zákona č. 458/2000 Sb., o podmínkách podnikání a o výkonu státní správy v energetických odvětvích a o změně některých zákonů, v platném znění (dále jen „energetický zákon“) </w:t>
      </w:r>
    </w:p>
    <w:p w:rsidR="00000000" w:rsidDel="00000000" w:rsidP="00000000" w:rsidRDefault="00000000" w:rsidRPr="00000000" w14:paraId="0000001D">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Článek I.</w:t>
      </w:r>
    </w:p>
    <w:p w:rsidR="00000000" w:rsidDel="00000000" w:rsidP="00000000" w:rsidRDefault="00000000" w:rsidRPr="00000000" w14:paraId="0000001F">
      <w:pPr>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Úvodní ustanovení</w:t>
      </w:r>
    </w:p>
    <w:p w:rsidR="00000000" w:rsidDel="00000000" w:rsidP="00000000" w:rsidRDefault="00000000" w:rsidRPr="00000000" w14:paraId="00000020">
      <w:pPr>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21">
      <w:pPr>
        <w:widowControl w:val="0"/>
        <w:spacing w:lin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Oprávněná je provozovatelem distribuční soustavy (dále také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(služebnost).  </w:t>
      </w:r>
    </w:p>
    <w:p w:rsidR="00000000" w:rsidDel="00000000" w:rsidP="00000000" w:rsidRDefault="00000000" w:rsidRPr="00000000" w14:paraId="00000022">
      <w:pPr>
        <w:widowControl w:val="0"/>
        <w:shd w:fill="ffffff" w:val="clear"/>
        <w:spacing w:line="28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Článek II.</w:t>
      </w:r>
    </w:p>
    <w:p w:rsidR="00000000" w:rsidDel="00000000" w:rsidP="00000000" w:rsidRDefault="00000000" w:rsidRPr="00000000" w14:paraId="00000023">
      <w:pPr>
        <w:widowControl w:val="0"/>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Prohlášení o právním a faktickém stavu</w:t>
      </w:r>
    </w:p>
    <w:p w:rsidR="00000000" w:rsidDel="00000000" w:rsidP="00000000" w:rsidRDefault="00000000" w:rsidRPr="00000000" w14:paraId="00000024">
      <w:pPr>
        <w:widowControl w:val="0"/>
        <w:shd w:fill="ffffff" w:val="clear"/>
        <w:spacing w:line="280" w:lineRule="auto"/>
        <w:ind w:right="-96"/>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426"/>
        </w:tabs>
        <w:spacing w:after="0" w:before="0" w:line="280" w:lineRule="auto"/>
        <w:ind w:left="390" w:right="0" w:hanging="39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Povinná prohlašuje, že je výlučným vlastníkem:</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0"/>
        </w:tabs>
        <w:spacing w:after="0" w:before="0" w:line="280" w:lineRule="auto"/>
        <w:ind w:left="0" w:right="0" w:firstLine="0"/>
        <w:jc w:val="left"/>
        <w:rPr>
          <w:rFonts w:ascii="Arial" w:cs="Arial" w:eastAsia="Arial" w:hAnsi="Arial"/>
          <w:b w:val="0"/>
          <w:i w:val="1"/>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widowControl w:val="0"/>
        <w:shd w:fill="ffffff" w:val="clear"/>
        <w:tabs>
          <w:tab w:val="left" w:leader="none" w:pos="360"/>
        </w:tabs>
        <w:spacing w:line="28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pozemku </w:t>
      </w:r>
      <w:r w:rsidDel="00000000" w:rsidR="00000000" w:rsidRPr="00000000">
        <w:rPr>
          <w:rFonts w:ascii="Arial" w:cs="Arial" w:eastAsia="Arial" w:hAnsi="Arial"/>
          <w:sz w:val="22"/>
          <w:szCs w:val="22"/>
          <w:rtl w:val="0"/>
        </w:rPr>
        <w:t xml:space="preserve">parc.č. 306/3, v k.ú. Kunčice pod Ondřejníkem</w:t>
      </w:r>
      <w:r w:rsidDel="00000000" w:rsidR="00000000" w:rsidRPr="00000000">
        <w:rPr>
          <w:rFonts w:ascii="Arial" w:cs="Arial" w:eastAsia="Arial" w:hAnsi="Arial"/>
          <w:color w:val="000000"/>
          <w:sz w:val="22"/>
          <w:szCs w:val="22"/>
          <w:rtl w:val="0"/>
        </w:rPr>
        <w:t xml:space="preserve">, obec </w:t>
      </w:r>
      <w:r w:rsidDel="00000000" w:rsidR="00000000" w:rsidRPr="00000000">
        <w:rPr>
          <w:rFonts w:ascii="Arial" w:cs="Arial" w:eastAsia="Arial" w:hAnsi="Arial"/>
          <w:sz w:val="22"/>
          <w:szCs w:val="22"/>
          <w:rtl w:val="0"/>
        </w:rPr>
        <w:t xml:space="preserve">Kunčice pod Ondřejníkem</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8">
      <w:pPr>
        <w:widowControl w:val="0"/>
        <w:shd w:fill="ffffff" w:val="clear"/>
        <w:tabs>
          <w:tab w:val="left" w:leader="none" w:pos="360"/>
        </w:tabs>
        <w:spacing w:line="280" w:lineRule="auto"/>
        <w:ind w:left="36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zapsáno v katastru nemovitostí vedeném Katastrálním úřadem pro </w:t>
      </w:r>
      <w:r w:rsidDel="00000000" w:rsidR="00000000" w:rsidRPr="00000000">
        <w:rPr>
          <w:rFonts w:ascii="Arial" w:cs="Arial" w:eastAsia="Arial" w:hAnsi="Arial"/>
          <w:sz w:val="22"/>
          <w:szCs w:val="22"/>
          <w:rtl w:val="0"/>
        </w:rPr>
        <w:t xml:space="preserve">Moravskoslezský kraj</w:t>
      </w:r>
      <w:r w:rsidDel="00000000" w:rsidR="00000000" w:rsidRPr="00000000">
        <w:rPr>
          <w:rFonts w:ascii="Arial" w:cs="Arial" w:eastAsia="Arial" w:hAnsi="Arial"/>
          <w:color w:val="000000"/>
          <w:sz w:val="22"/>
          <w:szCs w:val="22"/>
          <w:rtl w:val="0"/>
        </w:rPr>
        <w:t xml:space="preserve">,       Katastrální pracoviště </w:t>
      </w:r>
      <w:r w:rsidDel="00000000" w:rsidR="00000000" w:rsidRPr="00000000">
        <w:rPr>
          <w:rFonts w:ascii="Arial" w:cs="Arial" w:eastAsia="Arial" w:hAnsi="Arial"/>
          <w:sz w:val="22"/>
          <w:szCs w:val="22"/>
          <w:rtl w:val="0"/>
        </w:rPr>
        <w:t xml:space="preserve">Frýdek-Místek</w:t>
      </w:r>
      <w:r w:rsidDel="00000000" w:rsidR="00000000" w:rsidRPr="00000000">
        <w:rPr>
          <w:rFonts w:ascii="Arial" w:cs="Arial" w:eastAsia="Arial" w:hAnsi="Arial"/>
          <w:color w:val="000000"/>
          <w:sz w:val="22"/>
          <w:szCs w:val="22"/>
          <w:rtl w:val="0"/>
        </w:rPr>
        <w:t xml:space="preserve"> (dále jen „</w:t>
      </w:r>
      <w:r w:rsidDel="00000000" w:rsidR="00000000" w:rsidRPr="00000000">
        <w:rPr>
          <w:rFonts w:ascii="Arial" w:cs="Arial" w:eastAsia="Arial" w:hAnsi="Arial"/>
          <w:b w:val="1"/>
          <w:color w:val="000000"/>
          <w:sz w:val="22"/>
          <w:szCs w:val="22"/>
          <w:rtl w:val="0"/>
        </w:rPr>
        <w:t xml:space="preserve">Dotčená nemovitost</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29">
      <w:pPr>
        <w:widowControl w:val="0"/>
        <w:numPr>
          <w:ilvl w:val="0"/>
          <w:numId w:val="6"/>
        </w:numPr>
        <w:shd w:fill="ffffff" w:val="clear"/>
        <w:tabs>
          <w:tab w:val="left" w:leader="none" w:pos="360"/>
        </w:tabs>
        <w:spacing w:line="280" w:lineRule="auto"/>
        <w:ind w:left="390" w:hanging="39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Oprávněná </w:t>
      </w:r>
      <w:r w:rsidDel="00000000" w:rsidR="00000000" w:rsidRPr="00000000">
        <w:rPr>
          <w:rFonts w:ascii="Arial" w:cs="Arial" w:eastAsia="Arial" w:hAnsi="Arial"/>
          <w:sz w:val="22"/>
          <w:szCs w:val="22"/>
          <w:rtl w:val="0"/>
        </w:rPr>
        <w:t xml:space="preserve">je vlastníkem stavby</w:t>
      </w:r>
      <w:r w:rsidDel="00000000" w:rsidR="00000000" w:rsidRPr="00000000">
        <w:rPr>
          <w:rFonts w:ascii="Arial" w:cs="Arial" w:eastAsia="Arial" w:hAnsi="Arial"/>
          <w:color w:val="000000"/>
          <w:sz w:val="22"/>
          <w:szCs w:val="22"/>
          <w:rtl w:val="0"/>
        </w:rPr>
        <w:t xml:space="preserve"> zařízení distribuční soustavy – </w:t>
      </w:r>
      <w:r w:rsidDel="00000000" w:rsidR="00000000" w:rsidRPr="00000000">
        <w:rPr>
          <w:rFonts w:ascii="Arial" w:cs="Arial" w:eastAsia="Arial" w:hAnsi="Arial"/>
          <w:i w:val="1"/>
          <w:sz w:val="22"/>
          <w:szCs w:val="22"/>
          <w:rtl w:val="0"/>
        </w:rPr>
        <w:t xml:space="preserve">zemní kabelové vedení NN</w:t>
      </w:r>
      <w:r w:rsidDel="00000000" w:rsidR="00000000" w:rsidRPr="00000000">
        <w:rPr>
          <w:rFonts w:ascii="Arial" w:cs="Arial" w:eastAsia="Arial" w:hAnsi="Arial"/>
          <w:color w:val="000000"/>
          <w:sz w:val="22"/>
          <w:szCs w:val="22"/>
          <w:rtl w:val="0"/>
        </w:rPr>
        <w:t xml:space="preserve"> (dále jen „</w:t>
      </w:r>
      <w:r w:rsidDel="00000000" w:rsidR="00000000" w:rsidRPr="00000000">
        <w:rPr>
          <w:rFonts w:ascii="Arial" w:cs="Arial" w:eastAsia="Arial" w:hAnsi="Arial"/>
          <w:b w:val="1"/>
          <w:color w:val="000000"/>
          <w:sz w:val="22"/>
          <w:szCs w:val="22"/>
          <w:rtl w:val="0"/>
        </w:rPr>
        <w:t xml:space="preserve">Zařízení distribuční soustavy</w:t>
      </w:r>
      <w:r w:rsidDel="00000000" w:rsidR="00000000" w:rsidRPr="00000000">
        <w:rPr>
          <w:rFonts w:ascii="Arial" w:cs="Arial" w:eastAsia="Arial" w:hAnsi="Arial"/>
          <w:color w:val="000000"/>
          <w:sz w:val="22"/>
          <w:szCs w:val="22"/>
          <w:rtl w:val="0"/>
        </w:rPr>
        <w:t xml:space="preserve">“), která se nachází mj. </w:t>
      </w:r>
      <w:r w:rsidDel="00000000" w:rsidR="00000000" w:rsidRPr="00000000">
        <w:rPr>
          <w:rFonts w:ascii="Arial" w:cs="Arial" w:eastAsia="Arial" w:hAnsi="Arial"/>
          <w:sz w:val="22"/>
          <w:szCs w:val="22"/>
          <w:rtl w:val="0"/>
        </w:rPr>
        <w:t xml:space="preserve">na Dotčené nemovitosti. </w:t>
      </w:r>
      <w:r w:rsidDel="00000000" w:rsidR="00000000" w:rsidRPr="00000000">
        <w:rPr>
          <w:rFonts w:ascii="Arial" w:cs="Arial" w:eastAsia="Arial" w:hAnsi="Arial"/>
          <w:color w:val="000000"/>
          <w:sz w:val="22"/>
          <w:szCs w:val="22"/>
          <w:rtl w:val="0"/>
        </w:rPr>
        <w:t xml:space="preserve">Zařízení distribuční soustavy je inženýrskou sítí ve smyslu § 509 občanského zákoníku.</w:t>
      </w:r>
    </w:p>
    <w:p w:rsidR="00000000" w:rsidDel="00000000" w:rsidP="00000000" w:rsidRDefault="00000000" w:rsidRPr="00000000" w14:paraId="0000002A">
      <w:pPr>
        <w:widowControl w:val="0"/>
        <w:shd w:fill="ffffff" w:val="clear"/>
        <w:tabs>
          <w:tab w:val="left" w:leader="none" w:pos="360"/>
        </w:tabs>
        <w:spacing w:line="280" w:lineRule="auto"/>
        <w:ind w:left="39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Povinná prohlašuje, že není žádným způsobem omezena v právu zřídit k Dotčené nemovitosti věcné břemeno podle této smlouvy, a že jí nejsou známy žádné faktické nebo právní vady Dotčené nemovitosti, kterými by byl znemožněn účel této smlouvy.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pStyle w:val="Title"/>
        <w:numPr>
          <w:ilvl w:val="0"/>
          <w:numId w:val="6"/>
        </w:numPr>
        <w:spacing w:after="120" w:before="0" w:lineRule="auto"/>
        <w:ind w:left="390" w:hanging="390"/>
        <w:jc w:val="both"/>
        <w:rPr>
          <w:rFonts w:ascii="Arial" w:cs="Arial" w:eastAsia="Arial" w:hAnsi="Arial"/>
          <w:b w:val="0"/>
          <w:sz w:val="22"/>
          <w:szCs w:val="22"/>
        </w:rPr>
      </w:pPr>
      <w:r w:rsidDel="00000000" w:rsidR="00000000" w:rsidRPr="00000000">
        <w:rPr>
          <w:rFonts w:ascii="Arial" w:cs="Arial" w:eastAsia="Arial" w:hAnsi="Arial"/>
          <w:b w:val="0"/>
          <w:color w:val="000000"/>
          <w:sz w:val="22"/>
          <w:szCs w:val="22"/>
          <w:rtl w:val="0"/>
        </w:rPr>
        <w:t xml:space="preserve">Obě smluvní strany</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sz w:val="22"/>
          <w:szCs w:val="22"/>
          <w:rtl w:val="0"/>
        </w:rPr>
        <w:t xml:space="preserve">shodně prohlašují, že jejich smluvní volnost není nijak omezena a že nebylo zahájeno ani nehrozí žádné soudní (ani insolvenční), rozhodčí ani správní řízení, které by bránilo platnému uzavření této smlouvy nebo splnění závazků, k nimž se smluvní strany touto smlouvou zavazují.</w:t>
      </w:r>
    </w:p>
    <w:p w:rsidR="00000000" w:rsidDel="00000000" w:rsidP="00000000" w:rsidRDefault="00000000" w:rsidRPr="00000000" w14:paraId="0000002E">
      <w:pPr>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Článek III.</w:t>
      </w:r>
    </w:p>
    <w:p w:rsidR="00000000" w:rsidDel="00000000" w:rsidP="00000000" w:rsidRDefault="00000000" w:rsidRPr="00000000" w14:paraId="0000002F">
      <w:pPr>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Předmět Smlouvy </w:t>
      </w:r>
    </w:p>
    <w:p w:rsidR="00000000" w:rsidDel="00000000" w:rsidP="00000000" w:rsidRDefault="00000000" w:rsidRPr="00000000" w14:paraId="00000030">
      <w:pPr>
        <w:shd w:fill="ffffff" w:val="clear"/>
        <w:spacing w:line="280" w:lineRule="auto"/>
        <w:ind w:right="-96"/>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1">
      <w:pPr>
        <w:numPr>
          <w:ilvl w:val="0"/>
          <w:numId w:val="1"/>
        </w:numPr>
        <w:shd w:fill="ffffff" w:val="clear"/>
        <w:spacing w:line="280" w:lineRule="auto"/>
        <w:ind w:left="390" w:hanging="39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Povinná, jako vlastník </w:t>
      </w:r>
      <w:r w:rsidDel="00000000" w:rsidR="00000000" w:rsidRPr="00000000">
        <w:rPr>
          <w:rFonts w:ascii="Arial" w:cs="Arial" w:eastAsia="Arial" w:hAnsi="Arial"/>
          <w:sz w:val="22"/>
          <w:szCs w:val="22"/>
          <w:rtl w:val="0"/>
        </w:rPr>
        <w:t xml:space="preserve">Dotčených nemovitostí, </w:t>
      </w:r>
      <w:r w:rsidDel="00000000" w:rsidR="00000000" w:rsidRPr="00000000">
        <w:rPr>
          <w:rFonts w:ascii="Arial" w:cs="Arial" w:eastAsia="Arial" w:hAnsi="Arial"/>
          <w:color w:val="000000"/>
          <w:sz w:val="22"/>
          <w:szCs w:val="22"/>
          <w:rtl w:val="0"/>
        </w:rPr>
        <w:t xml:space="preserve">zřizuje k </w:t>
      </w:r>
      <w:r w:rsidDel="00000000" w:rsidR="00000000" w:rsidRPr="00000000">
        <w:rPr>
          <w:rFonts w:ascii="Arial" w:cs="Arial" w:eastAsia="Arial" w:hAnsi="Arial"/>
          <w:sz w:val="22"/>
          <w:szCs w:val="22"/>
          <w:rtl w:val="0"/>
        </w:rPr>
        <w:t xml:space="preserve">Dotčené nemovitosti ve </w:t>
      </w:r>
      <w:r w:rsidDel="00000000" w:rsidR="00000000" w:rsidRPr="00000000">
        <w:rPr>
          <w:rFonts w:ascii="Arial" w:cs="Arial" w:eastAsia="Arial" w:hAnsi="Arial"/>
          <w:color w:val="000000"/>
          <w:sz w:val="22"/>
          <w:szCs w:val="22"/>
          <w:rtl w:val="0"/>
        </w:rPr>
        <w:t xml:space="preserve">prospěch Oprávněné </w:t>
      </w:r>
      <w:r w:rsidDel="00000000" w:rsidR="00000000" w:rsidRPr="00000000">
        <w:rPr>
          <w:rFonts w:ascii="Arial" w:cs="Arial" w:eastAsia="Arial" w:hAnsi="Arial"/>
          <w:sz w:val="22"/>
          <w:szCs w:val="22"/>
          <w:rtl w:val="0"/>
        </w:rPr>
        <w:t xml:space="preserve">věcné břemeno podle § 25 odst. 4 energetického zákona. </w:t>
      </w:r>
      <w:r w:rsidDel="00000000" w:rsidR="00000000" w:rsidRPr="00000000">
        <w:rPr>
          <w:rtl w:val="0"/>
        </w:rPr>
      </w:r>
    </w:p>
    <w:p w:rsidR="00000000" w:rsidDel="00000000" w:rsidP="00000000" w:rsidRDefault="00000000" w:rsidRPr="00000000" w14:paraId="00000032">
      <w:pPr>
        <w:shd w:fill="ffffff" w:val="clear"/>
        <w:spacing w:line="280" w:lineRule="auto"/>
        <w:ind w:left="39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numPr>
          <w:ilvl w:val="0"/>
          <w:numId w:val="1"/>
        </w:numPr>
        <w:shd w:fill="ffffff" w:val="clear"/>
        <w:spacing w:line="280" w:lineRule="auto"/>
        <w:ind w:left="390" w:hanging="39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Obsahem věcného břemene je právo Oprávněné </w:t>
      </w:r>
      <w:r w:rsidDel="00000000" w:rsidR="00000000" w:rsidRPr="00000000">
        <w:rPr>
          <w:rFonts w:ascii="Arial" w:cs="Arial" w:eastAsia="Arial" w:hAnsi="Arial"/>
          <w:color w:val="000000"/>
          <w:sz w:val="22"/>
          <w:szCs w:val="22"/>
          <w:rtl w:val="0"/>
        </w:rPr>
        <w:t xml:space="preserve">umístit, provozovat, opravovat a udržovat Zařízení distribuční soustavy na Dotčené nemovitosti, provádět jeho obnovu, výměnu a modernizaci,</w:t>
      </w:r>
      <w:r w:rsidDel="00000000" w:rsidR="00000000" w:rsidRPr="00000000">
        <w:rPr>
          <w:rFonts w:ascii="Arial" w:cs="Arial" w:eastAsia="Arial" w:hAnsi="Arial"/>
          <w:sz w:val="22"/>
          <w:szCs w:val="22"/>
          <w:rtl w:val="0"/>
        </w:rPr>
        <w:t xml:space="preserve"> a povinnost Povinné výkon těchto práv strpět (dále jen „</w:t>
      </w:r>
      <w:r w:rsidDel="00000000" w:rsidR="00000000" w:rsidRPr="00000000">
        <w:rPr>
          <w:rFonts w:ascii="Arial" w:cs="Arial" w:eastAsia="Arial" w:hAnsi="Arial"/>
          <w:b w:val="1"/>
          <w:sz w:val="22"/>
          <w:szCs w:val="22"/>
          <w:rtl w:val="0"/>
        </w:rPr>
        <w:t xml:space="preserve">věcné břemeno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4">
      <w:pPr>
        <w:shd w:fill="ffffff" w:val="clear"/>
        <w:spacing w:line="2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numPr>
          <w:ilvl w:val="0"/>
          <w:numId w:val="1"/>
        </w:numPr>
        <w:shd w:fill="ffffff" w:val="clear"/>
        <w:spacing w:line="280" w:lineRule="auto"/>
        <w:ind w:left="390" w:hanging="39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Rozsah věcného břemene na Dotčené nemovitosti podle této smlouvy je vymezen v geometrickém plánu č. 5107-410/2022</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potvrzený Katastrálním úřadem pro Moravskoslezský kraj, Katastrálním pracovištěm Frýdek-Místek dne 2023.02.03. pod č. PGP-181/2023-802.</w:t>
      </w:r>
      <w:r w:rsidDel="00000000" w:rsidR="00000000" w:rsidRPr="00000000">
        <w:rPr>
          <w:rFonts w:ascii="Arial" w:cs="Arial" w:eastAsia="Arial" w:hAnsi="Arial"/>
          <w:color w:val="000000"/>
          <w:sz w:val="22"/>
          <w:szCs w:val="22"/>
          <w:rtl w:val="0"/>
        </w:rPr>
        <w:t xml:space="preserve"> Geometrický plán je přílohou této smlouvy. </w:t>
      </w:r>
    </w:p>
    <w:p w:rsidR="00000000" w:rsidDel="00000000" w:rsidP="00000000" w:rsidRDefault="00000000" w:rsidRPr="00000000" w14:paraId="00000036">
      <w:pPr>
        <w:shd w:fill="ffffff" w:val="clear"/>
        <w:spacing w:line="2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numPr>
          <w:ilvl w:val="0"/>
          <w:numId w:val="1"/>
        </w:numPr>
        <w:shd w:fill="ffffff" w:val="clear"/>
        <w:spacing w:line="280" w:lineRule="auto"/>
        <w:ind w:left="390" w:hanging="39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Věcné břemeno zřízené touto Smlouvou se sjednává na dobu neurčitou. </w:t>
      </w:r>
      <w:r w:rsidDel="00000000" w:rsidR="00000000" w:rsidRPr="00000000">
        <w:rPr>
          <w:rtl w:val="0"/>
        </w:rPr>
      </w:r>
    </w:p>
    <w:p w:rsidR="00000000" w:rsidDel="00000000" w:rsidP="00000000" w:rsidRDefault="00000000" w:rsidRPr="00000000" w14:paraId="00000038">
      <w:pPr>
        <w:shd w:fill="ffffff" w:val="clear"/>
        <w:tabs>
          <w:tab w:val="left" w:leader="none" w:pos="709"/>
        </w:tabs>
        <w:spacing w:line="28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Článek IV.</w:t>
      </w:r>
    </w:p>
    <w:p w:rsidR="00000000" w:rsidDel="00000000" w:rsidP="00000000" w:rsidRDefault="00000000" w:rsidRPr="00000000" w14:paraId="0000003A">
      <w:pPr>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Cena a platební podmínky</w:t>
      </w:r>
    </w:p>
    <w:p w:rsidR="00000000" w:rsidDel="00000000" w:rsidP="00000000" w:rsidRDefault="00000000" w:rsidRPr="00000000" w14:paraId="0000003B">
      <w:pPr>
        <w:shd w:fill="ffffff" w:val="clear"/>
        <w:spacing w:line="280" w:lineRule="auto"/>
        <w:ind w:right="-96"/>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C">
      <w:pPr>
        <w:numPr>
          <w:ilvl w:val="0"/>
          <w:numId w:val="3"/>
        </w:numPr>
        <w:shd w:fill="ffffff" w:val="clear"/>
        <w:tabs>
          <w:tab w:val="left" w:leader="none" w:pos="0"/>
        </w:tabs>
        <w:spacing w:line="280"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Věcné břemeno podle této smlouvy se zřizuje za jednorázovou náhradu ve výši </w:t>
      </w:r>
      <w:r w:rsidDel="00000000" w:rsidR="00000000" w:rsidRPr="00000000">
        <w:rPr>
          <w:rFonts w:ascii="Arial" w:cs="Arial" w:eastAsia="Arial" w:hAnsi="Arial"/>
          <w:b w:val="1"/>
          <w:sz w:val="22"/>
          <w:szCs w:val="22"/>
          <w:rtl w:val="0"/>
        </w:rPr>
        <w:t xml:space="preserve">1000,- Kč</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(slovy: </w:t>
      </w:r>
      <w:r w:rsidDel="00000000" w:rsidR="00000000" w:rsidRPr="00000000">
        <w:rPr>
          <w:rFonts w:ascii="Arial" w:cs="Arial" w:eastAsia="Arial" w:hAnsi="Arial"/>
          <w:b w:val="1"/>
          <w:sz w:val="22"/>
          <w:szCs w:val="22"/>
          <w:rtl w:val="0"/>
        </w:rPr>
        <w:t xml:space="preserve">jeden tisíc korun českých)</w:t>
      </w:r>
      <w:r w:rsidDel="00000000" w:rsidR="00000000" w:rsidRPr="00000000">
        <w:rPr>
          <w:rFonts w:ascii="Arial" w:cs="Arial" w:eastAsia="Arial" w:hAnsi="Arial"/>
          <w:b w:val="1"/>
          <w:color w:val="ff0000"/>
          <w:sz w:val="22"/>
          <w:szCs w:val="22"/>
          <w:rtl w:val="0"/>
        </w:rPr>
        <w:t xml:space="preserve"> </w:t>
      </w:r>
      <w:r w:rsidDel="00000000" w:rsidR="00000000" w:rsidRPr="00000000">
        <w:rPr>
          <w:rFonts w:ascii="Arial" w:cs="Arial" w:eastAsia="Arial" w:hAnsi="Arial"/>
          <w:i w:val="1"/>
          <w:sz w:val="22"/>
          <w:szCs w:val="22"/>
          <w:rtl w:val="0"/>
        </w:rPr>
        <w:t xml:space="preserve">k této částce bude připočítána daň z přidané hodnoty.</w:t>
      </w:r>
      <w:r w:rsidDel="00000000" w:rsidR="00000000" w:rsidRPr="00000000">
        <w:rPr>
          <w:rFonts w:ascii="Arial" w:cs="Arial" w:eastAsia="Arial" w:hAnsi="Arial"/>
          <w:sz w:val="22"/>
          <w:szCs w:val="22"/>
          <w:highlight w:val="lightGray"/>
          <w:rtl w:val="0"/>
        </w:rPr>
        <w:t xml:space="preserve"> </w:t>
      </w:r>
      <w:r w:rsidDel="00000000" w:rsidR="00000000" w:rsidRPr="00000000">
        <w:rPr>
          <w:rtl w:val="0"/>
        </w:rPr>
      </w:r>
    </w:p>
    <w:p w:rsidR="00000000" w:rsidDel="00000000" w:rsidP="00000000" w:rsidRDefault="00000000" w:rsidRPr="00000000" w14:paraId="0000003D">
      <w:pPr>
        <w:shd w:fill="ffffff" w:val="clear"/>
        <w:tabs>
          <w:tab w:val="left" w:leader="none" w:pos="0"/>
        </w:tabs>
        <w:spacing w:line="280" w:lineRule="auto"/>
        <w:ind w:left="36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E">
      <w:pPr>
        <w:numPr>
          <w:ilvl w:val="0"/>
          <w:numId w:val="3"/>
        </w:numPr>
        <w:spacing w:line="280"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Jednorázovou náhradu uhradí Oprávněná Povinné na základě faktury (daňového dokladu) vystavené Povinnou se splatností 30 dnů od doručení faktury. Povinná uvede na daňovém dokladu číslo vystavené objednávky stranou Oprávněnou. Za datum zdanitelného plnění je považován den vystavení daňového dokladu. Povinná bere na vědomí, že objednávka nebude obsahovat DPH. Objednávka bude Povinné doručena na </w:t>
      </w:r>
      <w:r w:rsidDel="00000000" w:rsidR="00000000" w:rsidRPr="00000000">
        <w:rPr>
          <w:rFonts w:ascii="Arial" w:cs="Arial" w:eastAsia="Arial" w:hAnsi="Arial"/>
          <w:color w:val="000000"/>
          <w:sz w:val="22"/>
          <w:szCs w:val="22"/>
          <w:u w:val="single"/>
          <w:rtl w:val="0"/>
        </w:rPr>
        <w:t xml:space="preserve">emailovou adresu</w:t>
      </w:r>
      <w:r w:rsidDel="00000000" w:rsidR="00000000" w:rsidRPr="00000000">
        <w:rPr>
          <w:rFonts w:ascii="Arial" w:cs="Arial" w:eastAsia="Arial" w:hAnsi="Arial"/>
          <w:color w:val="000000"/>
          <w:sz w:val="22"/>
          <w:szCs w:val="22"/>
          <w:rtl w:val="0"/>
        </w:rPr>
        <w:t xml:space="preserve">, příp. korespondenční adresu uvedenou v záhlaví této smlouvy do 21 dnů od uzavření této smlouvy.</w:t>
      </w:r>
    </w:p>
    <w:p w:rsidR="00000000" w:rsidDel="00000000" w:rsidP="00000000" w:rsidRDefault="00000000" w:rsidRPr="00000000" w14:paraId="0000003F">
      <w:pPr>
        <w:spacing w:line="280" w:lineRule="auto"/>
        <w:ind w:left="36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0">
      <w:pPr>
        <w:numPr>
          <w:ilvl w:val="0"/>
          <w:numId w:val="3"/>
        </w:numPr>
        <w:spacing w:line="280"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Povinná se zavazuje, že vedle náležitostí stanovených platnými právními předpisy, bude faktura obsahovat: </w:t>
      </w:r>
    </w:p>
    <w:p w:rsidR="00000000" w:rsidDel="00000000" w:rsidP="00000000" w:rsidRDefault="00000000" w:rsidRPr="00000000" w14:paraId="00000041">
      <w:pPr>
        <w:numPr>
          <w:ilvl w:val="0"/>
          <w:numId w:val="2"/>
        </w:numPr>
        <w:spacing w:before="120" w:line="280" w:lineRule="auto"/>
        <w:ind w:left="714" w:hanging="357"/>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číselné označení této smlouvy o zřízení věcného břemene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např. IZ-12-8002613/</w:t>
      </w:r>
      <w:r w:rsidDel="00000000" w:rsidR="00000000" w:rsidRPr="00000000">
        <w:rPr>
          <w:rFonts w:ascii="Arial" w:cs="Arial" w:eastAsia="Arial" w:hAnsi="Arial"/>
          <w:color w:val="000000"/>
          <w:sz w:val="22"/>
          <w:szCs w:val="22"/>
          <w:rtl w:val="0"/>
        </w:rPr>
        <w:t xml:space="preserve"> a</w:t>
      </w:r>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14:paraId="00000042">
      <w:pPr>
        <w:numPr>
          <w:ilvl w:val="0"/>
          <w:numId w:val="2"/>
        </w:numPr>
        <w:spacing w:line="280"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desetimístné číslo z objednávky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72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044">
      <w:pPr>
        <w:numPr>
          <w:ilvl w:val="0"/>
          <w:numId w:val="3"/>
        </w:numPr>
        <w:spacing w:line="280"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Ujednání tohoto článku smlouvy týkající se objednávky se neužijí, nebude-li objednávka doručena Povinné v termínu odstavce 2.  </w:t>
      </w:r>
    </w:p>
    <w:p w:rsidR="00000000" w:rsidDel="00000000" w:rsidP="00000000" w:rsidRDefault="00000000" w:rsidRPr="00000000" w14:paraId="00000045">
      <w:pPr>
        <w:shd w:fill="ffffff" w:val="clear"/>
        <w:tabs>
          <w:tab w:val="left" w:leader="none" w:pos="754"/>
        </w:tabs>
        <w:spacing w:line="2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6">
      <w:pPr>
        <w:shd w:fill="ffffff" w:val="clear"/>
        <w:spacing w:before="120"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Článek V.</w:t>
      </w:r>
    </w:p>
    <w:p w:rsidR="00000000" w:rsidDel="00000000" w:rsidP="00000000" w:rsidRDefault="00000000" w:rsidRPr="00000000" w14:paraId="00000047">
      <w:pPr>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Vklad věcného břemene do katastru nemovitostí</w:t>
      </w:r>
    </w:p>
    <w:p w:rsidR="00000000" w:rsidDel="00000000" w:rsidP="00000000" w:rsidRDefault="00000000" w:rsidRPr="00000000" w14:paraId="00000048">
      <w:pPr>
        <w:shd w:fill="ffffff" w:val="clear"/>
        <w:spacing w:line="280" w:lineRule="auto"/>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49">
      <w:pPr>
        <w:numPr>
          <w:ilvl w:val="0"/>
          <w:numId w:val="4"/>
        </w:numPr>
        <w:shd w:fill="ffffff" w:val="clear"/>
        <w:tabs>
          <w:tab w:val="left" w:leader="none" w:pos="360"/>
        </w:tabs>
        <w:spacing w:line="280" w:lineRule="auto"/>
        <w:ind w:left="357" w:hanging="357"/>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Věcné břemeno podle této smlouvy vzniká jeho vkladem do katastru nemovitostí.</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4A">
      <w:pPr>
        <w:shd w:fill="ffffff" w:val="clear"/>
        <w:tabs>
          <w:tab w:val="left" w:leader="none" w:pos="360"/>
        </w:tabs>
        <w:spacing w:line="280" w:lineRule="auto"/>
        <w:ind w:left="357"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B">
      <w:pPr>
        <w:numPr>
          <w:ilvl w:val="0"/>
          <w:numId w:val="4"/>
        </w:numPr>
        <w:shd w:fill="ffffff" w:val="clear"/>
        <w:tabs>
          <w:tab w:val="left" w:leader="none" w:pos="360"/>
        </w:tabs>
        <w:spacing w:line="280" w:lineRule="auto"/>
        <w:ind w:left="357" w:hanging="357"/>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Smluvní strany se dohodly, že návrh na vklad věcného břemene dle této smlouvy do katastru nemovitostí (dále jen návrh na vklad) bude podán Oprávněnou. Správní poplatek za návrh na vklad uhradí Oprávněná. </w:t>
      </w:r>
      <w:r w:rsidDel="00000000" w:rsidR="00000000" w:rsidRPr="00000000">
        <w:rPr>
          <w:rtl w:val="0"/>
        </w:rPr>
      </w:r>
    </w:p>
    <w:p w:rsidR="00000000" w:rsidDel="00000000" w:rsidP="00000000" w:rsidRDefault="00000000" w:rsidRPr="00000000" w14:paraId="0000004C">
      <w:pPr>
        <w:shd w:fill="ffffff" w:val="clear"/>
        <w:tabs>
          <w:tab w:val="left" w:leader="none" w:pos="360"/>
        </w:tabs>
        <w:spacing w:line="280" w:lineRule="auto"/>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D">
      <w:pPr>
        <w:numPr>
          <w:ilvl w:val="0"/>
          <w:numId w:val="4"/>
        </w:numPr>
        <w:shd w:fill="ffffff" w:val="clear"/>
        <w:tabs>
          <w:tab w:val="left" w:leader="none" w:pos="360"/>
        </w:tabs>
        <w:spacing w:line="280" w:lineRule="auto"/>
        <w:ind w:left="357" w:hanging="357"/>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Povinná tímto zmocňuje Oprávněnou, aby za ní podepsala a podala návrh na vklad a aby ji zastupovala ve vkladovém řízení. Udělení zmocnění a jeho přijetí Smluvní strany potvrzují svými podpisy této smlouvy. </w:t>
      </w:r>
      <w:r w:rsidDel="00000000" w:rsidR="00000000" w:rsidRPr="00000000">
        <w:rPr>
          <w:rtl w:val="0"/>
        </w:rPr>
      </w:r>
    </w:p>
    <w:p w:rsidR="00000000" w:rsidDel="00000000" w:rsidP="00000000" w:rsidRDefault="00000000" w:rsidRPr="00000000" w14:paraId="0000004E">
      <w:pPr>
        <w:shd w:fill="ffffff" w:val="clear"/>
        <w:tabs>
          <w:tab w:val="left" w:leader="none" w:pos="360"/>
        </w:tabs>
        <w:spacing w:line="280" w:lineRule="auto"/>
        <w:ind w:left="360" w:hanging="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shd w:fill="ffffff" w:val="clear"/>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Článek VI. </w:t>
      </w:r>
    </w:p>
    <w:p w:rsidR="00000000" w:rsidDel="00000000" w:rsidP="00000000" w:rsidRDefault="00000000" w:rsidRPr="00000000" w14:paraId="00000050">
      <w:pPr>
        <w:shd w:fill="ffffff" w:val="clear"/>
        <w:ind w:right="-96"/>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 Závěrečná ujednání</w:t>
      </w:r>
    </w:p>
    <w:p w:rsidR="00000000" w:rsidDel="00000000" w:rsidP="00000000" w:rsidRDefault="00000000" w:rsidRPr="00000000" w14:paraId="00000051">
      <w:pPr>
        <w:spacing w:lin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widowControl w:val="0"/>
        <w:numPr>
          <w:ilvl w:val="0"/>
          <w:numId w:val="5"/>
        </w:numPr>
        <w:spacing w:line="280" w:lineRule="auto"/>
        <w:ind w:left="426" w:hanging="426"/>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Jakékoli</w:t>
      </w:r>
      <w:r w:rsidDel="00000000" w:rsidR="00000000" w:rsidRPr="00000000">
        <w:rPr>
          <w:rFonts w:ascii="Arial" w:cs="Arial" w:eastAsia="Arial" w:hAnsi="Arial"/>
          <w:color w:val="000000"/>
          <w:sz w:val="22"/>
          <w:szCs w:val="22"/>
          <w:rtl w:val="0"/>
        </w:rPr>
        <w:t xml:space="preserve"> změny či doplnění textu tohoto návrhu smlouvy ze strany Povinné budou považovány za nový návrh smlouvy a k uzavření smlouvy dojde teprve akceptací takto upraveného návrhu Oprávněnou.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widowControl w:val="0"/>
        <w:numPr>
          <w:ilvl w:val="0"/>
          <w:numId w:val="5"/>
        </w:numPr>
        <w:spacing w:line="280" w:lineRule="auto"/>
        <w:ind w:left="426"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Tato smlouva je vyhotovena ve dvou stejnopisech, z nichž jeden stejnopis obdrží Povinná a jeden stejnopis obdrží místně příslušný katastrální úřad.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widowControl w:val="0"/>
        <w:numPr>
          <w:ilvl w:val="0"/>
          <w:numId w:val="5"/>
        </w:numPr>
        <w:spacing w:line="280" w:lineRule="auto"/>
        <w:ind w:left="426"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Smluvní strany berou na vědomí, že na tuto smlouvu se dle § 3 odst. 2 písm. q) zákona č. 340/2015 Sb. o registru smluv, ve znění pozdějších předpisů, nevztahuje povinnost uveřejnění v registru smluv. Tato smlouva nabývá platnosti a účinnosti dnem připojení podpisu poslední smluvní </w:t>
      </w:r>
      <w:r w:rsidDel="00000000" w:rsidR="00000000" w:rsidRPr="00000000">
        <w:rPr>
          <w:rFonts w:ascii="Arial" w:cs="Arial" w:eastAsia="Arial" w:hAnsi="Arial"/>
          <w:sz w:val="22"/>
          <w:szCs w:val="22"/>
          <w:rtl w:val="0"/>
        </w:rPr>
        <w:t xml:space="preserve">stranou.</w:t>
      </w:r>
    </w:p>
    <w:p w:rsidR="00000000" w:rsidDel="00000000" w:rsidP="00000000" w:rsidRDefault="00000000" w:rsidRPr="00000000" w14:paraId="00000057">
      <w:pPr>
        <w:widowControl w:val="0"/>
        <w:spacing w:line="280" w:lineRule="auto"/>
        <w:ind w:left="42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smallCaps w:val="0"/>
          <w:strike w:val="0"/>
          <w:sz w:val="22"/>
          <w:szCs w:val="22"/>
          <w:shd w:fill="auto" w:val="clear"/>
          <w:vertAlign w:val="baseline"/>
        </w:rPr>
      </w:pPr>
      <w:r w:rsidDel="00000000" w:rsidR="00000000" w:rsidRPr="00000000">
        <w:rPr>
          <w:rFonts w:ascii="Arial" w:cs="Arial" w:eastAsia="Arial" w:hAnsi="Arial"/>
          <w:b w:val="0"/>
          <w:smallCaps w:val="0"/>
          <w:strike w:val="0"/>
          <w:sz w:val="22"/>
          <w:szCs w:val="22"/>
          <w:u w:val="none"/>
          <w:shd w:fill="auto" w:val="clear"/>
          <w:vertAlign w:val="baseline"/>
          <w:rtl w:val="0"/>
        </w:rPr>
        <w:t xml:space="preserve">Záměr zřídit věcné břemeno k Dotčené nemovitosti byl schválen radou obce Kunčice pod Ondřejníkem, č.j. 14/2023/</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smallCaps w:val="0"/>
          <w:strike w:val="0"/>
          <w:sz w:val="22"/>
          <w:szCs w:val="22"/>
          <w:u w:val="none"/>
          <w:shd w:fill="auto" w:val="clear"/>
          <w:vertAlign w:val="baseline"/>
          <w:rtl w:val="0"/>
        </w:rPr>
        <w:t xml:space="preserve"> dne 9. 3. 2023.</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widowControl w:val="0"/>
        <w:numPr>
          <w:ilvl w:val="0"/>
          <w:numId w:val="5"/>
        </w:numPr>
        <w:spacing w:line="280" w:lineRule="auto"/>
        <w:ind w:left="426"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Součástí této smlouvy je její:</w:t>
      </w:r>
    </w:p>
    <w:p w:rsidR="00000000" w:rsidDel="00000000" w:rsidP="00000000" w:rsidRDefault="00000000" w:rsidRPr="00000000" w14:paraId="0000005B">
      <w:pPr>
        <w:widowControl w:val="0"/>
        <w:spacing w:line="28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widowControl w:val="0"/>
        <w:spacing w:line="280" w:lineRule="auto"/>
        <w:ind w:left="1701" w:hanging="1275"/>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Příloha č. 1</w:t>
        <w:tab/>
        <w:t xml:space="preserve">-</w:t>
        <w:tab/>
      </w:r>
      <w:r w:rsidDel="00000000" w:rsidR="00000000" w:rsidRPr="00000000">
        <w:rPr>
          <w:rFonts w:ascii="Arial" w:cs="Arial" w:eastAsia="Arial" w:hAnsi="Arial"/>
          <w:i w:val="1"/>
          <w:sz w:val="22"/>
          <w:szCs w:val="22"/>
          <w:rtl w:val="0"/>
        </w:rPr>
        <w:t xml:space="preserve">Geometrický plán pro vyznačení věcného břemene</w:t>
      </w:r>
    </w:p>
    <w:p w:rsidR="00000000" w:rsidDel="00000000" w:rsidP="00000000" w:rsidRDefault="00000000" w:rsidRPr="00000000" w14:paraId="0000005D">
      <w:pPr>
        <w:widowControl w:val="0"/>
        <w:spacing w:line="280" w:lineRule="auto"/>
        <w:ind w:left="1701" w:hanging="127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Příloha č. 2</w:t>
        <w:tab/>
        <w:t xml:space="preserve">-      </w:t>
      </w:r>
      <w:r w:rsidDel="00000000" w:rsidR="00000000" w:rsidRPr="00000000">
        <w:rPr>
          <w:rFonts w:ascii="Arial" w:cs="Arial" w:eastAsia="Arial" w:hAnsi="Arial"/>
          <w:i w:val="1"/>
          <w:sz w:val="22"/>
          <w:szCs w:val="22"/>
          <w:rtl w:val="0"/>
        </w:rPr>
        <w:t xml:space="preserve">Plná moc strany oprávněné</w:t>
      </w:r>
      <w:r w:rsidDel="00000000" w:rsidR="00000000" w:rsidRPr="00000000">
        <w:rPr>
          <w:rtl w:val="0"/>
        </w:rPr>
      </w:r>
    </w:p>
    <w:p w:rsidR="00000000" w:rsidDel="00000000" w:rsidP="00000000" w:rsidRDefault="00000000" w:rsidRPr="00000000" w14:paraId="0000005E">
      <w:pPr>
        <w:widowControl w:val="0"/>
        <w:spacing w:lin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Dne 9. 3. 2023</w:t>
        <w:tab/>
        <w:tab/>
        <w:tab/>
        <w:tab/>
        <w:tab/>
        <w:t xml:space="preserve">Dne ……..</w:t>
      </w:r>
    </w:p>
    <w:p w:rsidR="00000000" w:rsidDel="00000000" w:rsidP="00000000" w:rsidRDefault="00000000" w:rsidRPr="00000000" w14:paraId="00000060">
      <w:pPr>
        <w:widowControl w:val="0"/>
        <w:spacing w:lin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r>
    </w:p>
    <w:p w:rsidR="00000000" w:rsidDel="00000000" w:rsidP="00000000" w:rsidRDefault="00000000" w:rsidRPr="00000000" w14:paraId="00000061">
      <w:pPr>
        <w:widowControl w:val="0"/>
        <w:spacing w:line="28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Za ČEZ Distribuce, a.s.</w:t>
      </w:r>
    </w:p>
    <w:p w:rsidR="00000000" w:rsidDel="00000000" w:rsidP="00000000" w:rsidRDefault="00000000" w:rsidRPr="00000000" w14:paraId="00000062">
      <w:pPr>
        <w:widowControl w:val="0"/>
        <w:spacing w:lin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 xml:space="preserve">Na základě plné moc</w:t>
      </w:r>
    </w:p>
    <w:p w:rsidR="00000000" w:rsidDel="00000000" w:rsidP="00000000" w:rsidRDefault="00000000" w:rsidRPr="00000000" w14:paraId="00000063">
      <w:pPr>
        <w:widowControl w:val="0"/>
        <w:tabs>
          <w:tab w:val="center" w:leader="none" w:pos="1560"/>
          <w:tab w:val="center" w:leader="none" w:pos="6663"/>
        </w:tabs>
        <w:spacing w:lin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widowControl w:val="0"/>
        <w:tabs>
          <w:tab w:val="center" w:leader="none" w:pos="1560"/>
          <w:tab w:val="center" w:leader="none" w:pos="6663"/>
        </w:tabs>
        <w:spacing w:lin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widowControl w:val="0"/>
        <w:tabs>
          <w:tab w:val="center" w:leader="none" w:pos="1560"/>
          <w:tab w:val="center" w:leader="none" w:pos="6663"/>
        </w:tabs>
        <w:spacing w:lin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w:t>
        <w:tab/>
        <w:t xml:space="preserve">____________________________</w:t>
      </w:r>
    </w:p>
    <w:p w:rsidR="00000000" w:rsidDel="00000000" w:rsidP="00000000" w:rsidRDefault="00000000" w:rsidRPr="00000000" w14:paraId="00000066">
      <w:pPr>
        <w:widowControl w:val="0"/>
        <w:tabs>
          <w:tab w:val="center" w:leader="none" w:pos="1560"/>
          <w:tab w:val="center" w:leader="none" w:pos="6663"/>
        </w:tabs>
        <w:spacing w:lin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Ing.Jiří Mikala                                                           Robert Hrycek</w:t>
      </w:r>
    </w:p>
    <w:p w:rsidR="00000000" w:rsidDel="00000000" w:rsidP="00000000" w:rsidRDefault="00000000" w:rsidRPr="00000000" w14:paraId="00000067">
      <w:pPr>
        <w:widowControl w:val="0"/>
        <w:tabs>
          <w:tab w:val="center" w:leader="none" w:pos="1560"/>
          <w:tab w:val="center" w:leader="none" w:pos="6663"/>
        </w:tabs>
        <w:spacing w:lin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Starosta</w:t>
        <w:tab/>
        <w:t xml:space="preserve">                                                                    jednatel</w:t>
        <w:tab/>
      </w:r>
    </w:p>
    <w:p w:rsidR="00000000" w:rsidDel="00000000" w:rsidP="00000000" w:rsidRDefault="00000000" w:rsidRPr="00000000" w14:paraId="00000068">
      <w:pPr>
        <w:widowControl w:val="0"/>
        <w:tabs>
          <w:tab w:val="center" w:leader="none" w:pos="1560"/>
          <w:tab w:val="center" w:leader="none" w:pos="6663"/>
        </w:tabs>
        <w:spacing w:line="280" w:lineRule="auto"/>
        <w:jc w:val="both"/>
        <w:rPr>
          <w:rFonts w:ascii="Arial" w:cs="Arial" w:eastAsia="Arial" w:hAnsi="Arial"/>
          <w:color w:val="000000"/>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547.9133858267733" w:top="708.6614173228347" w:left="1134" w:right="1133"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CEZd_SoVB</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ln" w:default="1">
    <w:name w:val="Normal"/>
    <w:qFormat w:val="1"/>
    <w:rsid w:val="00207731"/>
    <w:rPr>
      <w:sz w:val="24"/>
      <w:szCs w:val="24"/>
      <w:lang w:eastAsia="en-US"/>
    </w:rPr>
  </w:style>
  <w:style w:type="paragraph" w:styleId="Nadpis1">
    <w:name w:val="heading 1"/>
    <w:basedOn w:val="Normln"/>
    <w:next w:val="Normln"/>
    <w:link w:val="Nadpis1Char"/>
    <w:uiPriority w:val="9"/>
    <w:qFormat w:val="1"/>
    <w:rsid w:val="006321B4"/>
    <w:pPr>
      <w:keepNext w:val="1"/>
      <w:spacing w:after="60" w:before="240"/>
      <w:outlineLvl w:val="0"/>
    </w:pPr>
    <w:rPr>
      <w:rFonts w:ascii="Cambria" w:eastAsia="Times New Roman" w:hAnsi="Cambria"/>
      <w:b w:val="1"/>
      <w:bCs w:val="1"/>
      <w:kern w:val="32"/>
      <w:sz w:val="32"/>
      <w:szCs w:val="32"/>
    </w:rPr>
  </w:style>
  <w:style w:type="paragraph" w:styleId="Nadpis2">
    <w:name w:val="heading 2"/>
    <w:basedOn w:val="Normln"/>
    <w:next w:val="Normln"/>
    <w:link w:val="Nadpis2Char"/>
    <w:uiPriority w:val="9"/>
    <w:semiHidden w:val="1"/>
    <w:unhideWhenUsed w:val="1"/>
    <w:qFormat w:val="1"/>
    <w:rsid w:val="006321B4"/>
    <w:pPr>
      <w:keepNext w:val="1"/>
      <w:spacing w:after="60" w:before="240"/>
      <w:outlineLvl w:val="1"/>
    </w:pPr>
    <w:rPr>
      <w:rFonts w:ascii="Cambria" w:eastAsia="Times New Roman" w:hAnsi="Cambria"/>
      <w:b w:val="1"/>
      <w:bCs w:val="1"/>
      <w:i w:val="1"/>
      <w:iCs w:val="1"/>
      <w:sz w:val="28"/>
      <w:szCs w:val="28"/>
    </w:rPr>
  </w:style>
  <w:style w:type="paragraph" w:styleId="Nadpis3">
    <w:name w:val="heading 3"/>
    <w:basedOn w:val="Normln"/>
    <w:next w:val="Normln"/>
    <w:link w:val="Nadpis3Char"/>
    <w:uiPriority w:val="9"/>
    <w:semiHidden w:val="1"/>
    <w:unhideWhenUsed w:val="1"/>
    <w:qFormat w:val="1"/>
    <w:rsid w:val="006321B4"/>
    <w:pPr>
      <w:keepNext w:val="1"/>
      <w:spacing w:after="60" w:before="240"/>
      <w:outlineLvl w:val="2"/>
    </w:pPr>
    <w:rPr>
      <w:rFonts w:ascii="Cambria" w:eastAsia="Times New Roman" w:hAnsi="Cambria"/>
      <w:b w:val="1"/>
      <w:bCs w:val="1"/>
      <w:sz w:val="26"/>
      <w:szCs w:val="26"/>
    </w:rPr>
  </w:style>
  <w:style w:type="paragraph" w:styleId="Nadpis4">
    <w:name w:val="heading 4"/>
    <w:basedOn w:val="Normln"/>
    <w:next w:val="Normln"/>
    <w:link w:val="Nadpis4Char"/>
    <w:uiPriority w:val="9"/>
    <w:semiHidden w:val="1"/>
    <w:unhideWhenUsed w:val="1"/>
    <w:qFormat w:val="1"/>
    <w:rsid w:val="006321B4"/>
    <w:pPr>
      <w:keepNext w:val="1"/>
      <w:spacing w:after="60" w:before="240"/>
      <w:outlineLvl w:val="3"/>
    </w:pPr>
    <w:rPr>
      <w:b w:val="1"/>
      <w:bCs w:val="1"/>
      <w:sz w:val="28"/>
      <w:szCs w:val="28"/>
    </w:rPr>
  </w:style>
  <w:style w:type="paragraph" w:styleId="Nadpis5">
    <w:name w:val="heading 5"/>
    <w:basedOn w:val="Normln"/>
    <w:next w:val="Normln"/>
    <w:link w:val="Nadpis5Char"/>
    <w:uiPriority w:val="9"/>
    <w:semiHidden w:val="1"/>
    <w:unhideWhenUsed w:val="1"/>
    <w:qFormat w:val="1"/>
    <w:rsid w:val="006321B4"/>
    <w:pPr>
      <w:spacing w:after="60" w:before="240"/>
      <w:outlineLvl w:val="4"/>
    </w:pPr>
    <w:rPr>
      <w:b w:val="1"/>
      <w:bCs w:val="1"/>
      <w:i w:val="1"/>
      <w:iCs w:val="1"/>
      <w:sz w:val="26"/>
      <w:szCs w:val="26"/>
    </w:rPr>
  </w:style>
  <w:style w:type="paragraph" w:styleId="Nadpis6">
    <w:name w:val="heading 6"/>
    <w:basedOn w:val="Normln"/>
    <w:next w:val="Normln"/>
    <w:link w:val="Nadpis6Char"/>
    <w:uiPriority w:val="9"/>
    <w:semiHidden w:val="1"/>
    <w:unhideWhenUsed w:val="1"/>
    <w:qFormat w:val="1"/>
    <w:rsid w:val="006321B4"/>
    <w:pPr>
      <w:spacing w:after="60" w:before="240"/>
      <w:outlineLvl w:val="5"/>
    </w:pPr>
    <w:rPr>
      <w:b w:val="1"/>
      <w:bCs w:val="1"/>
      <w:sz w:val="22"/>
      <w:szCs w:val="22"/>
    </w:rPr>
  </w:style>
  <w:style w:type="paragraph" w:styleId="Nadpis7">
    <w:name w:val="heading 7"/>
    <w:basedOn w:val="Normln"/>
    <w:next w:val="Normln"/>
    <w:link w:val="Nadpis7Char"/>
    <w:uiPriority w:val="9"/>
    <w:semiHidden w:val="1"/>
    <w:unhideWhenUsed w:val="1"/>
    <w:qFormat w:val="1"/>
    <w:rsid w:val="006321B4"/>
    <w:pPr>
      <w:spacing w:after="60" w:before="240"/>
      <w:outlineLvl w:val="6"/>
    </w:pPr>
  </w:style>
  <w:style w:type="paragraph" w:styleId="Nadpis8">
    <w:name w:val="heading 8"/>
    <w:basedOn w:val="Normln"/>
    <w:next w:val="Normln"/>
    <w:link w:val="Nadpis8Char"/>
    <w:uiPriority w:val="9"/>
    <w:semiHidden w:val="1"/>
    <w:unhideWhenUsed w:val="1"/>
    <w:qFormat w:val="1"/>
    <w:rsid w:val="006321B4"/>
    <w:pPr>
      <w:spacing w:after="60" w:before="240"/>
      <w:outlineLvl w:val="7"/>
    </w:pPr>
    <w:rPr>
      <w:i w:val="1"/>
      <w:iCs w:val="1"/>
    </w:rPr>
  </w:style>
  <w:style w:type="paragraph" w:styleId="Nadpis9">
    <w:name w:val="heading 9"/>
    <w:basedOn w:val="Normln"/>
    <w:next w:val="Normln"/>
    <w:link w:val="Nadpis9Char"/>
    <w:uiPriority w:val="9"/>
    <w:semiHidden w:val="1"/>
    <w:unhideWhenUsed w:val="1"/>
    <w:qFormat w:val="1"/>
    <w:rsid w:val="006321B4"/>
    <w:pPr>
      <w:spacing w:after="60" w:before="240"/>
      <w:outlineLvl w:val="8"/>
    </w:pPr>
    <w:rPr>
      <w:rFonts w:ascii="Cambria" w:eastAsia="Times New Roman" w:hAnsi="Cambria"/>
      <w:sz w:val="22"/>
      <w:szCs w:val="2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link w:val="Nadpis1"/>
    <w:uiPriority w:val="9"/>
    <w:rsid w:val="006321B4"/>
    <w:rPr>
      <w:rFonts w:ascii="Cambria" w:eastAsia="Times New Roman" w:hAnsi="Cambria"/>
      <w:b w:val="1"/>
      <w:bCs w:val="1"/>
      <w:kern w:val="32"/>
      <w:sz w:val="32"/>
      <w:szCs w:val="32"/>
    </w:rPr>
  </w:style>
  <w:style w:type="character" w:styleId="Nadpis2Char" w:customStyle="1">
    <w:name w:val="Nadpis 2 Char"/>
    <w:link w:val="Nadpis2"/>
    <w:uiPriority w:val="9"/>
    <w:semiHidden w:val="1"/>
    <w:rsid w:val="006321B4"/>
    <w:rPr>
      <w:rFonts w:ascii="Cambria" w:eastAsia="Times New Roman" w:hAnsi="Cambria"/>
      <w:b w:val="1"/>
      <w:bCs w:val="1"/>
      <w:i w:val="1"/>
      <w:iCs w:val="1"/>
      <w:sz w:val="28"/>
      <w:szCs w:val="28"/>
    </w:rPr>
  </w:style>
  <w:style w:type="character" w:styleId="Nadpis3Char" w:customStyle="1">
    <w:name w:val="Nadpis 3 Char"/>
    <w:link w:val="Nadpis3"/>
    <w:uiPriority w:val="9"/>
    <w:semiHidden w:val="1"/>
    <w:rsid w:val="006321B4"/>
    <w:rPr>
      <w:rFonts w:ascii="Cambria" w:eastAsia="Times New Roman" w:hAnsi="Cambria"/>
      <w:b w:val="1"/>
      <w:bCs w:val="1"/>
      <w:sz w:val="26"/>
      <w:szCs w:val="26"/>
    </w:rPr>
  </w:style>
  <w:style w:type="character" w:styleId="Nadpis4Char" w:customStyle="1">
    <w:name w:val="Nadpis 4 Char"/>
    <w:link w:val="Nadpis4"/>
    <w:uiPriority w:val="9"/>
    <w:semiHidden w:val="1"/>
    <w:rsid w:val="006321B4"/>
    <w:rPr>
      <w:b w:val="1"/>
      <w:bCs w:val="1"/>
      <w:sz w:val="28"/>
      <w:szCs w:val="28"/>
    </w:rPr>
  </w:style>
  <w:style w:type="character" w:styleId="Nadpis5Char" w:customStyle="1">
    <w:name w:val="Nadpis 5 Char"/>
    <w:link w:val="Nadpis5"/>
    <w:uiPriority w:val="9"/>
    <w:semiHidden w:val="1"/>
    <w:rsid w:val="006321B4"/>
    <w:rPr>
      <w:b w:val="1"/>
      <w:bCs w:val="1"/>
      <w:i w:val="1"/>
      <w:iCs w:val="1"/>
      <w:sz w:val="26"/>
      <w:szCs w:val="26"/>
    </w:rPr>
  </w:style>
  <w:style w:type="character" w:styleId="Nadpis6Char" w:customStyle="1">
    <w:name w:val="Nadpis 6 Char"/>
    <w:link w:val="Nadpis6"/>
    <w:uiPriority w:val="9"/>
    <w:semiHidden w:val="1"/>
    <w:rsid w:val="006321B4"/>
    <w:rPr>
      <w:b w:val="1"/>
      <w:bCs w:val="1"/>
    </w:rPr>
  </w:style>
  <w:style w:type="character" w:styleId="Nadpis7Char" w:customStyle="1">
    <w:name w:val="Nadpis 7 Char"/>
    <w:link w:val="Nadpis7"/>
    <w:uiPriority w:val="9"/>
    <w:semiHidden w:val="1"/>
    <w:rsid w:val="006321B4"/>
    <w:rPr>
      <w:sz w:val="24"/>
      <w:szCs w:val="24"/>
    </w:rPr>
  </w:style>
  <w:style w:type="character" w:styleId="Nadpis8Char" w:customStyle="1">
    <w:name w:val="Nadpis 8 Char"/>
    <w:link w:val="Nadpis8"/>
    <w:uiPriority w:val="9"/>
    <w:semiHidden w:val="1"/>
    <w:rsid w:val="006321B4"/>
    <w:rPr>
      <w:i w:val="1"/>
      <w:iCs w:val="1"/>
      <w:sz w:val="24"/>
      <w:szCs w:val="24"/>
    </w:rPr>
  </w:style>
  <w:style w:type="character" w:styleId="Nadpis9Char" w:customStyle="1">
    <w:name w:val="Nadpis 9 Char"/>
    <w:link w:val="Nadpis9"/>
    <w:uiPriority w:val="9"/>
    <w:semiHidden w:val="1"/>
    <w:rsid w:val="006321B4"/>
    <w:rPr>
      <w:rFonts w:ascii="Cambria" w:eastAsia="Times New Roman" w:hAnsi="Cambria"/>
    </w:rPr>
  </w:style>
  <w:style w:type="paragraph" w:styleId="Nzev">
    <w:name w:val="Title"/>
    <w:basedOn w:val="Normln"/>
    <w:next w:val="Normln"/>
    <w:link w:val="NzevChar"/>
    <w:qFormat w:val="1"/>
    <w:rsid w:val="006321B4"/>
    <w:pPr>
      <w:spacing w:after="60" w:before="240"/>
      <w:jc w:val="center"/>
      <w:outlineLvl w:val="0"/>
    </w:pPr>
    <w:rPr>
      <w:rFonts w:ascii="Cambria" w:eastAsia="Times New Roman" w:hAnsi="Cambria"/>
      <w:b w:val="1"/>
      <w:bCs w:val="1"/>
      <w:kern w:val="28"/>
      <w:sz w:val="32"/>
      <w:szCs w:val="32"/>
    </w:rPr>
  </w:style>
  <w:style w:type="character" w:styleId="NzevChar" w:customStyle="1">
    <w:name w:val="Název Char"/>
    <w:link w:val="Nzev"/>
    <w:rsid w:val="006321B4"/>
    <w:rPr>
      <w:rFonts w:ascii="Cambria" w:eastAsia="Times New Roman" w:hAnsi="Cambria"/>
      <w:b w:val="1"/>
      <w:bCs w:val="1"/>
      <w:kern w:val="28"/>
      <w:sz w:val="32"/>
      <w:szCs w:val="32"/>
    </w:rPr>
  </w:style>
  <w:style w:type="paragraph" w:styleId="Podtitul" w:customStyle="1">
    <w:name w:val="Podtitul"/>
    <w:basedOn w:val="Normln"/>
    <w:next w:val="Normln"/>
    <w:link w:val="PodtitulChar"/>
    <w:uiPriority w:val="11"/>
    <w:qFormat w:val="1"/>
    <w:rsid w:val="006321B4"/>
    <w:pPr>
      <w:spacing w:after="60"/>
      <w:jc w:val="center"/>
      <w:outlineLvl w:val="1"/>
    </w:pPr>
    <w:rPr>
      <w:rFonts w:ascii="Cambria" w:eastAsia="Times New Roman" w:hAnsi="Cambria"/>
    </w:rPr>
  </w:style>
  <w:style w:type="character" w:styleId="PodtitulChar" w:customStyle="1">
    <w:name w:val="Podtitul Char"/>
    <w:link w:val="Podtitul"/>
    <w:uiPriority w:val="11"/>
    <w:rsid w:val="006321B4"/>
    <w:rPr>
      <w:rFonts w:ascii="Cambria" w:eastAsia="Times New Roman" w:hAnsi="Cambria"/>
      <w:sz w:val="24"/>
      <w:szCs w:val="24"/>
    </w:rPr>
  </w:style>
  <w:style w:type="character" w:styleId="Siln">
    <w:name w:val="Strong"/>
    <w:uiPriority w:val="22"/>
    <w:qFormat w:val="1"/>
    <w:rsid w:val="006321B4"/>
    <w:rPr>
      <w:b w:val="1"/>
      <w:bCs w:val="1"/>
    </w:rPr>
  </w:style>
  <w:style w:type="character" w:styleId="Zvraznn" w:customStyle="1">
    <w:name w:val="Zvýraznění"/>
    <w:uiPriority w:val="20"/>
    <w:qFormat w:val="1"/>
    <w:rsid w:val="006321B4"/>
    <w:rPr>
      <w:rFonts w:ascii="Calibri" w:hAnsi="Calibri"/>
      <w:b w:val="1"/>
      <w:i w:val="1"/>
      <w:iCs w:val="1"/>
    </w:rPr>
  </w:style>
  <w:style w:type="paragraph" w:styleId="Bezmezer">
    <w:name w:val="No Spacing"/>
    <w:basedOn w:val="Normln"/>
    <w:uiPriority w:val="1"/>
    <w:qFormat w:val="1"/>
    <w:rsid w:val="006321B4"/>
    <w:rPr>
      <w:szCs w:val="32"/>
    </w:rPr>
  </w:style>
  <w:style w:type="paragraph" w:styleId="Odstavecseseznamem">
    <w:name w:val="List Paragraph"/>
    <w:basedOn w:val="Normln"/>
    <w:uiPriority w:val="34"/>
    <w:qFormat w:val="1"/>
    <w:rsid w:val="006321B4"/>
    <w:pPr>
      <w:ind w:left="720"/>
      <w:contextualSpacing w:val="1"/>
    </w:pPr>
  </w:style>
  <w:style w:type="paragraph" w:styleId="Citt">
    <w:name w:val="Quote"/>
    <w:basedOn w:val="Normln"/>
    <w:next w:val="Normln"/>
    <w:link w:val="CittChar"/>
    <w:uiPriority w:val="29"/>
    <w:qFormat w:val="1"/>
    <w:rsid w:val="006321B4"/>
    <w:rPr>
      <w:i w:val="1"/>
    </w:rPr>
  </w:style>
  <w:style w:type="character" w:styleId="CittChar" w:customStyle="1">
    <w:name w:val="Citát Char"/>
    <w:link w:val="Citt"/>
    <w:uiPriority w:val="29"/>
    <w:rsid w:val="006321B4"/>
    <w:rPr>
      <w:i w:val="1"/>
      <w:sz w:val="24"/>
      <w:szCs w:val="24"/>
    </w:rPr>
  </w:style>
  <w:style w:type="paragraph" w:styleId="Vrazncitt">
    <w:name w:val="Intense Quote"/>
    <w:basedOn w:val="Normln"/>
    <w:next w:val="Normln"/>
    <w:link w:val="VrazncittChar"/>
    <w:uiPriority w:val="30"/>
    <w:qFormat w:val="1"/>
    <w:rsid w:val="006321B4"/>
    <w:pPr>
      <w:ind w:left="720" w:right="720"/>
    </w:pPr>
    <w:rPr>
      <w:b w:val="1"/>
      <w:i w:val="1"/>
      <w:szCs w:val="22"/>
    </w:rPr>
  </w:style>
  <w:style w:type="character" w:styleId="VrazncittChar" w:customStyle="1">
    <w:name w:val="Výrazný citát Char"/>
    <w:link w:val="Vrazncitt"/>
    <w:uiPriority w:val="30"/>
    <w:rsid w:val="006321B4"/>
    <w:rPr>
      <w:b w:val="1"/>
      <w:i w:val="1"/>
      <w:sz w:val="24"/>
    </w:rPr>
  </w:style>
  <w:style w:type="character" w:styleId="Zdraznnjemn">
    <w:name w:val="Subtle Emphasis"/>
    <w:uiPriority w:val="19"/>
    <w:qFormat w:val="1"/>
    <w:rsid w:val="006321B4"/>
    <w:rPr>
      <w:i w:val="1"/>
      <w:color w:val="5a5a5a"/>
    </w:rPr>
  </w:style>
  <w:style w:type="character" w:styleId="Zdraznnintenzivn">
    <w:name w:val="Intense Emphasis"/>
    <w:uiPriority w:val="21"/>
    <w:qFormat w:val="1"/>
    <w:rsid w:val="006321B4"/>
    <w:rPr>
      <w:b w:val="1"/>
      <w:i w:val="1"/>
      <w:sz w:val="24"/>
      <w:szCs w:val="24"/>
      <w:u w:val="single"/>
    </w:rPr>
  </w:style>
  <w:style w:type="character" w:styleId="Odkazjemn">
    <w:name w:val="Subtle Reference"/>
    <w:uiPriority w:val="31"/>
    <w:qFormat w:val="1"/>
    <w:rsid w:val="006321B4"/>
    <w:rPr>
      <w:sz w:val="24"/>
      <w:szCs w:val="24"/>
      <w:u w:val="single"/>
    </w:rPr>
  </w:style>
  <w:style w:type="character" w:styleId="Odkazintenzivn">
    <w:name w:val="Intense Reference"/>
    <w:uiPriority w:val="32"/>
    <w:qFormat w:val="1"/>
    <w:rsid w:val="006321B4"/>
    <w:rPr>
      <w:b w:val="1"/>
      <w:sz w:val="24"/>
      <w:u w:val="single"/>
    </w:rPr>
  </w:style>
  <w:style w:type="character" w:styleId="Nzevknihy">
    <w:name w:val="Book Title"/>
    <w:uiPriority w:val="33"/>
    <w:qFormat w:val="1"/>
    <w:rsid w:val="006321B4"/>
    <w:rPr>
      <w:rFonts w:ascii="Cambria" w:eastAsia="Times New Roman" w:hAnsi="Cambria"/>
      <w:b w:val="1"/>
      <w:i w:val="1"/>
      <w:sz w:val="24"/>
      <w:szCs w:val="24"/>
    </w:rPr>
  </w:style>
  <w:style w:type="paragraph" w:styleId="Nadpisobsahu">
    <w:name w:val="TOC Heading"/>
    <w:basedOn w:val="Nadpis1"/>
    <w:next w:val="Normln"/>
    <w:uiPriority w:val="39"/>
    <w:semiHidden w:val="1"/>
    <w:unhideWhenUsed w:val="1"/>
    <w:qFormat w:val="1"/>
    <w:rsid w:val="006321B4"/>
    <w:pPr>
      <w:outlineLvl w:val="9"/>
    </w:pPr>
  </w:style>
  <w:style w:type="paragraph" w:styleId="Zpat">
    <w:name w:val="footer"/>
    <w:basedOn w:val="Normln"/>
    <w:link w:val="ZpatChar"/>
    <w:uiPriority w:val="99"/>
    <w:unhideWhenUsed w:val="1"/>
    <w:rsid w:val="00207731"/>
    <w:pPr>
      <w:tabs>
        <w:tab w:val="center" w:pos="4536"/>
        <w:tab w:val="right" w:pos="9072"/>
      </w:tabs>
    </w:pPr>
  </w:style>
  <w:style w:type="character" w:styleId="ZpatChar" w:customStyle="1">
    <w:name w:val="Zápatí Char"/>
    <w:link w:val="Zpat"/>
    <w:uiPriority w:val="99"/>
    <w:rsid w:val="00207731"/>
    <w:rPr>
      <w:sz w:val="24"/>
      <w:szCs w:val="24"/>
    </w:rPr>
  </w:style>
  <w:style w:type="paragraph" w:styleId="Zhlav">
    <w:name w:val="header"/>
    <w:basedOn w:val="Normln"/>
    <w:link w:val="ZhlavChar"/>
    <w:uiPriority w:val="99"/>
    <w:unhideWhenUsed w:val="1"/>
    <w:rsid w:val="00DC2CD9"/>
    <w:pPr>
      <w:tabs>
        <w:tab w:val="center" w:pos="4536"/>
        <w:tab w:val="right" w:pos="9072"/>
      </w:tabs>
    </w:pPr>
  </w:style>
  <w:style w:type="character" w:styleId="ZhlavChar" w:customStyle="1">
    <w:name w:val="Záhlaví Char"/>
    <w:link w:val="Zhlav"/>
    <w:uiPriority w:val="99"/>
    <w:rsid w:val="00DC2CD9"/>
    <w:rPr>
      <w:sz w:val="24"/>
      <w:szCs w:val="24"/>
    </w:rPr>
  </w:style>
  <w:style w:type="paragraph" w:styleId="Textbubliny">
    <w:name w:val="Balloon Text"/>
    <w:basedOn w:val="Normln"/>
    <w:link w:val="TextbublinyChar"/>
    <w:uiPriority w:val="99"/>
    <w:semiHidden w:val="1"/>
    <w:unhideWhenUsed w:val="1"/>
    <w:rsid w:val="00DC2CD9"/>
    <w:rPr>
      <w:rFonts w:ascii="Tahoma" w:cs="Tahoma" w:hAnsi="Tahoma"/>
      <w:sz w:val="16"/>
      <w:szCs w:val="16"/>
    </w:rPr>
  </w:style>
  <w:style w:type="character" w:styleId="TextbublinyChar" w:customStyle="1">
    <w:name w:val="Text bubliny Char"/>
    <w:link w:val="Textbubliny"/>
    <w:uiPriority w:val="99"/>
    <w:semiHidden w:val="1"/>
    <w:rsid w:val="00DC2CD9"/>
    <w:rPr>
      <w:rFonts w:ascii="Tahoma" w:cs="Tahoma" w:hAnsi="Tahoma"/>
      <w:sz w:val="16"/>
      <w:szCs w:val="16"/>
    </w:rPr>
  </w:style>
  <w:style w:type="character" w:styleId="Odkaznakoment">
    <w:name w:val="annotation reference"/>
    <w:uiPriority w:val="99"/>
    <w:semiHidden w:val="1"/>
    <w:unhideWhenUsed w:val="1"/>
    <w:rsid w:val="00C37AD5"/>
    <w:rPr>
      <w:sz w:val="16"/>
      <w:szCs w:val="16"/>
    </w:rPr>
  </w:style>
  <w:style w:type="paragraph" w:styleId="Textkomente">
    <w:name w:val="annotation text"/>
    <w:basedOn w:val="Normln"/>
    <w:link w:val="TextkomenteChar"/>
    <w:uiPriority w:val="99"/>
    <w:semiHidden w:val="1"/>
    <w:unhideWhenUsed w:val="1"/>
    <w:rsid w:val="00C37AD5"/>
    <w:rPr>
      <w:sz w:val="20"/>
      <w:szCs w:val="20"/>
    </w:rPr>
  </w:style>
  <w:style w:type="character" w:styleId="TextkomenteChar" w:customStyle="1">
    <w:name w:val="Text komentáře Char"/>
    <w:link w:val="Textkomente"/>
    <w:uiPriority w:val="99"/>
    <w:semiHidden w:val="1"/>
    <w:rsid w:val="00C37AD5"/>
    <w:rPr>
      <w:sz w:val="20"/>
      <w:szCs w:val="20"/>
    </w:rPr>
  </w:style>
  <w:style w:type="paragraph" w:styleId="Pedmtkomente">
    <w:name w:val="annotation subject"/>
    <w:basedOn w:val="Textkomente"/>
    <w:next w:val="Textkomente"/>
    <w:link w:val="PedmtkomenteChar"/>
    <w:uiPriority w:val="99"/>
    <w:semiHidden w:val="1"/>
    <w:unhideWhenUsed w:val="1"/>
    <w:rsid w:val="00C37AD5"/>
    <w:rPr>
      <w:b w:val="1"/>
      <w:bCs w:val="1"/>
    </w:rPr>
  </w:style>
  <w:style w:type="character" w:styleId="PedmtkomenteChar" w:customStyle="1">
    <w:name w:val="Předmět komentáře Char"/>
    <w:link w:val="Pedmtkomente"/>
    <w:uiPriority w:val="99"/>
    <w:semiHidden w:val="1"/>
    <w:rsid w:val="00C37AD5"/>
    <w:rPr>
      <w:b w:val="1"/>
      <w:bCs w:val="1"/>
      <w:sz w:val="20"/>
      <w:szCs w:val="20"/>
    </w:rPr>
  </w:style>
  <w:style w:type="paragraph" w:styleId="Zkladntextodsazen3">
    <w:name w:val="Body Text Indent 3"/>
    <w:basedOn w:val="Normln"/>
    <w:link w:val="Zkladntextodsazen3Char"/>
    <w:semiHidden w:val="1"/>
    <w:unhideWhenUsed w:val="1"/>
    <w:rsid w:val="00F00D83"/>
    <w:pPr>
      <w:spacing w:after="120"/>
      <w:ind w:left="283"/>
    </w:pPr>
    <w:rPr>
      <w:rFonts w:ascii="Times New Roman" w:eastAsia="Times New Roman" w:hAnsi="Times New Roman"/>
      <w:sz w:val="16"/>
      <w:szCs w:val="16"/>
      <w:lang w:eastAsia="cs-CZ"/>
    </w:rPr>
  </w:style>
  <w:style w:type="character" w:styleId="Zkladntextodsazen3Char" w:customStyle="1">
    <w:name w:val="Základní text odsazený 3 Char"/>
    <w:link w:val="Zkladntextodsazen3"/>
    <w:semiHidden w:val="1"/>
    <w:rsid w:val="00F00D83"/>
    <w:rPr>
      <w:rFonts w:ascii="Times New Roman" w:eastAsia="Times New Roman" w:hAnsi="Times New Roman"/>
      <w:sz w:val="16"/>
      <w:szCs w:val="16"/>
    </w:rPr>
  </w:style>
  <w:style w:type="character" w:styleId="Text10" w:customStyle="1">
    <w:name w:val="Text10"/>
    <w:rsid w:val="00F00D83"/>
    <w:rPr>
      <w:rFonts w:ascii="Arial" w:cs="Arial" w:hAnsi="Arial" w:hint="default"/>
      <w:sz w:val="20"/>
    </w:rPr>
  </w:style>
  <w:style w:type="character" w:styleId="Hypertextovodkaz">
    <w:name w:val="Hyperlink"/>
    <w:uiPriority w:val="99"/>
    <w:unhideWhenUsed w:val="1"/>
    <w:rsid w:val="00E35C19"/>
    <w:rPr>
      <w:color w:val="0000ff"/>
      <w:u w:val="single"/>
    </w:rPr>
  </w:style>
  <w:style w:type="character" w:styleId="Nevyeenzmnka">
    <w:name w:val="Unresolved Mention"/>
    <w:basedOn w:val="Standardnpsmoodstavce"/>
    <w:uiPriority w:val="99"/>
    <w:semiHidden w:val="1"/>
    <w:unhideWhenUsed w:val="1"/>
    <w:rsid w:val="00EE00A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becni.urad@kuncicepo.cz"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ArialBlack-regular.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ShHI+oRYIpsAZYeIETGLcKP31Q==">AMUW2mXQjGJ98f4PUIVOtK9E/2/nJhgHfpOxl3xHBLQMWAB7xmX4IK/CNDJjIMERZFlv2oQpj/cyqwzitHcC3aGeUM0Bh8WTqcXPotajUJ4YK+83+TQTaLQ=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2021-07-28T06:35:00Z</dcterms:created>
  <dc:creator>lukas.hrabec@cezdistribuce.cz;josef.tucek@cezdistribuce.cz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owner="hrabecluk" position="BottomLeft" marginX="0" marginY="0" classifiedOn="2017-01-09T11:00:07.6616727+0</vt:lpwstr>
  </property>
  <property fmtid="{D5CDD505-2E9C-101B-9397-08002B2CF9AE}" pid="3" name="DocumentTagging.ClassificationMark.P01">
    <vt:lpwstr>1:00" showPrintedBy="false" showPrintDate="false" language="cs" ApplicationVersion="Microsoft Word, 14.0" addinVersion="5.6.3.0" template="CEZ"&gt;&lt;previousMark margin="NaN" class="C1" owner="Kužílek Jan" position="TopRight" marginX="0" marginY="0" clas</vt:lpwstr>
  </property>
  <property fmtid="{D5CDD505-2E9C-101B-9397-08002B2CF9AE}" pid="4" name="DocumentTagging.ClassificationMark.P02">
    <vt:lpwstr>sifiedOn="2016-06-13T16:20:37.0007337+02:00" showPrintedBy="false" showPrintDate="false" language="cs" ApplicationVersion="Microsoft Word, 14.0" addinVersion="5.6.3.0" template="CEZ"&gt;&lt;history bulk="false" class="Důvěrnost C" code="C1" user="Hrabec Lu</vt:lpwstr>
  </property>
  <property fmtid="{D5CDD505-2E9C-101B-9397-08002B2CF9AE}" pid="5" name="DocumentTagging.ClassificationMark">
    <vt:lpwstr>￼PARTS:7</vt:lpwstr>
  </property>
  <property fmtid="{D5CDD505-2E9C-101B-9397-08002B2CF9AE}" pid="6" name="DocumentTagging.ClassificationMark.P03">
    <vt:lpwstr>káš" mappingVersion="0" date="2016-06-13T16:20:37.1107359+02:00" /&gt;&lt;history bulk="false" class="Důvěrnost D" code="C0" user="CEZDATA\hrabecluk" mappingVersion="0" date="2017-01-09T11:00:16.4326591+01:00" note="Nejde o interní dokument" /&gt;&lt;recipients</vt:lpwstr>
  </property>
  <property fmtid="{D5CDD505-2E9C-101B-9397-08002B2CF9AE}" pid="7" name="DocumentTagging.ClassificationMark.P04">
    <vt:lpwstr>/&gt;&lt;documentOwners /&gt;&lt;/previousMark&gt;&lt;history bulk="false" class="Důvěrnost C" code="C1" user="Hrabec Lukáš" mappingVersion="0" date="2016-06-13T16:20:37.1107359+02:00" /&gt;&lt;history bulk="false" class="Důvěrnost D" code="C0" user="CEZDATA\hrabecluk" mapp</vt:lpwstr>
  </property>
  <property fmtid="{D5CDD505-2E9C-101B-9397-08002B2CF9AE}" pid="8" name="DocumentTagging.ClassificationMark.P05">
    <vt:lpwstr>ingVersion="0" date="2017-01-09T11:00:16.4326591+01:00" note="Nejde o interní dokument" /&gt;&lt;history bulk="false" class="Veřejné" code="C0" user="Tuček Josef" mappingVersion="1" date="2020-03-11T11:03:58.0934148+01:00" /&gt;&lt;recipients /&gt;&lt;documentOwners&gt;&lt;</vt:lpwstr>
  </property>
  <property fmtid="{D5CDD505-2E9C-101B-9397-08002B2CF9AE}" pid="9" name="DocumentTagging.ClassificationMark.P06">
    <vt:lpwstr>documentOwner&gt;Kužílek Jan&lt;/documentOwner&gt;&lt;/documentOwners&gt;&lt;/ClassificationMark&gt;</vt:lpwstr>
  </property>
  <property fmtid="{D5CDD505-2E9C-101B-9397-08002B2CF9AE}" pid="10" name="MSIP_Label_f1a8c68a-6b66-4f7f-8bfd-1895343bc663_Enabled">
    <vt:lpwstr>true</vt:lpwstr>
  </property>
  <property fmtid="{D5CDD505-2E9C-101B-9397-08002B2CF9AE}" pid="11" name="MSIP_Label_f1a8c68a-6b66-4f7f-8bfd-1895343bc663_SetDate">
    <vt:lpwstr>2020-06-12T06:13:13Z</vt:lpwstr>
  </property>
  <property fmtid="{D5CDD505-2E9C-101B-9397-08002B2CF9AE}" pid="12" name="MSIP_Label_f1a8c68a-6b66-4f7f-8bfd-1895343bc663_Method">
    <vt:lpwstr>Standard</vt:lpwstr>
  </property>
  <property fmtid="{D5CDD505-2E9C-101B-9397-08002B2CF9AE}" pid="13" name="MSIP_Label_f1a8c68a-6b66-4f7f-8bfd-1895343bc663_Name">
    <vt:lpwstr>L00022</vt:lpwstr>
  </property>
  <property fmtid="{D5CDD505-2E9C-101B-9397-08002B2CF9AE}" pid="14" name="MSIP_Label_f1a8c68a-6b66-4f7f-8bfd-1895343bc663_SiteId">
    <vt:lpwstr>b233f9e1-5599-4693-9cef-38858fe25406</vt:lpwstr>
  </property>
  <property fmtid="{D5CDD505-2E9C-101B-9397-08002B2CF9AE}" pid="15" name="MSIP_Label_f1a8c68a-6b66-4f7f-8bfd-1895343bc663_ActionId">
    <vt:lpwstr>b92107b6-ee7a-4a18-82a7-295e580e5887</vt:lpwstr>
  </property>
  <property fmtid="{D5CDD505-2E9C-101B-9397-08002B2CF9AE}" pid="16" name="MSIP_Label_f1a8c68a-6b66-4f7f-8bfd-1895343bc663_ContentBits">
    <vt:lpwstr>0</vt:lpwstr>
  </property>
  <property fmtid="{D5CDD505-2E9C-101B-9397-08002B2CF9AE}" pid="17" name="DocumentClasification">
    <vt:lpwstr>Veřejné</vt:lpwstr>
  </property>
  <property fmtid="{D5CDD505-2E9C-101B-9397-08002B2CF9AE}" pid="18" name="CEZ_DLP">
    <vt:lpwstr>CEZ:CEZd:D</vt:lpwstr>
  </property>
</Properties>
</file>