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404AA" w14:textId="77777777" w:rsidR="0052709A" w:rsidRDefault="0052709A" w:rsidP="0052709A">
      <w:pPr>
        <w:pStyle w:val="Nzev"/>
      </w:pPr>
      <w:r>
        <w:t>PACHTOVNÍ   SMLOUVA</w:t>
      </w:r>
    </w:p>
    <w:p w14:paraId="79E3C92B" w14:textId="77777777" w:rsidR="0052709A" w:rsidRDefault="0052709A" w:rsidP="0052709A">
      <w:pPr>
        <w:jc w:val="center"/>
        <w:rPr>
          <w:kern w:val="1"/>
        </w:rPr>
      </w:pPr>
    </w:p>
    <w:p w14:paraId="32A9678A" w14:textId="77777777" w:rsidR="0052709A" w:rsidRDefault="0052709A" w:rsidP="0052709A">
      <w:pPr>
        <w:jc w:val="center"/>
        <w:rPr>
          <w:kern w:val="1"/>
        </w:rPr>
      </w:pPr>
    </w:p>
    <w:p w14:paraId="27F5E8C9" w14:textId="77777777" w:rsidR="0052709A" w:rsidRDefault="0052709A" w:rsidP="0052709A">
      <w:pPr>
        <w:jc w:val="center"/>
        <w:rPr>
          <w:kern w:val="1"/>
        </w:rPr>
      </w:pPr>
    </w:p>
    <w:p w14:paraId="1FF01DB8" w14:textId="4F9DD256" w:rsidR="0052709A" w:rsidRDefault="0052709A" w:rsidP="0052709A">
      <w:pPr>
        <w:numPr>
          <w:ilvl w:val="0"/>
          <w:numId w:val="2"/>
        </w:numPr>
        <w:rPr>
          <w:b/>
          <w:kern w:val="1"/>
        </w:rPr>
      </w:pPr>
      <w:proofErr w:type="spellStart"/>
      <w:r>
        <w:rPr>
          <w:b/>
          <w:kern w:val="1"/>
        </w:rPr>
        <w:t>Kokonínská</w:t>
      </w:r>
      <w:proofErr w:type="spellEnd"/>
      <w:r>
        <w:rPr>
          <w:b/>
          <w:kern w:val="1"/>
        </w:rPr>
        <w:t xml:space="preserve"> zemědělská, a. s.</w:t>
      </w:r>
      <w:r>
        <w:rPr>
          <w:kern w:val="1"/>
        </w:rPr>
        <w:t xml:space="preserve">, Pulečný 166, </w:t>
      </w:r>
      <w:r w:rsidR="006629D9">
        <w:rPr>
          <w:kern w:val="1"/>
        </w:rPr>
        <w:t xml:space="preserve">468 02 </w:t>
      </w:r>
      <w:r>
        <w:rPr>
          <w:kern w:val="1"/>
        </w:rPr>
        <w:t>Rychnov u Jablonce nad Nisou</w:t>
      </w:r>
    </w:p>
    <w:p w14:paraId="59B0E63F" w14:textId="77777777" w:rsidR="0052709A" w:rsidRDefault="0052709A" w:rsidP="0052709A">
      <w:pPr>
        <w:ind w:left="360"/>
        <w:rPr>
          <w:b/>
          <w:kern w:val="1"/>
        </w:rPr>
      </w:pPr>
      <w:r>
        <w:rPr>
          <w:b/>
          <w:kern w:val="1"/>
        </w:rPr>
        <w:t>IČO 25937863</w:t>
      </w:r>
    </w:p>
    <w:p w14:paraId="02D83700" w14:textId="17E578BC" w:rsidR="006629D9" w:rsidRPr="006629D9" w:rsidRDefault="006629D9" w:rsidP="0052709A">
      <w:pPr>
        <w:ind w:left="360"/>
        <w:rPr>
          <w:bCs/>
          <w:i/>
          <w:kern w:val="1"/>
        </w:rPr>
      </w:pPr>
      <w:r>
        <w:rPr>
          <w:bCs/>
          <w:kern w:val="1"/>
        </w:rPr>
        <w:t>Zastoupená panem Luďkem Tomíčkem – ředitelem společnosti</w:t>
      </w:r>
    </w:p>
    <w:p w14:paraId="727DE6E2" w14:textId="77777777" w:rsidR="0052709A" w:rsidRDefault="0052709A" w:rsidP="0052709A">
      <w:pPr>
        <w:ind w:left="360"/>
        <w:rPr>
          <w:b/>
          <w:i/>
          <w:kern w:val="1"/>
        </w:rPr>
      </w:pPr>
      <w:r>
        <w:rPr>
          <w:b/>
          <w:i/>
          <w:kern w:val="1"/>
        </w:rPr>
        <w:t>(jako pachtýř)</w:t>
      </w:r>
    </w:p>
    <w:p w14:paraId="630F70CC" w14:textId="77777777" w:rsidR="0052709A" w:rsidRDefault="0052709A" w:rsidP="0052709A">
      <w:pPr>
        <w:rPr>
          <w:b/>
          <w:i/>
          <w:kern w:val="1"/>
        </w:rPr>
      </w:pPr>
    </w:p>
    <w:p w14:paraId="62673652" w14:textId="77777777" w:rsidR="0052709A" w:rsidRDefault="0052709A" w:rsidP="0052709A">
      <w:pPr>
        <w:rPr>
          <w:b/>
          <w:kern w:val="1"/>
        </w:rPr>
      </w:pPr>
      <w:r>
        <w:rPr>
          <w:b/>
          <w:kern w:val="1"/>
        </w:rPr>
        <w:t>a</w:t>
      </w:r>
      <w:r>
        <w:rPr>
          <w:b/>
          <w:kern w:val="1"/>
        </w:rPr>
        <w:tab/>
      </w:r>
    </w:p>
    <w:p w14:paraId="2C9BDD6E" w14:textId="77777777" w:rsidR="0052709A" w:rsidRDefault="0052709A" w:rsidP="0052709A">
      <w:pPr>
        <w:rPr>
          <w:b/>
          <w:kern w:val="1"/>
        </w:rPr>
      </w:pPr>
      <w:r>
        <w:rPr>
          <w:b/>
          <w:kern w:val="1"/>
        </w:rPr>
        <w:tab/>
      </w:r>
    </w:p>
    <w:p w14:paraId="728A7F2D" w14:textId="324AE974" w:rsidR="0052709A" w:rsidRDefault="0052709A" w:rsidP="0052709A">
      <w:pPr>
        <w:numPr>
          <w:ilvl w:val="0"/>
          <w:numId w:val="2"/>
        </w:numPr>
        <w:rPr>
          <w:kern w:val="1"/>
        </w:rPr>
      </w:pPr>
      <w:r>
        <w:rPr>
          <w:b/>
          <w:kern w:val="1"/>
        </w:rPr>
        <w:t>M</w:t>
      </w:r>
      <w:r w:rsidR="006629D9">
        <w:rPr>
          <w:b/>
          <w:kern w:val="1"/>
        </w:rPr>
        <w:t>ěsto Rychnov u Jablonce nad Nisou</w:t>
      </w:r>
      <w:r>
        <w:rPr>
          <w:b/>
          <w:kern w:val="1"/>
        </w:rPr>
        <w:t>,</w:t>
      </w:r>
      <w:r>
        <w:rPr>
          <w:kern w:val="1"/>
        </w:rPr>
        <w:t xml:space="preserve"> </w:t>
      </w:r>
      <w:r w:rsidR="007C6E3E">
        <w:rPr>
          <w:kern w:val="1"/>
        </w:rPr>
        <w:t>nám. Míru 720</w:t>
      </w:r>
      <w:r>
        <w:rPr>
          <w:kern w:val="1"/>
        </w:rPr>
        <w:t xml:space="preserve">, 468 02 Rychnov u Jablonce </w:t>
      </w:r>
      <w:proofErr w:type="spellStart"/>
      <w:r>
        <w:rPr>
          <w:kern w:val="1"/>
        </w:rPr>
        <w:t>n</w:t>
      </w:r>
      <w:r w:rsidR="006629D9">
        <w:rPr>
          <w:kern w:val="1"/>
        </w:rPr>
        <w:t>.N</w:t>
      </w:r>
      <w:proofErr w:type="spellEnd"/>
      <w:r w:rsidR="006629D9">
        <w:rPr>
          <w:kern w:val="1"/>
        </w:rPr>
        <w:t xml:space="preserve">., </w:t>
      </w:r>
      <w:r w:rsidR="006629D9" w:rsidRPr="006629D9">
        <w:rPr>
          <w:b/>
          <w:bCs/>
          <w:kern w:val="1"/>
        </w:rPr>
        <w:t>IČO: 00262552</w:t>
      </w:r>
    </w:p>
    <w:p w14:paraId="463DE6B8" w14:textId="77777777" w:rsidR="0052709A" w:rsidRDefault="0052709A" w:rsidP="0052709A">
      <w:pPr>
        <w:rPr>
          <w:b/>
          <w:i/>
          <w:kern w:val="1"/>
        </w:rPr>
      </w:pPr>
      <w:r>
        <w:rPr>
          <w:kern w:val="1"/>
        </w:rPr>
        <w:t xml:space="preserve">      zastoupená starostou Bc Tomášem Levinským</w:t>
      </w:r>
    </w:p>
    <w:p w14:paraId="4FC906F8" w14:textId="77777777" w:rsidR="0052709A" w:rsidRDefault="0052709A" w:rsidP="0052709A">
      <w:pPr>
        <w:rPr>
          <w:b/>
          <w:i/>
          <w:kern w:val="1"/>
        </w:rPr>
      </w:pPr>
      <w:r>
        <w:rPr>
          <w:b/>
          <w:i/>
          <w:kern w:val="1"/>
        </w:rPr>
        <w:t xml:space="preserve">     (jako propachtovatel)</w:t>
      </w:r>
    </w:p>
    <w:p w14:paraId="6E1D4809" w14:textId="77777777" w:rsidR="0052709A" w:rsidRDefault="0052709A" w:rsidP="0052709A">
      <w:pPr>
        <w:rPr>
          <w:b/>
          <w:i/>
          <w:kern w:val="1"/>
        </w:rPr>
      </w:pPr>
    </w:p>
    <w:p w14:paraId="74616958" w14:textId="77777777" w:rsidR="0052709A" w:rsidRDefault="0052709A" w:rsidP="0052709A">
      <w:pPr>
        <w:rPr>
          <w:b/>
          <w:i/>
          <w:kern w:val="1"/>
        </w:rPr>
      </w:pPr>
    </w:p>
    <w:p w14:paraId="58133A58" w14:textId="77777777" w:rsidR="0052709A" w:rsidRDefault="0052709A" w:rsidP="0052709A">
      <w:pPr>
        <w:rPr>
          <w:b/>
          <w:kern w:val="1"/>
        </w:rPr>
      </w:pPr>
      <w:r>
        <w:rPr>
          <w:kern w:val="1"/>
        </w:rPr>
        <w:t xml:space="preserve">uzavřeli tuto </w:t>
      </w:r>
      <w:r>
        <w:rPr>
          <w:b/>
          <w:kern w:val="1"/>
        </w:rPr>
        <w:t xml:space="preserve">    s m l o u v </w:t>
      </w:r>
      <w:proofErr w:type="gramStart"/>
      <w:r>
        <w:rPr>
          <w:b/>
          <w:kern w:val="1"/>
        </w:rPr>
        <w:t>u :</w:t>
      </w:r>
      <w:proofErr w:type="gramEnd"/>
    </w:p>
    <w:p w14:paraId="74B23907" w14:textId="77777777" w:rsidR="0052709A" w:rsidRDefault="0052709A" w:rsidP="0052709A">
      <w:pPr>
        <w:jc w:val="center"/>
        <w:rPr>
          <w:b/>
          <w:kern w:val="1"/>
        </w:rPr>
      </w:pPr>
    </w:p>
    <w:p w14:paraId="7442B36E" w14:textId="77777777" w:rsidR="0052709A" w:rsidRDefault="0052709A" w:rsidP="0052709A">
      <w:pPr>
        <w:jc w:val="center"/>
        <w:rPr>
          <w:kern w:val="1"/>
        </w:rPr>
      </w:pPr>
      <w:r>
        <w:rPr>
          <w:b/>
          <w:kern w:val="1"/>
        </w:rPr>
        <w:t>I.</w:t>
      </w:r>
    </w:p>
    <w:p w14:paraId="3DEA86C3" w14:textId="77777777" w:rsidR="0052709A" w:rsidRDefault="0052709A" w:rsidP="0052709A">
      <w:pPr>
        <w:rPr>
          <w:kern w:val="1"/>
        </w:rPr>
      </w:pPr>
    </w:p>
    <w:p w14:paraId="6940ADCB" w14:textId="77777777" w:rsidR="0052709A" w:rsidRDefault="0052709A" w:rsidP="0052709A">
      <w:pPr>
        <w:rPr>
          <w:kern w:val="1"/>
        </w:rPr>
      </w:pPr>
      <w:r>
        <w:rPr>
          <w:kern w:val="1"/>
        </w:rPr>
        <w:t>Propachtovatel počínaje od</w:t>
      </w:r>
      <w:r>
        <w:rPr>
          <w:kern w:val="1"/>
        </w:rPr>
        <w:tab/>
      </w:r>
      <w:r>
        <w:rPr>
          <w:b/>
          <w:kern w:val="1"/>
        </w:rPr>
        <w:t>1. 1. 2025</w:t>
      </w:r>
    </w:p>
    <w:p w14:paraId="71584578" w14:textId="77777777" w:rsidR="0052709A" w:rsidRDefault="0052709A" w:rsidP="0052709A">
      <w:pPr>
        <w:rPr>
          <w:b/>
          <w:kern w:val="1"/>
        </w:rPr>
      </w:pPr>
      <w:r>
        <w:rPr>
          <w:kern w:val="1"/>
        </w:rPr>
        <w:t xml:space="preserve">přenechává pachtýři k dočasnému užívání předmět pachtu - pozemky v jeho vlastnictví (spoluvlastnictví) a to na dobu </w:t>
      </w:r>
    </w:p>
    <w:p w14:paraId="626E0F0B" w14:textId="77777777" w:rsidR="0052709A" w:rsidRDefault="0052709A" w:rsidP="0052709A">
      <w:pPr>
        <w:rPr>
          <w:b/>
          <w:kern w:val="1"/>
        </w:rPr>
      </w:pPr>
      <w:r>
        <w:rPr>
          <w:b/>
          <w:kern w:val="1"/>
        </w:rPr>
        <w:t>určitou</w:t>
      </w:r>
      <w:r>
        <w:rPr>
          <w:b/>
          <w:kern w:val="1"/>
        </w:rPr>
        <w:tab/>
      </w:r>
      <w:r>
        <w:rPr>
          <w:b/>
          <w:kern w:val="1"/>
        </w:rPr>
        <w:tab/>
        <w:t>do</w:t>
      </w:r>
      <w:r>
        <w:rPr>
          <w:b/>
          <w:kern w:val="1"/>
        </w:rPr>
        <w:tab/>
      </w:r>
      <w:r>
        <w:rPr>
          <w:b/>
          <w:kern w:val="1"/>
        </w:rPr>
        <w:tab/>
        <w:t>31. 12. 2029</w:t>
      </w:r>
    </w:p>
    <w:p w14:paraId="3343FBFA" w14:textId="77777777" w:rsidR="0052709A" w:rsidRDefault="0052709A" w:rsidP="0052709A">
      <w:pPr>
        <w:rPr>
          <w:b/>
          <w:kern w:val="1"/>
        </w:rPr>
      </w:pPr>
    </w:p>
    <w:p w14:paraId="52267DA3" w14:textId="77777777" w:rsidR="0052709A" w:rsidRDefault="0052709A" w:rsidP="0052709A">
      <w:pPr>
        <w:rPr>
          <w:b/>
          <w:kern w:val="1"/>
        </w:rPr>
      </w:pPr>
    </w:p>
    <w:p w14:paraId="29AEAB8F" w14:textId="77777777" w:rsidR="0052709A" w:rsidRDefault="0052709A" w:rsidP="0052709A">
      <w:pPr>
        <w:rPr>
          <w:b/>
          <w:kern w:val="1"/>
        </w:rPr>
      </w:pPr>
    </w:p>
    <w:p w14:paraId="2CF86285" w14:textId="77777777" w:rsidR="0052709A" w:rsidRDefault="0052709A" w:rsidP="0052709A">
      <w:pPr>
        <w:jc w:val="center"/>
        <w:rPr>
          <w:b/>
          <w:kern w:val="1"/>
        </w:rPr>
      </w:pPr>
      <w:r>
        <w:rPr>
          <w:b/>
          <w:kern w:val="1"/>
        </w:rPr>
        <w:t>II.</w:t>
      </w:r>
    </w:p>
    <w:p w14:paraId="4FE84C6D" w14:textId="77777777" w:rsidR="0052709A" w:rsidRDefault="0052709A" w:rsidP="0052709A">
      <w:pPr>
        <w:rPr>
          <w:b/>
          <w:kern w:val="1"/>
        </w:rPr>
      </w:pPr>
    </w:p>
    <w:p w14:paraId="1DC8CFB6" w14:textId="77777777" w:rsidR="0052709A" w:rsidRDefault="0052709A" w:rsidP="0052709A">
      <w:pPr>
        <w:rPr>
          <w:b/>
          <w:kern w:val="1"/>
        </w:rPr>
      </w:pPr>
      <w:r>
        <w:rPr>
          <w:b/>
          <w:kern w:val="1"/>
        </w:rPr>
        <w:t>Předmětem pachtu jsou pozemky:</w:t>
      </w:r>
    </w:p>
    <w:p w14:paraId="3BD531FD" w14:textId="77777777" w:rsidR="0052709A" w:rsidRDefault="0052709A" w:rsidP="0052709A">
      <w:pPr>
        <w:rPr>
          <w:b/>
          <w:kern w:val="1"/>
        </w:rPr>
      </w:pPr>
      <w:proofErr w:type="spellStart"/>
      <w:r>
        <w:rPr>
          <w:b/>
          <w:kern w:val="1"/>
        </w:rPr>
        <w:t>k.ú</w:t>
      </w:r>
      <w:proofErr w:type="spellEnd"/>
      <w:r>
        <w:rPr>
          <w:b/>
          <w:kern w:val="1"/>
        </w:rPr>
        <w:t>.</w:t>
      </w:r>
      <w:r>
        <w:rPr>
          <w:b/>
          <w:kern w:val="1"/>
        </w:rPr>
        <w:tab/>
      </w:r>
      <w:r>
        <w:rPr>
          <w:b/>
          <w:kern w:val="1"/>
        </w:rPr>
        <w:tab/>
      </w:r>
      <w:r>
        <w:rPr>
          <w:b/>
          <w:kern w:val="1"/>
        </w:rPr>
        <w:tab/>
      </w:r>
      <w:r>
        <w:rPr>
          <w:b/>
          <w:kern w:val="1"/>
        </w:rPr>
        <w:tab/>
      </w:r>
      <w:proofErr w:type="spellStart"/>
      <w:r>
        <w:rPr>
          <w:b/>
          <w:kern w:val="1"/>
        </w:rPr>
        <w:t>p.p.č</w:t>
      </w:r>
      <w:proofErr w:type="spellEnd"/>
      <w:r>
        <w:rPr>
          <w:b/>
          <w:kern w:val="1"/>
        </w:rPr>
        <w:t>.</w:t>
      </w:r>
      <w:r>
        <w:rPr>
          <w:b/>
          <w:kern w:val="1"/>
        </w:rPr>
        <w:tab/>
      </w:r>
      <w:r>
        <w:rPr>
          <w:b/>
          <w:kern w:val="1"/>
        </w:rPr>
        <w:tab/>
        <w:t>výměra</w:t>
      </w:r>
      <w:r>
        <w:rPr>
          <w:b/>
          <w:kern w:val="1"/>
        </w:rPr>
        <w:tab/>
        <w:t>kultura</w:t>
      </w:r>
      <w:r>
        <w:rPr>
          <w:b/>
          <w:kern w:val="1"/>
        </w:rPr>
        <w:tab/>
      </w:r>
      <w:r>
        <w:rPr>
          <w:b/>
          <w:kern w:val="1"/>
        </w:rPr>
        <w:tab/>
        <w:t>podíl</w:t>
      </w:r>
    </w:p>
    <w:p w14:paraId="7CEB8B93" w14:textId="77777777" w:rsidR="0052709A" w:rsidRDefault="0052709A" w:rsidP="0052709A">
      <w:pPr>
        <w:rPr>
          <w:b/>
          <w:kern w:val="1"/>
        </w:rPr>
      </w:pPr>
    </w:p>
    <w:p w14:paraId="73569058" w14:textId="77777777" w:rsidR="0052709A" w:rsidRDefault="0052709A" w:rsidP="0052709A">
      <w:pPr>
        <w:rPr>
          <w:b/>
          <w:kern w:val="1"/>
        </w:rPr>
      </w:pPr>
      <w:r>
        <w:rPr>
          <w:b/>
          <w:kern w:val="1"/>
        </w:rPr>
        <w:t>Rychnov u Jbc</w:t>
      </w:r>
      <w:r>
        <w:rPr>
          <w:b/>
          <w:kern w:val="1"/>
        </w:rPr>
        <w:tab/>
      </w:r>
      <w:r>
        <w:rPr>
          <w:b/>
          <w:kern w:val="1"/>
        </w:rPr>
        <w:tab/>
        <w:t>3003</w:t>
      </w:r>
      <w:r>
        <w:rPr>
          <w:b/>
          <w:kern w:val="1"/>
        </w:rPr>
        <w:tab/>
      </w:r>
      <w:r>
        <w:rPr>
          <w:b/>
          <w:kern w:val="1"/>
        </w:rPr>
        <w:tab/>
        <w:t>2043</w:t>
      </w:r>
      <w:r>
        <w:rPr>
          <w:b/>
          <w:kern w:val="1"/>
        </w:rPr>
        <w:tab/>
      </w:r>
      <w:r>
        <w:rPr>
          <w:b/>
          <w:kern w:val="1"/>
        </w:rPr>
        <w:tab/>
        <w:t>orná půda</w:t>
      </w:r>
      <w:r>
        <w:rPr>
          <w:b/>
          <w:kern w:val="1"/>
        </w:rPr>
        <w:tab/>
      </w:r>
      <w:r>
        <w:rPr>
          <w:b/>
          <w:kern w:val="1"/>
        </w:rPr>
        <w:tab/>
        <w:t>1/1</w:t>
      </w:r>
    </w:p>
    <w:p w14:paraId="5AEC693E" w14:textId="77777777" w:rsidR="0052709A" w:rsidRDefault="003D1D73" w:rsidP="0052709A">
      <w:pPr>
        <w:rPr>
          <w:b/>
          <w:kern w:val="1"/>
        </w:rPr>
      </w:pPr>
      <w:r>
        <w:rPr>
          <w:b/>
          <w:kern w:val="1"/>
        </w:rPr>
        <w:t>Rychnov u Jbc</w:t>
      </w:r>
      <w:r w:rsidR="0052709A">
        <w:rPr>
          <w:b/>
          <w:kern w:val="1"/>
        </w:rPr>
        <w:tab/>
      </w:r>
      <w:r w:rsidR="0052709A">
        <w:rPr>
          <w:b/>
          <w:kern w:val="1"/>
        </w:rPr>
        <w:tab/>
        <w:t>3010</w:t>
      </w:r>
      <w:r w:rsidR="0052709A">
        <w:rPr>
          <w:b/>
          <w:kern w:val="1"/>
        </w:rPr>
        <w:tab/>
      </w:r>
      <w:r w:rsidR="0052709A">
        <w:rPr>
          <w:b/>
          <w:kern w:val="1"/>
        </w:rPr>
        <w:tab/>
        <w:t>2980</w:t>
      </w:r>
      <w:r w:rsidR="0052709A">
        <w:rPr>
          <w:b/>
          <w:kern w:val="1"/>
        </w:rPr>
        <w:tab/>
      </w:r>
      <w:r w:rsidR="0052709A">
        <w:rPr>
          <w:b/>
          <w:kern w:val="1"/>
        </w:rPr>
        <w:tab/>
        <w:t>ostatní plocha</w:t>
      </w:r>
      <w:r w:rsidR="0052709A">
        <w:rPr>
          <w:b/>
          <w:kern w:val="1"/>
        </w:rPr>
        <w:tab/>
        <w:t>1/1</w:t>
      </w:r>
    </w:p>
    <w:p w14:paraId="3A8E514E" w14:textId="77777777" w:rsidR="003D1D73" w:rsidRDefault="003D1D73" w:rsidP="0052709A">
      <w:pPr>
        <w:rPr>
          <w:b/>
          <w:kern w:val="1"/>
        </w:rPr>
      </w:pPr>
      <w:r>
        <w:rPr>
          <w:b/>
          <w:kern w:val="1"/>
        </w:rPr>
        <w:t>Rychnov u Jbc                      3012/1 (část)  7283                ostatní plocha           1/1</w:t>
      </w:r>
    </w:p>
    <w:p w14:paraId="00D1F8C1" w14:textId="77777777" w:rsidR="0052709A" w:rsidRDefault="0052709A" w:rsidP="0052709A">
      <w:pPr>
        <w:rPr>
          <w:b/>
          <w:kern w:val="1"/>
        </w:rPr>
      </w:pPr>
      <w:r>
        <w:rPr>
          <w:b/>
          <w:kern w:val="1"/>
        </w:rPr>
        <w:t>Rychnov u Jbc</w:t>
      </w:r>
      <w:r>
        <w:rPr>
          <w:b/>
          <w:kern w:val="1"/>
        </w:rPr>
        <w:tab/>
      </w:r>
      <w:r>
        <w:rPr>
          <w:b/>
          <w:kern w:val="1"/>
        </w:rPr>
        <w:tab/>
        <w:t>3024</w:t>
      </w:r>
      <w:r>
        <w:rPr>
          <w:b/>
          <w:kern w:val="1"/>
        </w:rPr>
        <w:tab/>
      </w:r>
      <w:r>
        <w:rPr>
          <w:b/>
          <w:kern w:val="1"/>
        </w:rPr>
        <w:tab/>
        <w:t>831</w:t>
      </w:r>
      <w:r>
        <w:rPr>
          <w:b/>
          <w:kern w:val="1"/>
        </w:rPr>
        <w:tab/>
      </w:r>
      <w:r>
        <w:rPr>
          <w:b/>
          <w:kern w:val="1"/>
        </w:rPr>
        <w:tab/>
        <w:t>ostatní plocha</w:t>
      </w:r>
      <w:r>
        <w:rPr>
          <w:b/>
          <w:kern w:val="1"/>
        </w:rPr>
        <w:tab/>
        <w:t>1/1</w:t>
      </w:r>
    </w:p>
    <w:p w14:paraId="1240A84F" w14:textId="77777777" w:rsidR="003D1D73" w:rsidRDefault="003D1D73" w:rsidP="0052709A">
      <w:pPr>
        <w:rPr>
          <w:b/>
          <w:kern w:val="1"/>
        </w:rPr>
      </w:pPr>
      <w:r>
        <w:rPr>
          <w:b/>
          <w:kern w:val="1"/>
        </w:rPr>
        <w:t>Rychnov u Jbc                      3031/1             366                 ostatní plocha            1/1</w:t>
      </w:r>
    </w:p>
    <w:p w14:paraId="558587E9" w14:textId="77777777" w:rsidR="0052709A" w:rsidRDefault="0052709A" w:rsidP="0052709A">
      <w:pPr>
        <w:rPr>
          <w:b/>
          <w:kern w:val="1"/>
        </w:rPr>
      </w:pPr>
      <w:r>
        <w:rPr>
          <w:b/>
          <w:kern w:val="1"/>
        </w:rPr>
        <w:t>Rychnov u Jbc</w:t>
      </w:r>
      <w:r>
        <w:rPr>
          <w:b/>
          <w:kern w:val="1"/>
        </w:rPr>
        <w:tab/>
      </w:r>
      <w:r>
        <w:rPr>
          <w:b/>
          <w:kern w:val="1"/>
        </w:rPr>
        <w:tab/>
        <w:t>3265</w:t>
      </w:r>
      <w:r>
        <w:rPr>
          <w:b/>
          <w:kern w:val="1"/>
        </w:rPr>
        <w:tab/>
        <w:t xml:space="preserve">            323</w:t>
      </w:r>
      <w:r>
        <w:rPr>
          <w:b/>
          <w:kern w:val="1"/>
        </w:rPr>
        <w:tab/>
      </w:r>
      <w:r>
        <w:rPr>
          <w:b/>
          <w:kern w:val="1"/>
        </w:rPr>
        <w:tab/>
        <w:t>ostatní plocha</w:t>
      </w:r>
      <w:r>
        <w:rPr>
          <w:b/>
          <w:kern w:val="1"/>
        </w:rPr>
        <w:tab/>
        <w:t>1/1</w:t>
      </w:r>
    </w:p>
    <w:p w14:paraId="7EBBD73C" w14:textId="77777777" w:rsidR="0052709A" w:rsidRDefault="0052709A" w:rsidP="0052709A">
      <w:pPr>
        <w:rPr>
          <w:b/>
          <w:kern w:val="1"/>
        </w:rPr>
      </w:pPr>
      <w:r>
        <w:rPr>
          <w:b/>
          <w:kern w:val="1"/>
        </w:rPr>
        <w:t>Rychnov u Jbc</w:t>
      </w:r>
      <w:r>
        <w:rPr>
          <w:b/>
          <w:kern w:val="1"/>
        </w:rPr>
        <w:tab/>
      </w:r>
      <w:r>
        <w:rPr>
          <w:b/>
          <w:kern w:val="1"/>
        </w:rPr>
        <w:tab/>
        <w:t>3279</w:t>
      </w:r>
      <w:r>
        <w:rPr>
          <w:b/>
          <w:kern w:val="1"/>
        </w:rPr>
        <w:tab/>
      </w:r>
      <w:r>
        <w:rPr>
          <w:b/>
          <w:kern w:val="1"/>
        </w:rPr>
        <w:tab/>
        <w:t>1150</w:t>
      </w:r>
      <w:r>
        <w:rPr>
          <w:b/>
          <w:kern w:val="1"/>
        </w:rPr>
        <w:tab/>
      </w:r>
      <w:r>
        <w:rPr>
          <w:b/>
          <w:kern w:val="1"/>
        </w:rPr>
        <w:tab/>
        <w:t>ostatní plocha</w:t>
      </w:r>
      <w:r>
        <w:rPr>
          <w:b/>
          <w:kern w:val="1"/>
        </w:rPr>
        <w:tab/>
        <w:t>1/1</w:t>
      </w:r>
    </w:p>
    <w:p w14:paraId="073D1C60" w14:textId="77777777" w:rsidR="0052709A" w:rsidRDefault="0052709A" w:rsidP="0052709A">
      <w:pPr>
        <w:rPr>
          <w:b/>
          <w:kern w:val="1"/>
        </w:rPr>
      </w:pPr>
      <w:r>
        <w:rPr>
          <w:b/>
          <w:kern w:val="1"/>
        </w:rPr>
        <w:t>Rychnov u Jbc</w:t>
      </w:r>
      <w:r>
        <w:rPr>
          <w:b/>
          <w:kern w:val="1"/>
        </w:rPr>
        <w:tab/>
      </w:r>
      <w:r>
        <w:rPr>
          <w:b/>
          <w:kern w:val="1"/>
        </w:rPr>
        <w:tab/>
        <w:t>3481</w:t>
      </w:r>
      <w:r>
        <w:rPr>
          <w:b/>
          <w:kern w:val="1"/>
        </w:rPr>
        <w:tab/>
      </w:r>
      <w:r>
        <w:rPr>
          <w:b/>
          <w:kern w:val="1"/>
        </w:rPr>
        <w:tab/>
        <w:t>1721</w:t>
      </w:r>
      <w:r>
        <w:rPr>
          <w:b/>
          <w:kern w:val="1"/>
        </w:rPr>
        <w:tab/>
      </w:r>
      <w:r>
        <w:rPr>
          <w:b/>
          <w:kern w:val="1"/>
        </w:rPr>
        <w:tab/>
        <w:t>TTP</w:t>
      </w:r>
      <w:r>
        <w:rPr>
          <w:b/>
          <w:kern w:val="1"/>
        </w:rPr>
        <w:tab/>
      </w:r>
      <w:r>
        <w:rPr>
          <w:b/>
          <w:kern w:val="1"/>
        </w:rPr>
        <w:tab/>
      </w:r>
      <w:r>
        <w:rPr>
          <w:b/>
          <w:kern w:val="1"/>
        </w:rPr>
        <w:tab/>
        <w:t>1/1</w:t>
      </w:r>
    </w:p>
    <w:p w14:paraId="4E7640DA" w14:textId="77777777" w:rsidR="0052709A" w:rsidRDefault="0052709A" w:rsidP="0052709A">
      <w:pPr>
        <w:rPr>
          <w:b/>
          <w:kern w:val="1"/>
        </w:rPr>
      </w:pPr>
      <w:r>
        <w:rPr>
          <w:b/>
          <w:kern w:val="1"/>
        </w:rPr>
        <w:t>Rychnov u Jbc</w:t>
      </w:r>
      <w:r>
        <w:rPr>
          <w:b/>
          <w:kern w:val="1"/>
        </w:rPr>
        <w:tab/>
      </w:r>
      <w:r>
        <w:rPr>
          <w:b/>
          <w:kern w:val="1"/>
        </w:rPr>
        <w:tab/>
        <w:t>3529</w:t>
      </w:r>
      <w:r>
        <w:rPr>
          <w:b/>
          <w:kern w:val="1"/>
        </w:rPr>
        <w:tab/>
      </w:r>
      <w:r>
        <w:rPr>
          <w:b/>
          <w:kern w:val="1"/>
        </w:rPr>
        <w:tab/>
        <w:t>4380</w:t>
      </w:r>
      <w:r>
        <w:rPr>
          <w:b/>
          <w:kern w:val="1"/>
        </w:rPr>
        <w:tab/>
      </w:r>
      <w:r>
        <w:rPr>
          <w:b/>
          <w:kern w:val="1"/>
        </w:rPr>
        <w:tab/>
        <w:t>TTP</w:t>
      </w:r>
      <w:r>
        <w:rPr>
          <w:b/>
          <w:kern w:val="1"/>
        </w:rPr>
        <w:tab/>
      </w:r>
      <w:r>
        <w:rPr>
          <w:b/>
          <w:kern w:val="1"/>
        </w:rPr>
        <w:tab/>
      </w:r>
      <w:r>
        <w:rPr>
          <w:b/>
          <w:kern w:val="1"/>
        </w:rPr>
        <w:tab/>
        <w:t>1/1</w:t>
      </w:r>
    </w:p>
    <w:p w14:paraId="29A2CAF5" w14:textId="5A5048BD" w:rsidR="003D1D73" w:rsidRDefault="003D1D73" w:rsidP="0052709A">
      <w:pPr>
        <w:rPr>
          <w:b/>
          <w:kern w:val="1"/>
        </w:rPr>
      </w:pPr>
      <w:r>
        <w:rPr>
          <w:b/>
          <w:kern w:val="1"/>
        </w:rPr>
        <w:t>Rychnov u Jbc                      3535 (</w:t>
      </w:r>
      <w:proofErr w:type="gramStart"/>
      <w:r>
        <w:rPr>
          <w:b/>
          <w:kern w:val="1"/>
        </w:rPr>
        <w:t xml:space="preserve">část)   </w:t>
      </w:r>
      <w:proofErr w:type="gramEnd"/>
      <w:r>
        <w:rPr>
          <w:b/>
          <w:kern w:val="1"/>
        </w:rPr>
        <w:t xml:space="preserve">    </w:t>
      </w:r>
      <w:r w:rsidR="006629D9">
        <w:rPr>
          <w:b/>
          <w:kern w:val="1"/>
        </w:rPr>
        <w:t>212</w:t>
      </w:r>
      <w:r>
        <w:rPr>
          <w:b/>
          <w:kern w:val="1"/>
        </w:rPr>
        <w:t xml:space="preserve">                ostatní plocha           1/1</w:t>
      </w:r>
    </w:p>
    <w:p w14:paraId="6550D1B9" w14:textId="77777777" w:rsidR="0052709A" w:rsidRDefault="0052709A" w:rsidP="0052709A">
      <w:pPr>
        <w:rPr>
          <w:b/>
          <w:kern w:val="1"/>
        </w:rPr>
      </w:pPr>
      <w:r>
        <w:rPr>
          <w:b/>
          <w:kern w:val="1"/>
        </w:rPr>
        <w:t>Rychnov u Jbc</w:t>
      </w:r>
      <w:r>
        <w:rPr>
          <w:b/>
          <w:kern w:val="1"/>
        </w:rPr>
        <w:tab/>
      </w:r>
      <w:r>
        <w:rPr>
          <w:b/>
          <w:kern w:val="1"/>
        </w:rPr>
        <w:tab/>
        <w:t>3559</w:t>
      </w:r>
      <w:r>
        <w:rPr>
          <w:b/>
          <w:kern w:val="1"/>
        </w:rPr>
        <w:tab/>
      </w:r>
      <w:r>
        <w:rPr>
          <w:b/>
          <w:kern w:val="1"/>
        </w:rPr>
        <w:tab/>
        <w:t>736</w:t>
      </w:r>
      <w:r>
        <w:rPr>
          <w:b/>
          <w:kern w:val="1"/>
        </w:rPr>
        <w:tab/>
      </w:r>
      <w:r>
        <w:rPr>
          <w:b/>
          <w:kern w:val="1"/>
        </w:rPr>
        <w:tab/>
        <w:t>ostatní plocha</w:t>
      </w:r>
      <w:r>
        <w:rPr>
          <w:b/>
          <w:kern w:val="1"/>
        </w:rPr>
        <w:tab/>
        <w:t>1/1</w:t>
      </w:r>
    </w:p>
    <w:p w14:paraId="688A934D" w14:textId="77777777" w:rsidR="0052709A" w:rsidRDefault="0052709A" w:rsidP="0052709A">
      <w:pPr>
        <w:rPr>
          <w:b/>
          <w:kern w:val="1"/>
        </w:rPr>
      </w:pPr>
      <w:r>
        <w:rPr>
          <w:b/>
          <w:kern w:val="1"/>
        </w:rPr>
        <w:t>Pelíkovice</w:t>
      </w:r>
      <w:r>
        <w:rPr>
          <w:b/>
          <w:kern w:val="1"/>
        </w:rPr>
        <w:tab/>
      </w:r>
      <w:r>
        <w:rPr>
          <w:b/>
          <w:kern w:val="1"/>
        </w:rPr>
        <w:tab/>
      </w:r>
      <w:r>
        <w:rPr>
          <w:b/>
          <w:kern w:val="1"/>
        </w:rPr>
        <w:tab/>
        <w:t>1469/2</w:t>
      </w:r>
      <w:r>
        <w:rPr>
          <w:b/>
          <w:kern w:val="1"/>
        </w:rPr>
        <w:tab/>
      </w:r>
      <w:r>
        <w:rPr>
          <w:b/>
          <w:kern w:val="1"/>
        </w:rPr>
        <w:tab/>
        <w:t>855</w:t>
      </w:r>
      <w:r>
        <w:rPr>
          <w:b/>
          <w:kern w:val="1"/>
        </w:rPr>
        <w:tab/>
      </w:r>
      <w:r>
        <w:rPr>
          <w:b/>
          <w:kern w:val="1"/>
        </w:rPr>
        <w:tab/>
        <w:t>ostatní plocha</w:t>
      </w:r>
      <w:r>
        <w:rPr>
          <w:b/>
          <w:kern w:val="1"/>
        </w:rPr>
        <w:tab/>
        <w:t>1/1</w:t>
      </w:r>
    </w:p>
    <w:p w14:paraId="2741DCCC" w14:textId="77777777" w:rsidR="0052709A" w:rsidRDefault="0052709A" w:rsidP="0052709A">
      <w:pPr>
        <w:pBdr>
          <w:bottom w:val="single" w:sz="6" w:space="1" w:color="auto"/>
        </w:pBdr>
        <w:rPr>
          <w:b/>
          <w:kern w:val="1"/>
        </w:rPr>
      </w:pPr>
      <w:r>
        <w:rPr>
          <w:b/>
          <w:kern w:val="1"/>
        </w:rPr>
        <w:t>Pelíkovice</w:t>
      </w:r>
      <w:r>
        <w:rPr>
          <w:b/>
          <w:kern w:val="1"/>
        </w:rPr>
        <w:tab/>
      </w:r>
      <w:r>
        <w:rPr>
          <w:b/>
          <w:kern w:val="1"/>
        </w:rPr>
        <w:tab/>
      </w:r>
      <w:r>
        <w:rPr>
          <w:b/>
          <w:kern w:val="1"/>
        </w:rPr>
        <w:tab/>
        <w:t>220/2</w:t>
      </w:r>
      <w:r>
        <w:rPr>
          <w:b/>
          <w:kern w:val="1"/>
        </w:rPr>
        <w:tab/>
      </w:r>
      <w:r>
        <w:rPr>
          <w:b/>
          <w:kern w:val="1"/>
        </w:rPr>
        <w:tab/>
        <w:t>2196</w:t>
      </w:r>
      <w:r>
        <w:rPr>
          <w:b/>
          <w:kern w:val="1"/>
        </w:rPr>
        <w:tab/>
      </w:r>
      <w:r>
        <w:rPr>
          <w:b/>
          <w:kern w:val="1"/>
        </w:rPr>
        <w:tab/>
        <w:t>TTP</w:t>
      </w:r>
      <w:r>
        <w:rPr>
          <w:b/>
          <w:kern w:val="1"/>
        </w:rPr>
        <w:tab/>
      </w:r>
      <w:r>
        <w:rPr>
          <w:b/>
          <w:kern w:val="1"/>
        </w:rPr>
        <w:tab/>
      </w:r>
      <w:r>
        <w:rPr>
          <w:b/>
          <w:kern w:val="1"/>
        </w:rPr>
        <w:tab/>
        <w:t>1/1</w:t>
      </w:r>
    </w:p>
    <w:p w14:paraId="28E0C182" w14:textId="2A8FA53D" w:rsidR="006629D9" w:rsidRDefault="006629D9" w:rsidP="0052709A">
      <w:pPr>
        <w:rPr>
          <w:b/>
          <w:kern w:val="1"/>
        </w:rPr>
      </w:pPr>
      <w:r>
        <w:rPr>
          <w:b/>
          <w:kern w:val="1"/>
        </w:rPr>
        <w:t xml:space="preserve">Celková plocha činí </w:t>
      </w:r>
      <w:r>
        <w:rPr>
          <w:b/>
          <w:kern w:val="1"/>
        </w:rPr>
        <w:tab/>
      </w:r>
      <w:r>
        <w:rPr>
          <w:b/>
          <w:kern w:val="1"/>
        </w:rPr>
        <w:tab/>
      </w:r>
      <w:r>
        <w:rPr>
          <w:b/>
          <w:kern w:val="1"/>
        </w:rPr>
        <w:tab/>
      </w:r>
      <w:r>
        <w:rPr>
          <w:b/>
          <w:kern w:val="1"/>
        </w:rPr>
        <w:tab/>
        <w:t>2 50 76 m2</w:t>
      </w:r>
    </w:p>
    <w:p w14:paraId="24C04033" w14:textId="77777777" w:rsidR="0052709A" w:rsidRDefault="0052709A" w:rsidP="0052709A">
      <w:pPr>
        <w:rPr>
          <w:b/>
          <w:kern w:val="1"/>
        </w:rPr>
      </w:pPr>
    </w:p>
    <w:p w14:paraId="7E6B9FF1" w14:textId="77777777" w:rsidR="0052709A" w:rsidRDefault="0052709A" w:rsidP="0052709A">
      <w:pPr>
        <w:rPr>
          <w:b/>
          <w:kern w:val="1"/>
        </w:rPr>
      </w:pPr>
    </w:p>
    <w:p w14:paraId="01E3E255" w14:textId="77777777" w:rsidR="0052709A" w:rsidRDefault="0052709A" w:rsidP="0052709A">
      <w:pPr>
        <w:rPr>
          <w:b/>
          <w:kern w:val="1"/>
        </w:rPr>
      </w:pPr>
    </w:p>
    <w:p w14:paraId="1E6E7B12" w14:textId="77777777" w:rsidR="0052709A" w:rsidRDefault="0052709A" w:rsidP="0052709A">
      <w:pPr>
        <w:jc w:val="center"/>
        <w:rPr>
          <w:b/>
          <w:kern w:val="1"/>
        </w:rPr>
      </w:pPr>
    </w:p>
    <w:p w14:paraId="0F74311E" w14:textId="77777777" w:rsidR="0052709A" w:rsidRDefault="0052709A" w:rsidP="0052709A">
      <w:pPr>
        <w:jc w:val="center"/>
        <w:rPr>
          <w:b/>
          <w:kern w:val="1"/>
        </w:rPr>
      </w:pPr>
    </w:p>
    <w:p w14:paraId="778D12A1" w14:textId="77777777" w:rsidR="0052709A" w:rsidRDefault="0052709A" w:rsidP="0052709A">
      <w:pPr>
        <w:jc w:val="center"/>
        <w:rPr>
          <w:b/>
          <w:kern w:val="1"/>
        </w:rPr>
      </w:pPr>
    </w:p>
    <w:p w14:paraId="7A10964F" w14:textId="77777777" w:rsidR="0052709A" w:rsidRDefault="0052709A" w:rsidP="0052709A">
      <w:pPr>
        <w:rPr>
          <w:b/>
        </w:rPr>
      </w:pPr>
    </w:p>
    <w:p w14:paraId="69633D39" w14:textId="77777777" w:rsidR="0052709A" w:rsidRDefault="0052709A" w:rsidP="0052709A">
      <w:pPr>
        <w:rPr>
          <w:b/>
        </w:rPr>
      </w:pPr>
      <w:r>
        <w:rPr>
          <w:b/>
        </w:rPr>
        <w:t xml:space="preserve">                                                                     III.</w:t>
      </w:r>
    </w:p>
    <w:p w14:paraId="1F309C89" w14:textId="59A966C6" w:rsidR="0052709A" w:rsidRPr="0052709A" w:rsidRDefault="0052709A" w:rsidP="007C6E3E">
      <w:pPr>
        <w:jc w:val="both"/>
        <w:rPr>
          <w:b/>
          <w:kern w:val="1"/>
        </w:rPr>
      </w:pPr>
      <w:r>
        <w:rPr>
          <w:b/>
        </w:rPr>
        <w:t xml:space="preserve">Výše pachtovného se stanovuje dohodou na </w:t>
      </w:r>
      <w:r w:rsidRPr="007C7F8E">
        <w:rPr>
          <w:b/>
        </w:rPr>
        <w:t xml:space="preserve">Kč </w:t>
      </w:r>
      <w:proofErr w:type="gramStart"/>
      <w:r w:rsidRPr="007C7F8E">
        <w:rPr>
          <w:b/>
        </w:rPr>
        <w:t>1.</w:t>
      </w:r>
      <w:r w:rsidRPr="007C6E3E">
        <w:rPr>
          <w:b/>
        </w:rPr>
        <w:t>500,-</w:t>
      </w:r>
      <w:proofErr w:type="gramEnd"/>
      <w:r w:rsidRPr="007C6E3E">
        <w:rPr>
          <w:b/>
        </w:rPr>
        <w:t>/ha ročně</w:t>
      </w:r>
      <w:r>
        <w:rPr>
          <w:b/>
        </w:rPr>
        <w:t>.</w:t>
      </w:r>
      <w:r w:rsidR="007C6E3E">
        <w:rPr>
          <w:b/>
        </w:rPr>
        <w:t xml:space="preserve"> Roční pachtovné činí 3.7</w:t>
      </w:r>
      <w:r w:rsidR="006629D9">
        <w:rPr>
          <w:b/>
        </w:rPr>
        <w:t>61</w:t>
      </w:r>
      <w:r w:rsidR="007C6E3E">
        <w:rPr>
          <w:b/>
        </w:rPr>
        <w:t>,</w:t>
      </w:r>
      <w:r w:rsidR="006629D9">
        <w:rPr>
          <w:b/>
        </w:rPr>
        <w:t>4</w:t>
      </w:r>
      <w:r w:rsidR="007C6E3E">
        <w:rPr>
          <w:b/>
        </w:rPr>
        <w:t>0 Kč.</w:t>
      </w:r>
      <w:r>
        <w:rPr>
          <w:b/>
        </w:rPr>
        <w:t xml:space="preserve"> </w:t>
      </w:r>
      <w:r w:rsidR="007C6E3E">
        <w:rPr>
          <w:b/>
        </w:rPr>
        <w:t>Splatnost p</w:t>
      </w:r>
      <w:r>
        <w:rPr>
          <w:b/>
        </w:rPr>
        <w:t>achtovné</w:t>
      </w:r>
      <w:r w:rsidR="007C6E3E">
        <w:rPr>
          <w:b/>
        </w:rPr>
        <w:t xml:space="preserve">ho stanovují smluvní strany </w:t>
      </w:r>
      <w:r>
        <w:rPr>
          <w:b/>
        </w:rPr>
        <w:t>k 1. 10. příslušného roku</w:t>
      </w:r>
      <w:r w:rsidR="007C6E3E">
        <w:rPr>
          <w:b/>
        </w:rPr>
        <w:t>,</w:t>
      </w:r>
      <w:r>
        <w:rPr>
          <w:b/>
        </w:rPr>
        <w:t xml:space="preserve"> a to na účet vedený u České spořitelny, a. s., pobočka Jablonec nad Nisou – č</w:t>
      </w:r>
      <w:r w:rsidR="007C6E3E">
        <w:rPr>
          <w:b/>
        </w:rPr>
        <w:t>íslo účtu</w:t>
      </w:r>
      <w:r>
        <w:rPr>
          <w:b/>
        </w:rPr>
        <w:t xml:space="preserve"> </w:t>
      </w:r>
      <w:r w:rsidR="007C6E3E">
        <w:rPr>
          <w:b/>
        </w:rPr>
        <w:t>9</w:t>
      </w:r>
      <w:r>
        <w:rPr>
          <w:b/>
        </w:rPr>
        <w:t>63232349/0800, VS 2131, KS 2119.</w:t>
      </w:r>
    </w:p>
    <w:p w14:paraId="26F1EBAB" w14:textId="77777777" w:rsidR="0052709A" w:rsidRDefault="0052709A" w:rsidP="0052709A"/>
    <w:p w14:paraId="29EAC5EE" w14:textId="5BCAA14E" w:rsidR="0052709A" w:rsidRDefault="007C6E3E" w:rsidP="007C6E3E">
      <w:pPr>
        <w:jc w:val="both"/>
        <w:rPr>
          <w:b/>
        </w:rPr>
      </w:pPr>
      <w:r>
        <w:t xml:space="preserve">Záměr sjednání pachtu k nemovitostem dle </w:t>
      </w:r>
      <w:proofErr w:type="gramStart"/>
      <w:r>
        <w:t>čl..</w:t>
      </w:r>
      <w:proofErr w:type="gramEnd"/>
      <w:r>
        <w:t xml:space="preserve"> II této smlouvy byl zveřejněn na úřední desce Městského úřadu Rychnov u Jablonce nad Nisou od 1.11.2024 do 18.11.2024. </w:t>
      </w:r>
      <w:r w:rsidR="0052709A">
        <w:t xml:space="preserve">Rada města Rychnova u Jablonce nad Nisou schválila </w:t>
      </w:r>
      <w:r>
        <w:t>uzavření této pachtovní smlouvy</w:t>
      </w:r>
      <w:r w:rsidR="0052709A">
        <w:t xml:space="preserve"> na svém zasedání dne</w:t>
      </w:r>
      <w:r>
        <w:t xml:space="preserve"> 18.11.2024 usnesením č. </w:t>
      </w:r>
    </w:p>
    <w:p w14:paraId="2EB807E4" w14:textId="77777777" w:rsidR="0052709A" w:rsidRDefault="0052709A" w:rsidP="0052709A">
      <w:pPr>
        <w:jc w:val="center"/>
        <w:rPr>
          <w:b/>
        </w:rPr>
      </w:pPr>
    </w:p>
    <w:p w14:paraId="651373CB" w14:textId="77777777" w:rsidR="0052709A" w:rsidRDefault="0052709A" w:rsidP="0052709A">
      <w:pPr>
        <w:jc w:val="center"/>
        <w:rPr>
          <w:b/>
        </w:rPr>
      </w:pPr>
    </w:p>
    <w:p w14:paraId="364E14E7" w14:textId="77777777" w:rsidR="0052709A" w:rsidRDefault="0052709A" w:rsidP="0052709A">
      <w:pPr>
        <w:jc w:val="center"/>
        <w:rPr>
          <w:b/>
        </w:rPr>
      </w:pPr>
      <w:r>
        <w:rPr>
          <w:b/>
        </w:rPr>
        <w:t>IV.</w:t>
      </w:r>
    </w:p>
    <w:p w14:paraId="6C84B9CE" w14:textId="77777777" w:rsidR="0052709A" w:rsidRDefault="0052709A" w:rsidP="0052709A">
      <w:pPr>
        <w:jc w:val="center"/>
        <w:rPr>
          <w:b/>
        </w:rPr>
      </w:pPr>
    </w:p>
    <w:p w14:paraId="3AD91683" w14:textId="77777777" w:rsidR="0052709A" w:rsidRDefault="0052709A" w:rsidP="007C6E3E">
      <w:pPr>
        <w:jc w:val="both"/>
      </w:pPr>
      <w:r>
        <w:t>Pachtýř je oprávněn užívat propachtované pozemky pouze k účelu, ke kterému jsou určeny a to s péčí řádného hospodáře. Bez souhlasu propachtovatele nesmí zejména měnit jejich podstatu (tj. těžit na nich zeminu, písek, kámen, nesmí na nich zřizovat cesty či stavby). Pachtýř  je dále povinen udržovat řádně všechna meliorační zařízení, která jsou součástí pozemků a všechna další zařízení, přispívající k udržení či zlepšení půdních vlastností. Vlastníkem jiných než trvalých porostů je vždy pachtýř, v případě skončení pachtu je však pachtýř povinen uvést pozemky do původního stavu, nedojde-li mezi účastníky k jiné dohodě.</w:t>
      </w:r>
    </w:p>
    <w:p w14:paraId="3541710A" w14:textId="77777777" w:rsidR="0052709A" w:rsidRDefault="0052709A" w:rsidP="0052709A"/>
    <w:p w14:paraId="2A9A511E" w14:textId="77777777" w:rsidR="0052709A" w:rsidRDefault="0052709A" w:rsidP="0052709A"/>
    <w:p w14:paraId="7D26C67C" w14:textId="77777777" w:rsidR="0052709A" w:rsidRDefault="0052709A" w:rsidP="0052709A">
      <w:pPr>
        <w:jc w:val="center"/>
        <w:rPr>
          <w:b/>
        </w:rPr>
      </w:pPr>
      <w:r>
        <w:rPr>
          <w:b/>
        </w:rPr>
        <w:t>V.</w:t>
      </w:r>
    </w:p>
    <w:p w14:paraId="5399740A" w14:textId="77777777" w:rsidR="0052709A" w:rsidRDefault="0052709A" w:rsidP="0052709A">
      <w:pPr>
        <w:jc w:val="center"/>
        <w:rPr>
          <w:b/>
        </w:rPr>
      </w:pPr>
    </w:p>
    <w:p w14:paraId="41057A2D" w14:textId="77777777" w:rsidR="0052709A" w:rsidRDefault="0052709A" w:rsidP="007C6E3E">
      <w:pPr>
        <w:jc w:val="both"/>
      </w:pPr>
      <w:r>
        <w:t>Propachtovatel prohlašuje, že je k datu uzavření této smlouvy vlastníkem propachtovaných pozemků (v souladu se zápisem do LV) a zavazuje se, že v případě převodu svého vlastnického práva na jinou osobu, uvědomí pachtýře nejpozději do 30 dnů ode dne nabytí právní moci majetkového převodu.</w:t>
      </w:r>
    </w:p>
    <w:p w14:paraId="0A2CE253" w14:textId="77777777" w:rsidR="0052709A" w:rsidRDefault="0052709A" w:rsidP="0052709A"/>
    <w:p w14:paraId="0B466940" w14:textId="77777777" w:rsidR="0052709A" w:rsidRDefault="0052709A" w:rsidP="0052709A">
      <w:pPr>
        <w:jc w:val="center"/>
        <w:rPr>
          <w:b/>
        </w:rPr>
      </w:pPr>
      <w:r>
        <w:rPr>
          <w:b/>
        </w:rPr>
        <w:t>VI.</w:t>
      </w:r>
    </w:p>
    <w:p w14:paraId="27407A38" w14:textId="77777777" w:rsidR="0052709A" w:rsidRDefault="0052709A" w:rsidP="0052709A">
      <w:pPr>
        <w:jc w:val="center"/>
        <w:rPr>
          <w:b/>
        </w:rPr>
      </w:pPr>
    </w:p>
    <w:p w14:paraId="6F9D7222" w14:textId="508F1583" w:rsidR="0052709A" w:rsidRDefault="0052709A" w:rsidP="007C6E3E">
      <w:pPr>
        <w:jc w:val="both"/>
      </w:pPr>
      <w:r>
        <w:t xml:space="preserve">Před uplynutím lhůty sjednané v čl. I. této smlouvy lze smlouvu skončit jen </w:t>
      </w:r>
      <w:proofErr w:type="gramStart"/>
      <w:r>
        <w:t>v</w:t>
      </w:r>
      <w:r w:rsidR="007C6E3E">
        <w:t>ýji</w:t>
      </w:r>
      <w:r>
        <w:t>mečně</w:t>
      </w:r>
      <w:proofErr w:type="gramEnd"/>
      <w:r w:rsidR="007C6E3E">
        <w:t xml:space="preserve"> </w:t>
      </w:r>
      <w:r>
        <w:t>a to buď dohodou k sjednanému termínu a nebo výpovědí s jednoroční výpovědní lhůtou vždy k 1. 10. běžného roku, přičemž důvodem k takové výpovědi může být jen vážné porušení závazků, vyplývajících účastníkům z této smlouvy. Smlouva končí rovněž dnem eventu</w:t>
      </w:r>
      <w:r w:rsidR="007C6E3E">
        <w:t>á</w:t>
      </w:r>
      <w:r>
        <w:t>lní likvidace nájemce.</w:t>
      </w:r>
    </w:p>
    <w:p w14:paraId="0630809C" w14:textId="77777777" w:rsidR="0052709A" w:rsidRDefault="0052709A" w:rsidP="0052709A"/>
    <w:p w14:paraId="0DC296B3" w14:textId="77777777" w:rsidR="0052709A" w:rsidRDefault="0052709A" w:rsidP="0052709A"/>
    <w:p w14:paraId="4DA6A107" w14:textId="77777777" w:rsidR="007C6E3E" w:rsidRDefault="007C6E3E" w:rsidP="0052709A"/>
    <w:p w14:paraId="7D1C0313" w14:textId="77777777" w:rsidR="0052709A" w:rsidRDefault="0052709A" w:rsidP="0052709A">
      <w:pPr>
        <w:jc w:val="center"/>
        <w:rPr>
          <w:b/>
        </w:rPr>
      </w:pPr>
      <w:r>
        <w:rPr>
          <w:b/>
        </w:rPr>
        <w:t>VII.</w:t>
      </w:r>
    </w:p>
    <w:p w14:paraId="36AEFCFE" w14:textId="77777777" w:rsidR="0052709A" w:rsidRDefault="0052709A" w:rsidP="0052709A">
      <w:pPr>
        <w:jc w:val="center"/>
        <w:rPr>
          <w:b/>
        </w:rPr>
      </w:pPr>
    </w:p>
    <w:p w14:paraId="722C774F" w14:textId="77777777" w:rsidR="0052709A" w:rsidRDefault="0052709A" w:rsidP="0052709A">
      <w:r>
        <w:t>V souladu se zákonem o myslivosti propachtovatel přenechává pachtýři touto smlouvou do pachtu i právo myslivosti.</w:t>
      </w:r>
    </w:p>
    <w:p w14:paraId="2EEA0624" w14:textId="77777777" w:rsidR="0052709A" w:rsidRDefault="0052709A" w:rsidP="0052709A"/>
    <w:p w14:paraId="62FA510B" w14:textId="77777777" w:rsidR="0052709A" w:rsidRDefault="0052709A" w:rsidP="0052709A"/>
    <w:p w14:paraId="4EB661BC" w14:textId="77777777" w:rsidR="0052709A" w:rsidRDefault="0052709A" w:rsidP="0052709A">
      <w:pPr>
        <w:jc w:val="center"/>
        <w:rPr>
          <w:b/>
        </w:rPr>
      </w:pPr>
      <w:r>
        <w:rPr>
          <w:b/>
        </w:rPr>
        <w:t>VIII.</w:t>
      </w:r>
    </w:p>
    <w:p w14:paraId="45D05A4A" w14:textId="77777777" w:rsidR="0052709A" w:rsidRDefault="0052709A" w:rsidP="0052709A">
      <w:pPr>
        <w:jc w:val="center"/>
        <w:rPr>
          <w:b/>
        </w:rPr>
      </w:pPr>
    </w:p>
    <w:p w14:paraId="65249F6C" w14:textId="77777777" w:rsidR="0052709A" w:rsidRDefault="0052709A" w:rsidP="0052709A">
      <w:r>
        <w:t>Smlouva je vyhotovena ve dvou výtiscích, každá strana obdrží po jednom vyhotovení, jakékoliv dodatky či změny jsou možné jen dohodou účastníků a musí být vyhotoveny písemně, jinak jsou neplatné.</w:t>
      </w:r>
    </w:p>
    <w:p w14:paraId="4904EA92" w14:textId="77777777" w:rsidR="0052709A" w:rsidRDefault="0052709A" w:rsidP="0052709A"/>
    <w:p w14:paraId="5CA7B1F0" w14:textId="77777777" w:rsidR="0052709A" w:rsidRDefault="0052709A" w:rsidP="0052709A">
      <w:r>
        <w:t>Účastníci prohlašují, že si smlouvu řádně přečetli a že odpovídá jejich svobodné vůli, na důkaz připojují vlastnoruční podpisy</w:t>
      </w:r>
    </w:p>
    <w:p w14:paraId="2862284B" w14:textId="77777777" w:rsidR="0052709A" w:rsidRDefault="0052709A" w:rsidP="0052709A">
      <w:r>
        <w:t>Podpisem této smlouvy pozbývají platnosti veškerá předchozí smluvní ujednání k předmětu této smlouvy.</w:t>
      </w:r>
    </w:p>
    <w:p w14:paraId="5A2278CE" w14:textId="77777777" w:rsidR="006629D9" w:rsidRDefault="006629D9" w:rsidP="0052709A"/>
    <w:p w14:paraId="39BE2EF7" w14:textId="78C9E963" w:rsidR="006629D9" w:rsidRDefault="006629D9" w:rsidP="0052709A">
      <w:r>
        <w:t xml:space="preserve">Nedílnou přílohou této smlouvy je situační plánek s vyznačenými nemovitostmi dle čl. II této smlouvy. </w:t>
      </w:r>
    </w:p>
    <w:p w14:paraId="58B0927F" w14:textId="77777777" w:rsidR="0052709A" w:rsidRDefault="0052709A" w:rsidP="0052709A"/>
    <w:p w14:paraId="08F0F665" w14:textId="0FBC2F66" w:rsidR="0052709A" w:rsidRDefault="0052709A" w:rsidP="0052709A">
      <w:r>
        <w:t xml:space="preserve">V Pulečném </w:t>
      </w:r>
      <w:proofErr w:type="gramStart"/>
      <w:r>
        <w:t xml:space="preserve">dne:   </w:t>
      </w:r>
      <w:proofErr w:type="gramEnd"/>
      <w:r>
        <w:t xml:space="preserve">  </w:t>
      </w:r>
      <w:r w:rsidR="00A73681">
        <w:t>……………………….</w:t>
      </w:r>
    </w:p>
    <w:p w14:paraId="1F293585" w14:textId="77777777" w:rsidR="0052709A" w:rsidRDefault="0052709A" w:rsidP="0052709A"/>
    <w:p w14:paraId="0AF6E4F8" w14:textId="77777777" w:rsidR="0052709A" w:rsidRDefault="0052709A" w:rsidP="0052709A"/>
    <w:p w14:paraId="3CBAB3AB" w14:textId="77777777" w:rsidR="0052709A" w:rsidRDefault="0052709A" w:rsidP="0052709A">
      <w:r>
        <w:rPr>
          <w:b/>
        </w:rPr>
        <w:t>Propachtovatel:</w:t>
      </w:r>
      <w:r>
        <w:rPr>
          <w:b/>
        </w:rPr>
        <w:tab/>
      </w:r>
      <w:r>
        <w:rPr>
          <w:b/>
        </w:rPr>
        <w:tab/>
      </w:r>
      <w:r>
        <w:rPr>
          <w:b/>
        </w:rPr>
        <w:tab/>
      </w:r>
      <w:r>
        <w:rPr>
          <w:b/>
        </w:rPr>
        <w:tab/>
      </w:r>
      <w:r>
        <w:rPr>
          <w:b/>
        </w:rPr>
        <w:tab/>
        <w:t>Pachtýř:</w:t>
      </w:r>
      <w:r>
        <w:t>.</w:t>
      </w:r>
    </w:p>
    <w:p w14:paraId="618B7C17" w14:textId="77777777" w:rsidR="0052709A" w:rsidRDefault="0052709A" w:rsidP="0052709A"/>
    <w:p w14:paraId="3F245772" w14:textId="25BD722E" w:rsidR="0052709A" w:rsidRDefault="0052709A" w:rsidP="0052709A">
      <w:r>
        <w:t>Za město Rychnov u J</w:t>
      </w:r>
      <w:r w:rsidR="007C6E3E">
        <w:t>ablonce nad Nisou</w:t>
      </w:r>
      <w:r>
        <w:tab/>
      </w:r>
      <w:r>
        <w:tab/>
      </w:r>
      <w:proofErr w:type="spellStart"/>
      <w:r>
        <w:t>Kokonínská</w:t>
      </w:r>
      <w:proofErr w:type="spellEnd"/>
      <w:r>
        <w:t xml:space="preserve"> zemědělská, a. s.</w:t>
      </w:r>
    </w:p>
    <w:p w14:paraId="703B8920" w14:textId="77777777" w:rsidR="0052709A" w:rsidRDefault="0052709A" w:rsidP="0052709A">
      <w:r>
        <w:t>Bc. Tomáš Levinský</w:t>
      </w:r>
      <w:r>
        <w:tab/>
      </w:r>
      <w:r>
        <w:tab/>
      </w:r>
      <w:r>
        <w:tab/>
      </w:r>
      <w:r>
        <w:tab/>
      </w:r>
      <w:r>
        <w:tab/>
      </w:r>
      <w:proofErr w:type="spellStart"/>
      <w:r>
        <w:t>zast</w:t>
      </w:r>
      <w:proofErr w:type="spellEnd"/>
      <w:r>
        <w:t>. Luďkem Tomíčkem</w:t>
      </w:r>
    </w:p>
    <w:p w14:paraId="3708933A" w14:textId="77777777" w:rsidR="0052709A" w:rsidRDefault="0052709A" w:rsidP="0052709A">
      <w:r>
        <w:t>starosta města</w:t>
      </w:r>
      <w:r>
        <w:tab/>
      </w:r>
      <w:r>
        <w:tab/>
      </w:r>
      <w:r>
        <w:tab/>
      </w:r>
      <w:r>
        <w:tab/>
      </w:r>
      <w:r>
        <w:tab/>
      </w:r>
      <w:r>
        <w:tab/>
        <w:t>ředitelem společnosti</w:t>
      </w:r>
    </w:p>
    <w:p w14:paraId="5F04E29F" w14:textId="77777777" w:rsidR="00AD0F61" w:rsidRDefault="00AD0F61"/>
    <w:sectPr w:rsidR="00AD0F61">
      <w:pgSz w:w="11906" w:h="16838"/>
      <w:pgMar w:top="1417" w:right="1417" w:bottom="1417" w:left="1417"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72" w:hanging="432"/>
      </w:pPr>
      <w:rPr>
        <w:rFonts w:hint="default"/>
        <w:b/>
        <w:i/>
        <w:kern w:val="1"/>
      </w:rPr>
    </w:lvl>
    <w:lvl w:ilvl="1">
      <w:start w:val="1"/>
      <w:numFmt w:val="none"/>
      <w:suff w:val="nothing"/>
      <w:lvlText w:val=""/>
      <w:lvlJc w:val="left"/>
      <w:pPr>
        <w:tabs>
          <w:tab w:val="num" w:pos="0"/>
        </w:tabs>
        <w:ind w:left="216" w:hanging="576"/>
      </w:pPr>
    </w:lvl>
    <w:lvl w:ilvl="2">
      <w:start w:val="1"/>
      <w:numFmt w:val="none"/>
      <w:suff w:val="nothing"/>
      <w:lvlText w:val=""/>
      <w:lvlJc w:val="left"/>
      <w:pPr>
        <w:tabs>
          <w:tab w:val="num" w:pos="0"/>
        </w:tabs>
        <w:ind w:left="360" w:hanging="720"/>
      </w:pPr>
    </w:lvl>
    <w:lvl w:ilvl="3">
      <w:start w:val="1"/>
      <w:numFmt w:val="none"/>
      <w:suff w:val="nothing"/>
      <w:lvlText w:val=""/>
      <w:lvlJc w:val="left"/>
      <w:pPr>
        <w:tabs>
          <w:tab w:val="num" w:pos="0"/>
        </w:tabs>
        <w:ind w:left="504" w:hanging="864"/>
      </w:pPr>
    </w:lvl>
    <w:lvl w:ilvl="4">
      <w:start w:val="1"/>
      <w:numFmt w:val="none"/>
      <w:suff w:val="nothing"/>
      <w:lvlText w:val=""/>
      <w:lvlJc w:val="left"/>
      <w:pPr>
        <w:tabs>
          <w:tab w:val="num" w:pos="0"/>
        </w:tabs>
        <w:ind w:left="648" w:hanging="1008"/>
      </w:pPr>
    </w:lvl>
    <w:lvl w:ilvl="5">
      <w:start w:val="1"/>
      <w:numFmt w:val="none"/>
      <w:suff w:val="nothing"/>
      <w:lvlText w:val=""/>
      <w:lvlJc w:val="left"/>
      <w:pPr>
        <w:tabs>
          <w:tab w:val="num" w:pos="0"/>
        </w:tabs>
        <w:ind w:left="792" w:hanging="1152"/>
      </w:pPr>
    </w:lvl>
    <w:lvl w:ilvl="6">
      <w:start w:val="1"/>
      <w:numFmt w:val="none"/>
      <w:suff w:val="nothing"/>
      <w:lvlText w:val=""/>
      <w:lvlJc w:val="left"/>
      <w:pPr>
        <w:tabs>
          <w:tab w:val="num" w:pos="0"/>
        </w:tabs>
        <w:ind w:left="936" w:hanging="1296"/>
      </w:pPr>
    </w:lvl>
    <w:lvl w:ilvl="7">
      <w:start w:val="1"/>
      <w:numFmt w:val="none"/>
      <w:suff w:val="nothing"/>
      <w:lvlText w:val=""/>
      <w:lvlJc w:val="left"/>
      <w:pPr>
        <w:tabs>
          <w:tab w:val="num" w:pos="0"/>
        </w:tabs>
        <w:ind w:left="1080" w:hanging="1440"/>
      </w:pPr>
    </w:lvl>
    <w:lvl w:ilvl="8">
      <w:start w:val="1"/>
      <w:numFmt w:val="none"/>
      <w:suff w:val="nothing"/>
      <w:lvlText w:val=""/>
      <w:lvlJc w:val="left"/>
      <w:pPr>
        <w:tabs>
          <w:tab w:val="num" w:pos="0"/>
        </w:tabs>
        <w:ind w:left="122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rPr>
        <w:rFonts w:hint="default"/>
        <w:b/>
        <w:bCs w:val="0"/>
        <w:i w:val="0"/>
        <w:iCs w:val="0"/>
        <w:kern w:val="1"/>
      </w:rPr>
    </w:lvl>
  </w:abstractNum>
  <w:num w:numId="1" w16cid:durableId="170068327">
    <w:abstractNumId w:val="0"/>
  </w:num>
  <w:num w:numId="2" w16cid:durableId="1489633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09A"/>
    <w:rsid w:val="000C7162"/>
    <w:rsid w:val="00362C02"/>
    <w:rsid w:val="003D1D73"/>
    <w:rsid w:val="00465579"/>
    <w:rsid w:val="0052709A"/>
    <w:rsid w:val="006629D9"/>
    <w:rsid w:val="007C6E3E"/>
    <w:rsid w:val="007C7F8E"/>
    <w:rsid w:val="00A73681"/>
    <w:rsid w:val="00AD0F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F13CA"/>
  <w15:chartTrackingRefBased/>
  <w15:docId w15:val="{1C46BC85-FCE2-40A8-BD3F-11A2479D0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709A"/>
    <w:pPr>
      <w:suppressAutoHyphens/>
      <w:spacing w:after="0" w:line="240" w:lineRule="auto"/>
    </w:pPr>
    <w:rPr>
      <w:rFonts w:ascii="Times New Roman" w:eastAsia="Times New Roman" w:hAnsi="Times New Roman" w:cs="Times New Roman"/>
      <w:sz w:val="24"/>
      <w:szCs w:val="20"/>
      <w:lang w:eastAsia="ar-SA"/>
    </w:rPr>
  </w:style>
  <w:style w:type="paragraph" w:styleId="Nadpis1">
    <w:name w:val="heading 1"/>
    <w:basedOn w:val="Normln"/>
    <w:next w:val="Normln"/>
    <w:link w:val="Nadpis1Char"/>
    <w:qFormat/>
    <w:rsid w:val="0052709A"/>
    <w:pPr>
      <w:keepNext/>
      <w:numPr>
        <w:numId w:val="1"/>
      </w:numPr>
      <w:outlineLvl w:val="0"/>
    </w:pPr>
    <w:rPr>
      <w:b/>
      <w:kern w:val="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2709A"/>
    <w:rPr>
      <w:rFonts w:ascii="Times New Roman" w:eastAsia="Times New Roman" w:hAnsi="Times New Roman" w:cs="Times New Roman"/>
      <w:b/>
      <w:kern w:val="1"/>
      <w:sz w:val="24"/>
      <w:szCs w:val="20"/>
      <w:lang w:eastAsia="ar-SA"/>
    </w:rPr>
  </w:style>
  <w:style w:type="paragraph" w:styleId="Nzev">
    <w:name w:val="Title"/>
    <w:basedOn w:val="Normln"/>
    <w:next w:val="Podnadpis"/>
    <w:link w:val="NzevChar"/>
    <w:qFormat/>
    <w:rsid w:val="0052709A"/>
    <w:pPr>
      <w:jc w:val="center"/>
    </w:pPr>
    <w:rPr>
      <w:b/>
      <w:kern w:val="1"/>
      <w:sz w:val="28"/>
    </w:rPr>
  </w:style>
  <w:style w:type="character" w:customStyle="1" w:styleId="NzevChar">
    <w:name w:val="Název Char"/>
    <w:basedOn w:val="Standardnpsmoodstavce"/>
    <w:link w:val="Nzev"/>
    <w:rsid w:val="0052709A"/>
    <w:rPr>
      <w:rFonts w:ascii="Times New Roman" w:eastAsia="Times New Roman" w:hAnsi="Times New Roman" w:cs="Times New Roman"/>
      <w:b/>
      <w:kern w:val="1"/>
      <w:sz w:val="28"/>
      <w:szCs w:val="20"/>
      <w:lang w:eastAsia="ar-SA"/>
    </w:rPr>
  </w:style>
  <w:style w:type="paragraph" w:styleId="Podnadpis">
    <w:name w:val="Subtitle"/>
    <w:basedOn w:val="Normln"/>
    <w:next w:val="Normln"/>
    <w:link w:val="PodnadpisChar"/>
    <w:uiPriority w:val="11"/>
    <w:qFormat/>
    <w:rsid w:val="0052709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52709A"/>
    <w:rPr>
      <w:rFonts w:eastAsiaTheme="minorEastAsia"/>
      <w:color w:val="5A5A5A" w:themeColor="text1" w:themeTint="A5"/>
      <w:spacing w:val="15"/>
      <w:lang w:eastAsia="ar-SA"/>
    </w:rPr>
  </w:style>
  <w:style w:type="paragraph" w:styleId="Textbubliny">
    <w:name w:val="Balloon Text"/>
    <w:basedOn w:val="Normln"/>
    <w:link w:val="TextbublinyChar"/>
    <w:uiPriority w:val="99"/>
    <w:semiHidden/>
    <w:unhideWhenUsed/>
    <w:rsid w:val="0052709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2709A"/>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621</Words>
  <Characters>3665</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Kokonín</dc:creator>
  <cp:keywords/>
  <dc:description/>
  <cp:lastModifiedBy>Jan Dvořák</cp:lastModifiedBy>
  <cp:revision>2</cp:revision>
  <cp:lastPrinted>2024-10-30T13:16:00Z</cp:lastPrinted>
  <dcterms:created xsi:type="dcterms:W3CDTF">2024-11-04T14:59:00Z</dcterms:created>
  <dcterms:modified xsi:type="dcterms:W3CDTF">2024-11-04T14:59:00Z</dcterms:modified>
</cp:coreProperties>
</file>