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900"/>
      </w:tblGrid>
      <w:tr w:rsidR="00E72B36" w14:paraId="17BD18B0" w14:textId="77777777">
        <w:tc>
          <w:tcPr>
            <w:tcW w:w="9900" w:type="dxa"/>
          </w:tcPr>
          <w:p w14:paraId="375A2152" w14:textId="77777777" w:rsidR="00E72B36" w:rsidRDefault="00C84137">
            <w:pPr>
              <w:pStyle w:val="vpCambria14b"/>
            </w:pPr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OT-014330092667/001-ADS</w:t>
            </w:r>
          </w:p>
        </w:tc>
      </w:tr>
    </w:tbl>
    <w:p w14:paraId="4C68DFDE" w14:textId="77777777" w:rsidR="00E72B36" w:rsidRDefault="00E72B36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7"/>
        <w:gridCol w:w="7733"/>
      </w:tblGrid>
      <w:tr w:rsidR="00C84137" w14:paraId="57E38C2D" w14:textId="77777777" w:rsidTr="00C84137">
        <w:tc>
          <w:tcPr>
            <w:tcW w:w="2200" w:type="dxa"/>
            <w:gridSpan w:val="2"/>
          </w:tcPr>
          <w:p w14:paraId="6E612FDF" w14:textId="77777777" w:rsidR="00E72B36" w:rsidRDefault="00C84137">
            <w:pPr>
              <w:pStyle w:val="vpCalibri11b"/>
            </w:pPr>
            <w:r>
              <w:t>Obec Březůvky</w:t>
            </w:r>
          </w:p>
        </w:tc>
      </w:tr>
      <w:tr w:rsidR="00E72B36" w14:paraId="3520902C" w14:textId="77777777">
        <w:tc>
          <w:tcPr>
            <w:tcW w:w="2200" w:type="dxa"/>
          </w:tcPr>
          <w:p w14:paraId="4F8571B7" w14:textId="77777777" w:rsidR="00E72B36" w:rsidRDefault="00C84137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8000" w:type="dxa"/>
          </w:tcPr>
          <w:p w14:paraId="4D684B60" w14:textId="77777777" w:rsidR="00E72B36" w:rsidRDefault="00C84137">
            <w:pPr>
              <w:pStyle w:val="vpCalibri11"/>
            </w:pPr>
            <w:r>
              <w:t>Březůvky 1, 763 45 Březůvky</w:t>
            </w:r>
          </w:p>
        </w:tc>
      </w:tr>
      <w:tr w:rsidR="00E72B36" w14:paraId="50AD2587" w14:textId="77777777">
        <w:tc>
          <w:tcPr>
            <w:tcW w:w="2200" w:type="dxa"/>
          </w:tcPr>
          <w:p w14:paraId="3D47A9D9" w14:textId="77777777" w:rsidR="00E72B36" w:rsidRDefault="00C84137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8000" w:type="dxa"/>
          </w:tcPr>
          <w:p w14:paraId="014BB6B6" w14:textId="77777777" w:rsidR="00E72B36" w:rsidRDefault="00C84137">
            <w:pPr>
              <w:pStyle w:val="vpCalibri11"/>
            </w:pPr>
            <w:r>
              <w:t>00283843</w:t>
            </w:r>
          </w:p>
        </w:tc>
      </w:tr>
      <w:tr w:rsidR="00E72B36" w14:paraId="1D6F8380" w14:textId="77777777">
        <w:tc>
          <w:tcPr>
            <w:tcW w:w="2200" w:type="dxa"/>
          </w:tcPr>
          <w:p w14:paraId="1D859BD7" w14:textId="77777777" w:rsidR="00E72B36" w:rsidRDefault="00C84137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8000" w:type="dxa"/>
          </w:tcPr>
          <w:p w14:paraId="29B84659" w14:textId="77777777" w:rsidR="00E72B36" w:rsidRDefault="00C84137">
            <w:pPr>
              <w:pStyle w:val="vpCalibri11"/>
            </w:pPr>
            <w:r>
              <w:t>CZ00283843</w:t>
            </w:r>
          </w:p>
        </w:tc>
      </w:tr>
      <w:tr w:rsidR="00E72B36" w14:paraId="75122A46" w14:textId="77777777">
        <w:tc>
          <w:tcPr>
            <w:tcW w:w="2200" w:type="dxa"/>
          </w:tcPr>
          <w:p w14:paraId="5A147DB2" w14:textId="77777777" w:rsidR="00E72B36" w:rsidRDefault="00C84137">
            <w:pPr>
              <w:pStyle w:val="vpCalibri11"/>
              <w:ind w:left="300"/>
            </w:pPr>
            <w:r>
              <w:t>zapsána:</w:t>
            </w:r>
          </w:p>
        </w:tc>
        <w:tc>
          <w:tcPr>
            <w:tcW w:w="8000" w:type="dxa"/>
          </w:tcPr>
          <w:p w14:paraId="5F26F858" w14:textId="77777777" w:rsidR="00E72B36" w:rsidRDefault="00E72B36">
            <w:pPr>
              <w:pStyle w:val="vpCalibri11"/>
            </w:pPr>
          </w:p>
        </w:tc>
      </w:tr>
      <w:tr w:rsidR="00E72B36" w14:paraId="5040E36D" w14:textId="77777777">
        <w:tc>
          <w:tcPr>
            <w:tcW w:w="2200" w:type="dxa"/>
          </w:tcPr>
          <w:p w14:paraId="54ECA542" w14:textId="77777777" w:rsidR="00E72B36" w:rsidRDefault="00C84137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8000" w:type="dxa"/>
          </w:tcPr>
          <w:p w14:paraId="158CA920" w14:textId="77777777" w:rsidR="00E72B36" w:rsidRDefault="00C84137">
            <w:pPr>
              <w:pStyle w:val="vpCalibri11"/>
              <w:jc w:val="left"/>
            </w:pPr>
            <w:r>
              <w:rPr>
                <w:rStyle w:val="vpCalibri11bChar"/>
              </w:rPr>
              <w:t>Hana Vachová, MBA.MPA</w:t>
            </w:r>
            <w:r>
              <w:t>, starostka</w:t>
            </w:r>
          </w:p>
        </w:tc>
      </w:tr>
      <w:tr w:rsidR="00E72B36" w14:paraId="35652E49" w14:textId="77777777">
        <w:tc>
          <w:tcPr>
            <w:tcW w:w="2200" w:type="dxa"/>
          </w:tcPr>
          <w:p w14:paraId="6461AC47" w14:textId="77777777" w:rsidR="00E72B36" w:rsidRDefault="00C84137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8000" w:type="dxa"/>
          </w:tcPr>
          <w:p w14:paraId="121B1E46" w14:textId="77777777" w:rsidR="00E72B36" w:rsidRDefault="00C84137">
            <w:pPr>
              <w:pStyle w:val="vpCalibri11"/>
            </w:pPr>
            <w:r>
              <w:t>111902306/0300</w:t>
            </w:r>
          </w:p>
        </w:tc>
      </w:tr>
      <w:tr w:rsidR="00E72B36" w14:paraId="2145AD66" w14:textId="77777777">
        <w:tc>
          <w:tcPr>
            <w:tcW w:w="2200" w:type="dxa"/>
          </w:tcPr>
          <w:p w14:paraId="05AD6B9B" w14:textId="77777777" w:rsidR="00E72B36" w:rsidRDefault="00C84137">
            <w:pPr>
              <w:pStyle w:val="vpCalibri11"/>
            </w:pPr>
            <w:r>
              <w:t>vlastnický podíl:</w:t>
            </w:r>
          </w:p>
        </w:tc>
        <w:tc>
          <w:tcPr>
            <w:tcW w:w="8000" w:type="dxa"/>
          </w:tcPr>
          <w:p w14:paraId="6905DEEA" w14:textId="77777777" w:rsidR="00E72B36" w:rsidRDefault="00C84137">
            <w:pPr>
              <w:pStyle w:val="vpCalibri11b"/>
            </w:pPr>
            <w:r>
              <w:t>1/1</w:t>
            </w:r>
          </w:p>
        </w:tc>
      </w:tr>
    </w:tbl>
    <w:p w14:paraId="0919D53C" w14:textId="77777777" w:rsidR="00E72B36" w:rsidRDefault="00E72B36">
      <w:pPr>
        <w:spacing w:line="100" w:lineRule="auto"/>
      </w:pPr>
    </w:p>
    <w:p w14:paraId="3F161499" w14:textId="77777777" w:rsidR="00E72B36" w:rsidRDefault="00C84137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14:paraId="4D20F518" w14:textId="77777777" w:rsidR="00E72B36" w:rsidRDefault="00C84137">
      <w:pPr>
        <w:pStyle w:val="vpCalibri11"/>
      </w:pPr>
      <w:r>
        <w:t>na straně jedné</w:t>
      </w:r>
    </w:p>
    <w:p w14:paraId="04676673" w14:textId="77777777" w:rsidR="00E72B36" w:rsidRDefault="00C84137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183"/>
        <w:gridCol w:w="7717"/>
      </w:tblGrid>
      <w:tr w:rsidR="00E72B36" w14:paraId="702C61E8" w14:textId="77777777">
        <w:tc>
          <w:tcPr>
            <w:tcW w:w="1400" w:type="dxa"/>
          </w:tcPr>
          <w:p w14:paraId="0DD1FD42" w14:textId="77777777" w:rsidR="00E72B36" w:rsidRDefault="00C84137">
            <w:pPr>
              <w:pStyle w:val="vpCalibri11b"/>
            </w:pPr>
            <w:r>
              <w:t>EG.D, a.s.</w:t>
            </w:r>
          </w:p>
        </w:tc>
        <w:tc>
          <w:tcPr>
            <w:tcW w:w="4950" w:type="dxa"/>
          </w:tcPr>
          <w:p w14:paraId="4BED7849" w14:textId="77777777" w:rsidR="00E72B36" w:rsidRDefault="00E72B36">
            <w:pPr>
              <w:pStyle w:val="vpCalibri11"/>
            </w:pPr>
          </w:p>
        </w:tc>
      </w:tr>
      <w:tr w:rsidR="00E72B36" w14:paraId="01ED2642" w14:textId="77777777">
        <w:tc>
          <w:tcPr>
            <w:tcW w:w="1400" w:type="dxa"/>
          </w:tcPr>
          <w:p w14:paraId="71B4F5DE" w14:textId="77777777" w:rsidR="00E72B36" w:rsidRDefault="00C84137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14:paraId="464937C4" w14:textId="77777777" w:rsidR="00E72B36" w:rsidRDefault="00C84137">
            <w:pPr>
              <w:pStyle w:val="vpCalibri11"/>
            </w:pPr>
            <w:r>
              <w:t>Lidická 1873/36, Černá Pole, 602 00 Brno</w:t>
            </w:r>
          </w:p>
        </w:tc>
      </w:tr>
      <w:tr w:rsidR="00E72B36" w14:paraId="3AAF4981" w14:textId="77777777">
        <w:tc>
          <w:tcPr>
            <w:tcW w:w="1400" w:type="dxa"/>
          </w:tcPr>
          <w:p w14:paraId="01E17378" w14:textId="77777777" w:rsidR="00E72B36" w:rsidRDefault="00C84137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14:paraId="41176CA2" w14:textId="77777777" w:rsidR="00E72B36" w:rsidRDefault="00C84137">
            <w:pPr>
              <w:pStyle w:val="vpCalibri11"/>
            </w:pPr>
            <w:r>
              <w:t>280 85 400</w:t>
            </w:r>
          </w:p>
        </w:tc>
      </w:tr>
      <w:tr w:rsidR="00E72B36" w14:paraId="64B5265B" w14:textId="77777777">
        <w:tc>
          <w:tcPr>
            <w:tcW w:w="1400" w:type="dxa"/>
          </w:tcPr>
          <w:p w14:paraId="71A3B712" w14:textId="77777777" w:rsidR="00E72B36" w:rsidRDefault="00C84137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14:paraId="30B32C3E" w14:textId="77777777" w:rsidR="00E72B36" w:rsidRDefault="00C84137">
            <w:pPr>
              <w:pStyle w:val="vpCalibri11"/>
            </w:pPr>
            <w:r>
              <w:t>CZ280 85 400</w:t>
            </w:r>
          </w:p>
        </w:tc>
      </w:tr>
      <w:tr w:rsidR="00E72B36" w14:paraId="5F7F95A3" w14:textId="77777777">
        <w:tc>
          <w:tcPr>
            <w:tcW w:w="1400" w:type="dxa"/>
          </w:tcPr>
          <w:p w14:paraId="148D571D" w14:textId="77777777" w:rsidR="00E72B36" w:rsidRDefault="00C84137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14:paraId="0D53B626" w14:textId="77777777" w:rsidR="00E72B36" w:rsidRDefault="00C84137">
            <w:pPr>
              <w:pStyle w:val="vpCalibri11"/>
            </w:pPr>
            <w:r>
              <w:t>Společnost je zapsána v Obchodním rejstříku vedeném Krajským soudem v Brně, oddíl B., vložka 8477</w:t>
            </w:r>
          </w:p>
        </w:tc>
      </w:tr>
      <w:tr w:rsidR="00E72B36" w14:paraId="0E9BCDB0" w14:textId="77777777">
        <w:tc>
          <w:tcPr>
            <w:tcW w:w="1400" w:type="dxa"/>
          </w:tcPr>
          <w:p w14:paraId="3C9C7325" w14:textId="77777777" w:rsidR="00E72B36" w:rsidRDefault="00C84137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14:paraId="58FA1F9E" w14:textId="77777777" w:rsidR="00E72B36" w:rsidRDefault="00C84137">
            <w:pPr>
              <w:pStyle w:val="vpCalibri11"/>
              <w:jc w:val="left"/>
            </w:pPr>
            <w:r>
              <w:rPr>
                <w:rStyle w:val="vpCalibri11bChar"/>
              </w:rPr>
              <w:t xml:space="preserve">Ing. Dana Mrvová, </w:t>
            </w:r>
            <w:r>
              <w:t>Manažer věcných břemen na základě pověření ze dne 18. 1. 2021</w:t>
            </w:r>
          </w:p>
        </w:tc>
      </w:tr>
      <w:tr w:rsidR="00E72B36" w14:paraId="7935401E" w14:textId="77777777">
        <w:tc>
          <w:tcPr>
            <w:tcW w:w="1400" w:type="dxa"/>
          </w:tcPr>
          <w:p w14:paraId="0A2E91E3" w14:textId="77777777" w:rsidR="00E72B36" w:rsidRDefault="00C84137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14:paraId="379F66BD" w14:textId="77777777" w:rsidR="00E72B36" w:rsidRDefault="00C84137">
            <w:pPr>
              <w:pStyle w:val="vpCalibri11"/>
            </w:pPr>
            <w:r>
              <w:t>Komerční banka, a.s.</w:t>
            </w:r>
          </w:p>
        </w:tc>
      </w:tr>
      <w:tr w:rsidR="00E72B36" w14:paraId="78C9BF2D" w14:textId="77777777">
        <w:tc>
          <w:tcPr>
            <w:tcW w:w="1400" w:type="dxa"/>
          </w:tcPr>
          <w:p w14:paraId="0AE9A87A" w14:textId="77777777" w:rsidR="00E72B36" w:rsidRDefault="00C84137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14:paraId="40F10140" w14:textId="77777777" w:rsidR="00E72B36" w:rsidRDefault="00C84137">
            <w:pPr>
              <w:pStyle w:val="vpCalibri11"/>
            </w:pPr>
            <w:r>
              <w:t>27-9426120297/0100</w:t>
            </w:r>
          </w:p>
        </w:tc>
      </w:tr>
    </w:tbl>
    <w:p w14:paraId="6EB813C3" w14:textId="77777777" w:rsidR="00E72B36" w:rsidRDefault="00E72B36">
      <w:pPr>
        <w:spacing w:line="100" w:lineRule="auto"/>
      </w:pPr>
    </w:p>
    <w:p w14:paraId="26DB07C4" w14:textId="77777777" w:rsidR="00E72B36" w:rsidRDefault="00C84137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14:paraId="3BC5C1A5" w14:textId="77777777" w:rsidR="00E72B36" w:rsidRDefault="00C84137">
      <w:pPr>
        <w:pStyle w:val="vpCalibri11"/>
      </w:pPr>
      <w:r>
        <w:t>na straně druhé</w:t>
      </w:r>
    </w:p>
    <w:p w14:paraId="2CA2AFCF" w14:textId="77777777" w:rsidR="00E72B36" w:rsidRDefault="00E72B36">
      <w:pPr>
        <w:spacing w:line="100" w:lineRule="auto"/>
      </w:pPr>
    </w:p>
    <w:p w14:paraId="783F5C02" w14:textId="77777777" w:rsidR="00E72B36" w:rsidRDefault="00C84137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14:paraId="31B9A154" w14:textId="77777777" w:rsidR="00E72B36" w:rsidRDefault="00E72B36">
      <w:pPr>
        <w:spacing w:line="100" w:lineRule="auto"/>
      </w:pPr>
    </w:p>
    <w:p w14:paraId="396EDCDF" w14:textId="77777777" w:rsidR="00E72B36" w:rsidRDefault="00C84137">
      <w:pPr>
        <w:pStyle w:val="vpCalibri11"/>
      </w:pPr>
      <w:r>
        <w:t>uzavřely níže uvedeného dne, měsíce a roku tuto:</w:t>
      </w:r>
    </w:p>
    <w:p w14:paraId="6D1C2A2E" w14:textId="77777777" w:rsidR="00E72B36" w:rsidRDefault="00E72B36">
      <w:pPr>
        <w:pStyle w:val="vpCalibri11"/>
      </w:pPr>
    </w:p>
    <w:p w14:paraId="6C8B1860" w14:textId="77777777" w:rsidR="00E72B36" w:rsidRDefault="00C84137">
      <w:pPr>
        <w:pStyle w:val="vpCambria18bcenter"/>
        <w:keepNext/>
      </w:pPr>
      <w:r>
        <w:t>Smlouvu o zřízení věcného břemene</w:t>
      </w:r>
    </w:p>
    <w:p w14:paraId="2F3309D8" w14:textId="77777777" w:rsidR="00E72B36" w:rsidRDefault="00C84137">
      <w:pPr>
        <w:pStyle w:val="vpCambria12center"/>
      </w:pPr>
      <w:r>
        <w:rPr>
          <w:rStyle w:val="vpCambria12bChar"/>
        </w:rPr>
        <w:t xml:space="preserve">č.: OT-014330092667/001-ADS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14:paraId="540D7DC2" w14:textId="77777777" w:rsidR="00E72B36" w:rsidRDefault="00E72B36">
      <w:pPr>
        <w:pStyle w:val="vpCalibri11"/>
      </w:pPr>
    </w:p>
    <w:p w14:paraId="249E5099" w14:textId="77777777" w:rsidR="00E72B36" w:rsidRDefault="00C84137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14:paraId="6886BE3E" w14:textId="77777777" w:rsidR="00E72B36" w:rsidRDefault="00C84137">
      <w:pPr>
        <w:pStyle w:val="vpCalibri11center"/>
      </w:pPr>
      <w:r>
        <w:t>a §1257 a násl. zákona č. 89/2012 Sb., občanský zákoník</w:t>
      </w:r>
    </w:p>
    <w:p w14:paraId="143D475D" w14:textId="77777777" w:rsidR="00E72B36" w:rsidRDefault="00C84137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477BF5E3" w14:textId="77777777">
        <w:tc>
          <w:tcPr>
            <w:tcW w:w="600" w:type="dxa"/>
          </w:tcPr>
          <w:p w14:paraId="0DE77169" w14:textId="77777777" w:rsidR="00E72B36" w:rsidRDefault="00C84137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14:paraId="02F68C96" w14:textId="77777777" w:rsidR="00E72B36" w:rsidRDefault="00C84137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      </w:r>
          </w:p>
        </w:tc>
      </w:tr>
    </w:tbl>
    <w:p w14:paraId="7994E36D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2DAABFB6" w14:textId="77777777">
        <w:tc>
          <w:tcPr>
            <w:tcW w:w="600" w:type="dxa"/>
          </w:tcPr>
          <w:p w14:paraId="5FE5B4E5" w14:textId="77777777" w:rsidR="00E72B36" w:rsidRDefault="00C84137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14:paraId="0A59AF67" w14:textId="77777777" w:rsidR="00E72B36" w:rsidRDefault="00C84137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14:paraId="0A8972ED" w14:textId="77777777" w:rsidR="00E72B36" w:rsidRDefault="00E72B36">
      <w:pPr>
        <w:spacing w:line="100" w:lineRule="auto"/>
      </w:pPr>
    </w:p>
    <w:p w14:paraId="560A9E5A" w14:textId="77777777" w:rsidR="00E72B36" w:rsidRDefault="00C84137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662/5</w:t>
      </w:r>
      <w:r>
        <w:t xml:space="preserve"> v katastrálním území Březůvky, obec Březůvky, okres Zlín (dále jen „Pozemek“). Katastrální úřad pro Zlínský kraj, Katastrální pracoviště Zlín eviduje předmětný Pozemek zapsaný v katastru nemovitostí na </w:t>
      </w:r>
      <w:r>
        <w:rPr>
          <w:b/>
        </w:rPr>
        <w:t xml:space="preserve">LV č. 10001 </w:t>
      </w:r>
      <w:r>
        <w:t>pro katastrální území Březůvky.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54F4C2E7" w14:textId="77777777">
        <w:tc>
          <w:tcPr>
            <w:tcW w:w="600" w:type="dxa"/>
          </w:tcPr>
          <w:p w14:paraId="7069BBA2" w14:textId="77777777" w:rsidR="00E72B36" w:rsidRDefault="00C84137">
            <w:pPr>
              <w:pStyle w:val="vpCalibri11"/>
              <w:jc w:val="right"/>
            </w:pPr>
            <w:r>
              <w:lastRenderedPageBreak/>
              <w:t>1.3.</w:t>
            </w:r>
          </w:p>
        </w:tc>
        <w:tc>
          <w:tcPr>
            <w:tcW w:w="10000" w:type="dxa"/>
          </w:tcPr>
          <w:p w14:paraId="235026FF" w14:textId="77777777" w:rsidR="00E72B36" w:rsidRDefault="00C84137">
            <w:pPr>
              <w:pStyle w:val="vpCalibri11"/>
            </w:pPr>
            <w:r>
              <w:t>Pozemek  se nachází na území vymezeném licencí, v němž Oprávněná provozuje distribuční soustavu. 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14:paraId="4CE5EF95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76CB6E82" w14:textId="77777777">
        <w:tc>
          <w:tcPr>
            <w:tcW w:w="600" w:type="dxa"/>
          </w:tcPr>
          <w:p w14:paraId="2C2514E6" w14:textId="77777777" w:rsidR="00E72B36" w:rsidRDefault="00C84137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14:paraId="259F995E" w14:textId="77777777" w:rsidR="00E72B36" w:rsidRDefault="00C84137">
            <w:pPr>
              <w:pStyle w:val="vpCalibri11"/>
            </w:pPr>
            <w:r>
              <w:t>Distribuční soustava je liniovou stavbou ve smyslu § 509 zákona č. 89/2012 Sb., občanský zákoník a nejedná se tak o součást pozemku.</w:t>
            </w:r>
          </w:p>
        </w:tc>
      </w:tr>
    </w:tbl>
    <w:p w14:paraId="755B5660" w14:textId="77777777" w:rsidR="00E72B36" w:rsidRDefault="00E72B36">
      <w:pPr>
        <w:spacing w:line="100" w:lineRule="auto"/>
      </w:pPr>
    </w:p>
    <w:p w14:paraId="4C0DA978" w14:textId="77777777" w:rsidR="00E72B36" w:rsidRDefault="00C84137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0B6E8198" w14:textId="77777777">
        <w:tc>
          <w:tcPr>
            <w:tcW w:w="600" w:type="dxa"/>
          </w:tcPr>
          <w:p w14:paraId="432B3F87" w14:textId="77777777" w:rsidR="00E72B36" w:rsidRDefault="00C84137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14:paraId="6D30FD33" w14:textId="77777777" w:rsidR="00E72B36" w:rsidRDefault="00C84137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na Pozemku ve prospěch Oprávněné v rozsahu uvedeném ve Smlouvě a vyplývajícím z příslušných ustanovení energetického zákona.</w:t>
            </w:r>
          </w:p>
        </w:tc>
      </w:tr>
    </w:tbl>
    <w:p w14:paraId="296E65A2" w14:textId="77777777" w:rsidR="00E72B36" w:rsidRDefault="00E72B36">
      <w:pPr>
        <w:spacing w:line="100" w:lineRule="auto"/>
      </w:pPr>
    </w:p>
    <w:p w14:paraId="0B3DC149" w14:textId="77777777" w:rsidR="00E72B36" w:rsidRDefault="00C84137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28CEFFA7" w14:textId="77777777">
        <w:tc>
          <w:tcPr>
            <w:tcW w:w="600" w:type="dxa"/>
          </w:tcPr>
          <w:p w14:paraId="5B2CC14B" w14:textId="77777777" w:rsidR="00E72B36" w:rsidRDefault="00C84137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14:paraId="5F0047CA" w14:textId="77777777" w:rsidR="00E72B36" w:rsidRDefault="00C84137">
            <w:pPr>
              <w:pStyle w:val="vpCalibri11"/>
            </w:pPr>
            <w:r>
              <w:t>Smluvní strany se dohodly, že Povinná, jako vlastník Pozemku, zřizuje k Pozemku ve 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14:paraId="28327965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54CF11C4" w14:textId="77777777">
        <w:tc>
          <w:tcPr>
            <w:tcW w:w="600" w:type="dxa"/>
          </w:tcPr>
          <w:p w14:paraId="3367D55C" w14:textId="77777777" w:rsidR="00E72B36" w:rsidRDefault="00C84137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14:paraId="3170F0B5" w14:textId="77777777" w:rsidR="00E72B36" w:rsidRDefault="00C84137">
            <w:pPr>
              <w:pStyle w:val="vpCalibri11"/>
            </w:pPr>
            <w:r>
              <w:t>Smluvní strany berou na vědomí, že se změnou vlastníka Pozemku přechází i práva a povinnosti vyplývající z věcného břemene na nabyvatele Pozemku.</w:t>
            </w:r>
          </w:p>
        </w:tc>
      </w:tr>
    </w:tbl>
    <w:p w14:paraId="26E96705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5"/>
        <w:gridCol w:w="9315"/>
      </w:tblGrid>
      <w:tr w:rsidR="00E72B36" w14:paraId="71F9FA79" w14:textId="77777777">
        <w:tc>
          <w:tcPr>
            <w:tcW w:w="600" w:type="dxa"/>
          </w:tcPr>
          <w:p w14:paraId="6321E3FC" w14:textId="77777777" w:rsidR="00E72B36" w:rsidRDefault="00C84137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14:paraId="26342B17" w14:textId="77777777" w:rsidR="00E72B36" w:rsidRDefault="00C84137">
            <w:pPr>
              <w:pStyle w:val="vpCalibri11"/>
            </w:pPr>
            <w:r>
              <w:t>Oprávněná je vlastníkem a provozovatelem stavby</w:t>
            </w:r>
            <w:r>
              <w:rPr>
                <w:rStyle w:val="vpCalibri11bChar"/>
              </w:rPr>
              <w:t>„Březůvky,Dufka,kabel NN</w:t>
            </w:r>
            <w:r>
              <w:t xml:space="preserve">“. Smluvní strany se za účelem umístění distribuční soustavy - </w:t>
            </w:r>
            <w:r>
              <w:rPr>
                <w:rStyle w:val="vpCalibri11bChar"/>
              </w:rPr>
              <w:t xml:space="preserve">kabelové vedení NN </w:t>
            </w:r>
            <w:r>
              <w:t xml:space="preserve"> (dále jen „distribuční soustava“) na Pozemku a za účelem jejího provozování dohodly na zřízení věcného břemene, jehož obsahem je právo Oprávněné zřídit a provozovat distribuční soustavu na Pozemku . </w:t>
            </w:r>
          </w:p>
          <w:p w14:paraId="3A65E474" w14:textId="77777777" w:rsidR="00E72B36" w:rsidRDefault="00C84137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</w:tc>
      </w:tr>
    </w:tbl>
    <w:p w14:paraId="1E0AE6F9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4EBE4E9B" w14:textId="77777777">
        <w:tc>
          <w:tcPr>
            <w:tcW w:w="600" w:type="dxa"/>
          </w:tcPr>
          <w:p w14:paraId="234BB168" w14:textId="77777777" w:rsidR="00E72B36" w:rsidRDefault="00C84137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14:paraId="29E1992E" w14:textId="77777777" w:rsidR="00E72B36" w:rsidRDefault="00C84137">
            <w:pPr>
              <w:pStyle w:val="vpCalibri11"/>
            </w:pPr>
            <w:r>
              <w:t>Rozsah věcného břemene vymezuje:</w:t>
            </w:r>
          </w:p>
        </w:tc>
      </w:tr>
    </w:tbl>
    <w:p w14:paraId="75DA626D" w14:textId="77777777" w:rsidR="00E72B36" w:rsidRDefault="00E72B36">
      <w:pPr>
        <w:spacing w:line="100" w:lineRule="auto"/>
      </w:pPr>
    </w:p>
    <w:p w14:paraId="55FEF2CC" w14:textId="77777777" w:rsidR="00E72B36" w:rsidRDefault="00C84137">
      <w:pPr>
        <w:pStyle w:val="vpCalibri11indent"/>
        <w:numPr>
          <w:ilvl w:val="0"/>
          <w:numId w:val="2"/>
        </w:numPr>
        <w:ind w:left="1060"/>
      </w:pPr>
      <w:r>
        <w:t>Geometrický plán č.: 854-2315/2024 zhotovený firmou ADITIS s.r.o., který ověřil(a) ing. Marek Říha dne 15.04.2024 pod č.: 226/2024  a za Katastrální úřad pro Zlínský kraj, Katastrální pracoviště Zlín potvrdil(a) Bc. Ing. Vladimíra Horáčková dne 29.04.2024  pod č.: 802/2024</w:t>
      </w:r>
    </w:p>
    <w:p w14:paraId="30B5580C" w14:textId="77777777" w:rsidR="00E72B36" w:rsidRDefault="00C84137">
      <w:pPr>
        <w:pStyle w:val="vpCalibri11indent"/>
        <w:ind w:left="700"/>
      </w:pPr>
      <w:r>
        <w:t>Citovaný geometrický plán je přílohou a nedílnou součástí této Smlouvy.</w:t>
      </w:r>
    </w:p>
    <w:p w14:paraId="37FF9954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136BCD6B" w14:textId="77777777">
        <w:tc>
          <w:tcPr>
            <w:tcW w:w="600" w:type="dxa"/>
          </w:tcPr>
          <w:p w14:paraId="63AA049A" w14:textId="77777777" w:rsidR="00E72B36" w:rsidRDefault="00C84137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0C7F8707" w14:textId="77777777" w:rsidR="00E72B36" w:rsidRDefault="00C84137">
            <w:pPr>
              <w:pStyle w:val="vpCalibri11"/>
            </w:pPr>
            <w:r>
              <w:t>Povinná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14:paraId="29B44C5A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093EFC97" w14:textId="77777777">
        <w:tc>
          <w:tcPr>
            <w:tcW w:w="600" w:type="dxa"/>
          </w:tcPr>
          <w:p w14:paraId="04E1E14E" w14:textId="77777777" w:rsidR="00E72B36" w:rsidRDefault="00C84137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14:paraId="688D212F" w14:textId="77777777" w:rsidR="00E72B36" w:rsidRDefault="00C84137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</w:tc>
      </w:tr>
    </w:tbl>
    <w:p w14:paraId="506CF1A4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537B6419" w14:textId="77777777">
        <w:tc>
          <w:tcPr>
            <w:tcW w:w="600" w:type="dxa"/>
          </w:tcPr>
          <w:p w14:paraId="7E7EF0AC" w14:textId="77777777" w:rsidR="00E72B36" w:rsidRDefault="00C84137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14:paraId="66E3FD5A" w14:textId="77777777" w:rsidR="00E72B36" w:rsidRDefault="00C84137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14:paraId="3FBBFD55" w14:textId="77777777" w:rsidR="00E72B36" w:rsidRDefault="00E72B36">
      <w:pPr>
        <w:spacing w:line="100" w:lineRule="auto"/>
      </w:pPr>
    </w:p>
    <w:p w14:paraId="29F26F16" w14:textId="77777777" w:rsidR="00E72B36" w:rsidRDefault="00C84137">
      <w:pPr>
        <w:pStyle w:val="vpCambria14bcenter"/>
        <w:keepNext/>
      </w:pPr>
      <w:r>
        <w:lastRenderedPageBreak/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242BED2F" w14:textId="77777777">
        <w:tc>
          <w:tcPr>
            <w:tcW w:w="600" w:type="dxa"/>
          </w:tcPr>
          <w:p w14:paraId="549C643A" w14:textId="77777777" w:rsidR="00E72B36" w:rsidRDefault="00C84137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14:paraId="0EBDD89E" w14:textId="77777777" w:rsidR="00E72B36" w:rsidRDefault="00C84137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14:paraId="4436D800" w14:textId="77777777" w:rsidR="00E72B36" w:rsidRDefault="00E72B36">
      <w:pPr>
        <w:spacing w:line="100" w:lineRule="auto"/>
      </w:pPr>
    </w:p>
    <w:p w14:paraId="07094D1F" w14:textId="77777777" w:rsidR="00E72B36" w:rsidRDefault="00C84137">
      <w:pPr>
        <w:pStyle w:val="vpCalibri11indent"/>
        <w:numPr>
          <w:ilvl w:val="0"/>
          <w:numId w:val="2"/>
        </w:numPr>
        <w:ind w:left="1060"/>
      </w:pPr>
      <w:r>
        <w:t>vstupovat a vjíždět na Pozemek v souvislosti s realizací práv vyplývajících jí z věcného břemene podle odst. 3.3. článku III. této Smlouvy.</w:t>
      </w:r>
    </w:p>
    <w:p w14:paraId="0AE05EEE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4BA89FFA" w14:textId="77777777">
        <w:tc>
          <w:tcPr>
            <w:tcW w:w="600" w:type="dxa"/>
          </w:tcPr>
          <w:p w14:paraId="5CA67A92" w14:textId="77777777" w:rsidR="00E72B36" w:rsidRDefault="00C84137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14:paraId="79B91006" w14:textId="77777777" w:rsidR="00E72B36" w:rsidRDefault="00C84137">
            <w:pPr>
              <w:pStyle w:val="vpCalibri11"/>
            </w:pPr>
            <w:r>
              <w:t>Oprávněná je povinna při výkonu oprávnění popsaných shora postupovat coby PDS striktně ve smyslu § 25 odst. 8  energetického zákona, tj. co nejvíce šetřit práva Povinné a vstup na Pozemek ji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Povinné. Po provedení odstranění nebo okleštění stromoví je povinna na s</w:t>
            </w:r>
            <w:r>
              <w:t>vůj náklad provést likvidaci vzniklého klestu a zbytků po těžbě.</w:t>
            </w:r>
          </w:p>
        </w:tc>
      </w:tr>
    </w:tbl>
    <w:p w14:paraId="1F0E25F2" w14:textId="77777777" w:rsidR="00E72B36" w:rsidRDefault="00E72B36">
      <w:pPr>
        <w:spacing w:line="100" w:lineRule="auto"/>
      </w:pPr>
    </w:p>
    <w:p w14:paraId="7CD26C82" w14:textId="77777777" w:rsidR="00E72B36" w:rsidRDefault="00C84137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17AB8094" w14:textId="77777777">
        <w:tc>
          <w:tcPr>
            <w:tcW w:w="600" w:type="dxa"/>
          </w:tcPr>
          <w:p w14:paraId="2F99AEE3" w14:textId="77777777" w:rsidR="00E72B36" w:rsidRDefault="00C84137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14:paraId="35D71774" w14:textId="77777777" w:rsidR="00E72B36" w:rsidRDefault="00C84137">
            <w:pPr>
              <w:pStyle w:val="vpCalibri11"/>
            </w:pPr>
            <w:r>
              <w:t>Věcné břemeno podle této Smlouvy se zřizuje úplatně.</w:t>
            </w:r>
          </w:p>
        </w:tc>
      </w:tr>
    </w:tbl>
    <w:p w14:paraId="29707387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242E034A" w14:textId="77777777">
        <w:tc>
          <w:tcPr>
            <w:tcW w:w="600" w:type="dxa"/>
          </w:tcPr>
          <w:p w14:paraId="5A0CB9A3" w14:textId="77777777" w:rsidR="00E72B36" w:rsidRDefault="00C84137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14:paraId="353A99E0" w14:textId="77777777" w:rsidR="00E72B36" w:rsidRDefault="00C84137">
            <w:pPr>
              <w:pStyle w:val="vpCalibri11"/>
            </w:pPr>
            <w:r>
              <w:t xml:space="preserve">Jednorázová náhrada za zřízení věcného břemene se sjednává ve výši  </w:t>
            </w:r>
            <w:r>
              <w:rPr>
                <w:rStyle w:val="vpCalibri11bChar"/>
              </w:rPr>
              <w:t xml:space="preserve">2 700,00 Kč </w:t>
            </w:r>
            <w:r>
              <w:t xml:space="preserve">  (slovy:  dvatisícesedmset korun českých ).</w:t>
            </w:r>
          </w:p>
        </w:tc>
      </w:tr>
    </w:tbl>
    <w:p w14:paraId="1440EA5A" w14:textId="77777777" w:rsidR="00E72B36" w:rsidRDefault="00E72B36">
      <w:pPr>
        <w:spacing w:line="100" w:lineRule="auto"/>
      </w:pPr>
    </w:p>
    <w:p w14:paraId="196B4894" w14:textId="77777777" w:rsidR="00E72B36" w:rsidRDefault="00C84137">
      <w:pPr>
        <w:pStyle w:val="vpCalibri11indent"/>
        <w:ind w:left="700"/>
      </w:pPr>
      <w:r>
        <w:t>K této částce bude připočítána platná sazba DPH.</w:t>
      </w:r>
    </w:p>
    <w:p w14:paraId="43CC0CFD" w14:textId="77777777" w:rsidR="00E72B36" w:rsidRDefault="00E72B36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1696D7A6" w14:textId="77777777">
        <w:tc>
          <w:tcPr>
            <w:tcW w:w="600" w:type="dxa"/>
          </w:tcPr>
          <w:p w14:paraId="061B1ABC" w14:textId="77777777" w:rsidR="00E72B36" w:rsidRDefault="00C84137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14:paraId="58DD4316" w14:textId="77777777" w:rsidR="00E72B36" w:rsidRDefault="00C84137">
            <w:pPr>
              <w:pStyle w:val="vpCalibri11"/>
            </w:pPr>
            <w:r>
              <w:t xml:space="preserve"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Smlouvy. </w:t>
            </w:r>
          </w:p>
          <w:p w14:paraId="3B6383F3" w14:textId="77777777" w:rsidR="00E72B36" w:rsidRDefault="00C84137">
            <w:pPr>
              <w:pStyle w:val="vpCalibri11"/>
            </w:pPr>
            <w:r>
              <w:t xml:space="preserve">Daňový doklad – faktura musí být vystavena na fakturační společnost: </w:t>
            </w:r>
            <w:r>
              <w:rPr>
                <w:rStyle w:val="vpCalibri11bChar"/>
              </w:rPr>
              <w:t>EG.D, a.s.</w:t>
            </w:r>
          </w:p>
          <w:p w14:paraId="73C9DCC3" w14:textId="77777777" w:rsidR="00E72B36" w:rsidRDefault="00C84137">
            <w:pPr>
              <w:pStyle w:val="vpCalibri11"/>
            </w:pPr>
            <w:r>
              <w:rPr>
                <w:rStyle w:val="vpCalibri11bChar"/>
              </w:rPr>
              <w:t xml:space="preserve">Povinná poznámka – uvedení čísla smlouvy na daňovém dokladu (faktuře): </w:t>
            </w:r>
          </w:p>
          <w:p w14:paraId="22271CBA" w14:textId="77777777" w:rsidR="00E72B36" w:rsidRDefault="00C84137">
            <w:pPr>
              <w:pStyle w:val="vpCalibri11"/>
            </w:pPr>
            <w:r>
              <w:t xml:space="preserve">Úhrada věcného břemene dle smlouvy EG.D číslo  </w:t>
            </w:r>
            <w:r>
              <w:rPr>
                <w:rStyle w:val="vpCalibri11bChar"/>
              </w:rPr>
              <w:t>OT-014330092667/001-ADS</w:t>
            </w:r>
          </w:p>
          <w:p w14:paraId="5185D706" w14:textId="77777777" w:rsidR="00E72B36" w:rsidRDefault="00C84137">
            <w:pPr>
              <w:pStyle w:val="vpCalibri11"/>
            </w:pPr>
            <w:r>
              <w:t xml:space="preserve">Daňový doklad - faktura bude zaslána na adresu:  </w:t>
            </w:r>
            <w:r>
              <w:rPr>
                <w:rStyle w:val="vpCalibri11bChar"/>
              </w:rPr>
              <w:t>EGD electronic invoice,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14:paraId="33DBC64F" w14:textId="77777777" w:rsidR="00E72B36" w:rsidRDefault="00E72B36">
      <w:pPr>
        <w:spacing w:line="100" w:lineRule="auto"/>
      </w:pPr>
    </w:p>
    <w:p w14:paraId="115397B9" w14:textId="77777777" w:rsidR="00E72B36" w:rsidRDefault="00C84137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7848A1D7" w14:textId="77777777">
        <w:tc>
          <w:tcPr>
            <w:tcW w:w="600" w:type="dxa"/>
          </w:tcPr>
          <w:p w14:paraId="4EF05193" w14:textId="77777777" w:rsidR="00E72B36" w:rsidRDefault="00C84137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14:paraId="7476452C" w14:textId="77777777" w:rsidR="00E72B36" w:rsidRDefault="00C84137">
            <w:pPr>
              <w:pStyle w:val="vpCalibri11"/>
            </w:pPr>
            <w:r>
              <w:t>Smluvní strany se dohodly, že návrh na zahájení řízení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Oprávněná.</w:t>
            </w:r>
          </w:p>
        </w:tc>
      </w:tr>
    </w:tbl>
    <w:p w14:paraId="1575B4DC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35B906D1" w14:textId="77777777">
        <w:tc>
          <w:tcPr>
            <w:tcW w:w="600" w:type="dxa"/>
          </w:tcPr>
          <w:p w14:paraId="5FA82A38" w14:textId="77777777" w:rsidR="00E72B36" w:rsidRDefault="00C84137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14:paraId="51689F6D" w14:textId="77777777" w:rsidR="00E72B36" w:rsidRDefault="00C84137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14:paraId="16476130" w14:textId="77777777" w:rsidR="00E72B36" w:rsidRDefault="00E72B36">
      <w:pPr>
        <w:spacing w:line="100" w:lineRule="auto"/>
      </w:pPr>
    </w:p>
    <w:p w14:paraId="4B681912" w14:textId="77777777" w:rsidR="00E72B36" w:rsidRDefault="00C84137">
      <w:pPr>
        <w:pStyle w:val="vpCambria14bcenter"/>
        <w:keepNext/>
      </w:pPr>
      <w:r>
        <w:t>Článek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1065BD52" w14:textId="77777777">
        <w:tc>
          <w:tcPr>
            <w:tcW w:w="600" w:type="dxa"/>
          </w:tcPr>
          <w:p w14:paraId="7396AEF0" w14:textId="77777777" w:rsidR="00E72B36" w:rsidRDefault="00C84137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14:paraId="76C22080" w14:textId="77777777" w:rsidR="00E72B36" w:rsidRDefault="00C84137">
            <w:pPr>
              <w:pStyle w:val="vpCalibri11"/>
            </w:pPr>
            <w:r>
              <w:t>Povinná z věcného břemene prohlašuje, že tato Smlouva je uzavřena v souladu s ustanovením §41 odst. 2 zákona č. 128/2000Sb., o obcích v platném znění.</w:t>
            </w:r>
          </w:p>
        </w:tc>
      </w:tr>
    </w:tbl>
    <w:p w14:paraId="2A1CBF25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5"/>
        <w:gridCol w:w="9315"/>
      </w:tblGrid>
      <w:tr w:rsidR="00E72B36" w14:paraId="0BA59E40" w14:textId="77777777">
        <w:tc>
          <w:tcPr>
            <w:tcW w:w="600" w:type="dxa"/>
          </w:tcPr>
          <w:p w14:paraId="2BDDA571" w14:textId="77777777" w:rsidR="00E72B36" w:rsidRDefault="00C84137">
            <w:pPr>
              <w:pStyle w:val="vpCalibri11"/>
              <w:jc w:val="right"/>
            </w:pPr>
            <w:r>
              <w:lastRenderedPageBreak/>
              <w:t>7.2.</w:t>
            </w:r>
          </w:p>
        </w:tc>
        <w:tc>
          <w:tcPr>
            <w:tcW w:w="10000" w:type="dxa"/>
          </w:tcPr>
          <w:p w14:paraId="71209FF6" w14:textId="77777777" w:rsidR="00E72B36" w:rsidRDefault="00C84137">
            <w:pPr>
              <w:pStyle w:val="vpCalibri11"/>
            </w:pPr>
            <w:r>
              <w:t xml:space="preserve">Uzavření této Smlouvy bylo schváleno radou/zastupitelstvem obce/města usnesením č. </w:t>
            </w:r>
            <w:r>
              <w:t>..................................................</w:t>
            </w:r>
            <w:r>
              <w:t xml:space="preserve"> ze dne </w:t>
            </w:r>
            <w:r>
              <w:t>..............................</w:t>
            </w:r>
            <w:r>
              <w:t xml:space="preserve"> .</w:t>
            </w:r>
          </w:p>
        </w:tc>
      </w:tr>
    </w:tbl>
    <w:p w14:paraId="6BB4B6B8" w14:textId="77777777" w:rsidR="00E72B36" w:rsidRDefault="00E72B36">
      <w:pPr>
        <w:spacing w:line="100" w:lineRule="auto"/>
      </w:pPr>
    </w:p>
    <w:p w14:paraId="0ED296E6" w14:textId="77777777" w:rsidR="00E72B36" w:rsidRDefault="00C84137">
      <w:pPr>
        <w:pStyle w:val="vpCambria14bcenter"/>
        <w:keepNext/>
      </w:pPr>
      <w:r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15038DDA" w14:textId="77777777">
        <w:tc>
          <w:tcPr>
            <w:tcW w:w="600" w:type="dxa"/>
          </w:tcPr>
          <w:p w14:paraId="3FF3B851" w14:textId="77777777" w:rsidR="00E72B36" w:rsidRDefault="00C84137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14:paraId="03F2CF33" w14:textId="77777777" w:rsidR="00E72B36" w:rsidRDefault="00C84137">
            <w:pPr>
              <w:pStyle w:val="vpCalibri11"/>
            </w:pPr>
            <w:r>
      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      </w:r>
          </w:p>
        </w:tc>
      </w:tr>
    </w:tbl>
    <w:p w14:paraId="4465B21F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29A6298A" w14:textId="77777777">
        <w:tc>
          <w:tcPr>
            <w:tcW w:w="600" w:type="dxa"/>
          </w:tcPr>
          <w:p w14:paraId="0C6F2582" w14:textId="77777777" w:rsidR="00E72B36" w:rsidRDefault="00C84137">
            <w:pPr>
              <w:pStyle w:val="vpCalibri11"/>
              <w:jc w:val="right"/>
            </w:pPr>
            <w:r>
              <w:t>8.2.</w:t>
            </w:r>
          </w:p>
        </w:tc>
        <w:tc>
          <w:tcPr>
            <w:tcW w:w="10000" w:type="dxa"/>
          </w:tcPr>
          <w:p w14:paraId="1EFEA254" w14:textId="77777777" w:rsidR="00E72B36" w:rsidRDefault="00C84137">
            <w:pPr>
              <w:pStyle w:val="vpCalibri11"/>
            </w:pPr>
            <w:r>
              <w:t>V případě, že příslušný katastrální úřad v řízení o povolení vkladu řízení zastaví či zamítne, Smluvní strany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práva dle této smlouvy, bude-li to možné.</w:t>
            </w:r>
          </w:p>
        </w:tc>
      </w:tr>
    </w:tbl>
    <w:p w14:paraId="66944F60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E72B36" w14:paraId="32B1245F" w14:textId="77777777">
        <w:tc>
          <w:tcPr>
            <w:tcW w:w="600" w:type="dxa"/>
          </w:tcPr>
          <w:p w14:paraId="62B5F136" w14:textId="77777777" w:rsidR="00E72B36" w:rsidRDefault="00C84137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14:paraId="78F38E90" w14:textId="77777777" w:rsidR="00E72B36" w:rsidRDefault="00C84137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faxem, mailem apod.</w:t>
            </w:r>
          </w:p>
        </w:tc>
      </w:tr>
    </w:tbl>
    <w:p w14:paraId="50CD264E" w14:textId="77777777" w:rsidR="00E72B36" w:rsidRDefault="00E72B36">
      <w:pPr>
        <w:spacing w:line="100" w:lineRule="auto"/>
      </w:pPr>
    </w:p>
    <w:p w14:paraId="69435759" w14:textId="77777777" w:rsidR="00E72B36" w:rsidRDefault="00C84137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2630AA40" w14:textId="77777777">
        <w:tc>
          <w:tcPr>
            <w:tcW w:w="600" w:type="dxa"/>
          </w:tcPr>
          <w:p w14:paraId="577AE971" w14:textId="77777777" w:rsidR="00E72B36" w:rsidRDefault="00C84137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14:paraId="215A7469" w14:textId="77777777" w:rsidR="00E72B36" w:rsidRDefault="00C84137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14:paraId="34002561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567FDDF1" w14:textId="77777777">
        <w:tc>
          <w:tcPr>
            <w:tcW w:w="600" w:type="dxa"/>
          </w:tcPr>
          <w:p w14:paraId="04A6C2B3" w14:textId="77777777" w:rsidR="00E72B36" w:rsidRDefault="00C84137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14:paraId="0C87F2F2" w14:textId="77777777" w:rsidR="00E72B36" w:rsidRDefault="00C84137">
            <w:pPr>
              <w:pStyle w:val="vpCalibri11"/>
            </w:pPr>
            <w:r>
              <w:t>Oprávněná bude zpracovávat osobní údaje zástupce Povinné na základě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14:paraId="027250F4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E72B36" w14:paraId="4003F171" w14:textId="77777777">
        <w:tc>
          <w:tcPr>
            <w:tcW w:w="600" w:type="dxa"/>
          </w:tcPr>
          <w:p w14:paraId="7698516A" w14:textId="77777777" w:rsidR="00E72B36" w:rsidRDefault="00C84137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14:paraId="4C78593A" w14:textId="77777777" w:rsidR="00E72B36" w:rsidRDefault="00C84137">
            <w:pPr>
              <w:pStyle w:val="vpCalibri11"/>
            </w:pPr>
            <w:r>
              <w:t>Podpisem této Smlouvy zástupce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14:paraId="7252610D" w14:textId="77777777" w:rsidR="00E72B36" w:rsidRDefault="00E72B36">
      <w:pPr>
        <w:spacing w:line="100" w:lineRule="auto"/>
      </w:pPr>
    </w:p>
    <w:p w14:paraId="5D622A3B" w14:textId="77777777" w:rsidR="00E72B36" w:rsidRDefault="00C84137">
      <w:pPr>
        <w:pStyle w:val="vpCambria14bcenter"/>
        <w:keepNext/>
      </w:pPr>
      <w:r>
        <w:t>Článek X. - Závěrečná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E72B36" w14:paraId="6E7EEDB5" w14:textId="77777777">
        <w:tc>
          <w:tcPr>
            <w:tcW w:w="600" w:type="dxa"/>
          </w:tcPr>
          <w:p w14:paraId="19FAF2AD" w14:textId="77777777" w:rsidR="00E72B36" w:rsidRDefault="00C84137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14:paraId="4B3C9723" w14:textId="77777777" w:rsidR="00E72B36" w:rsidRDefault="00C84137">
            <w:pPr>
              <w:pStyle w:val="vpCalibri11"/>
            </w:pPr>
            <w:r>
              <w:t>Smlouva nabývá účinnosti okamžikem jejího uzavření.</w:t>
            </w:r>
          </w:p>
        </w:tc>
      </w:tr>
    </w:tbl>
    <w:p w14:paraId="16722A59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E72B36" w14:paraId="6DB5A8D8" w14:textId="77777777">
        <w:tc>
          <w:tcPr>
            <w:tcW w:w="600" w:type="dxa"/>
          </w:tcPr>
          <w:p w14:paraId="34CF59E5" w14:textId="77777777" w:rsidR="00E72B36" w:rsidRDefault="00C84137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14:paraId="11B87D90" w14:textId="77777777" w:rsidR="00E72B36" w:rsidRDefault="00C84137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14:paraId="6D1B54C3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E72B36" w14:paraId="7B749C5E" w14:textId="77777777">
        <w:tc>
          <w:tcPr>
            <w:tcW w:w="600" w:type="dxa"/>
          </w:tcPr>
          <w:p w14:paraId="4C8FA511" w14:textId="77777777" w:rsidR="00E72B36" w:rsidRDefault="00C84137">
            <w:pPr>
              <w:pStyle w:val="vpCalibri11"/>
              <w:jc w:val="right"/>
            </w:pPr>
            <w:r>
              <w:t>10.3.</w:t>
            </w:r>
          </w:p>
        </w:tc>
        <w:tc>
          <w:tcPr>
            <w:tcW w:w="10000" w:type="dxa"/>
          </w:tcPr>
          <w:p w14:paraId="3DBC4A21" w14:textId="77777777" w:rsidR="00E72B36" w:rsidRDefault="00C84137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14:paraId="439FADD2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E72B36" w14:paraId="46E8E9B1" w14:textId="77777777">
        <w:tc>
          <w:tcPr>
            <w:tcW w:w="600" w:type="dxa"/>
          </w:tcPr>
          <w:p w14:paraId="5FDC2BE0" w14:textId="77777777" w:rsidR="00E72B36" w:rsidRDefault="00C84137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14:paraId="1C8C215F" w14:textId="77777777" w:rsidR="00E72B36" w:rsidRDefault="00C84137">
            <w:pPr>
              <w:pStyle w:val="vpCalibri11"/>
            </w:pPr>
            <w:r>
              <w:t>Smlouva je sepsána v 3 stejnopisech, z nichž po jednom obdrží Povinná a Oprávněná a jeden stejnopis bude Oprávněnou použit pro účely příslušného řízení o zápisu věcného břemene do katastru nemovitostí.</w:t>
            </w:r>
          </w:p>
        </w:tc>
      </w:tr>
    </w:tbl>
    <w:p w14:paraId="7059FD45" w14:textId="77777777" w:rsidR="00E72B36" w:rsidRDefault="00E72B36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E72B36" w14:paraId="6E556FE2" w14:textId="77777777">
        <w:tc>
          <w:tcPr>
            <w:tcW w:w="600" w:type="dxa"/>
          </w:tcPr>
          <w:p w14:paraId="47563554" w14:textId="77777777" w:rsidR="00E72B36" w:rsidRDefault="00C84137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14:paraId="5148BBB2" w14:textId="77777777" w:rsidR="00E72B36" w:rsidRDefault="00C84137">
            <w:pPr>
              <w:pStyle w:val="vpCalibri11"/>
            </w:pPr>
            <w:r>
      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      </w:r>
          </w:p>
        </w:tc>
      </w:tr>
    </w:tbl>
    <w:p w14:paraId="5EB2113C" w14:textId="77777777" w:rsidR="00E72B36" w:rsidRDefault="00E72B36">
      <w:pPr>
        <w:spacing w:line="100" w:lineRule="auto"/>
      </w:pPr>
    </w:p>
    <w:p w14:paraId="704C066E" w14:textId="77777777" w:rsidR="00E72B36" w:rsidRDefault="00E72B36"/>
    <w:tbl>
      <w:tblPr>
        <w:tblW w:w="5000" w:type="pct"/>
        <w:tblLook w:val="0600" w:firstRow="0" w:lastRow="0" w:firstColumn="0" w:lastColumn="0" w:noHBand="1" w:noVBand="1"/>
      </w:tblPr>
      <w:tblGrid>
        <w:gridCol w:w="4723"/>
        <w:gridCol w:w="175"/>
        <w:gridCol w:w="4719"/>
        <w:gridCol w:w="283"/>
      </w:tblGrid>
      <w:tr w:rsidR="00E72B36" w14:paraId="30CEEF65" w14:textId="77777777">
        <w:trPr>
          <w:gridAfter w:val="1"/>
          <w:wAfter w:w="198" w:type="dxa"/>
          <w:trHeight w:val="800"/>
        </w:trPr>
        <w:tc>
          <w:tcPr>
            <w:tcW w:w="2400" w:type="pct"/>
            <w:shd w:val="clear" w:color="auto" w:fill="auto"/>
          </w:tcPr>
          <w:p w14:paraId="2F9FAFC9" w14:textId="77777777" w:rsidR="00E72B36" w:rsidRDefault="00C8413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Povinná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1C277562" w14:textId="77777777" w:rsidR="00E72B36" w:rsidRDefault="00C8413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E72B36" w14:paraId="1F9F57B5" w14:textId="77777777">
        <w:trPr>
          <w:trHeight w:val="1600"/>
        </w:trPr>
        <w:tc>
          <w:tcPr>
            <w:tcW w:w="2500" w:type="pct"/>
            <w:gridSpan w:val="2"/>
            <w:shd w:val="clear" w:color="auto" w:fill="auto"/>
          </w:tcPr>
          <w:p w14:paraId="0DC2B16A" w14:textId="77777777" w:rsidR="00E72B36" w:rsidRDefault="00C84137">
            <w:pPr>
              <w:pStyle w:val="vpCalibri11"/>
              <w:keepNext/>
              <w:jc w:val="left"/>
            </w:pPr>
            <w:r>
              <w:t>V(ve)....................................., dne....................</w:t>
            </w:r>
            <w:r>
              <w:br/>
            </w:r>
            <w:r>
              <w:br/>
            </w:r>
            <w:r>
              <w:br/>
            </w:r>
          </w:p>
          <w:p w14:paraId="011CDA12" w14:textId="77777777" w:rsidR="00E72B36" w:rsidRDefault="00C84137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Obec Březůvky</w:t>
            </w:r>
            <w:r>
              <w:br/>
              <w:t>Hana Vachová, MBA.MPA, starostka</w:t>
            </w:r>
            <w:r>
              <w:br/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AE69E9C" w14:textId="77777777" w:rsidR="00E72B36" w:rsidRDefault="00C84137">
            <w:pPr>
              <w:pStyle w:val="vpCalibri11"/>
              <w:keepNext/>
              <w:jc w:val="left"/>
            </w:pPr>
            <w:r>
              <w:t>V (ve): Brno, dne..................</w:t>
            </w:r>
          </w:p>
          <w:p w14:paraId="0C5F97C0" w14:textId="77777777" w:rsidR="00E72B36" w:rsidRDefault="00C84137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a.s.</w:t>
            </w:r>
          </w:p>
          <w:p w14:paraId="4A4D4DDB" w14:textId="77777777" w:rsidR="00E72B36" w:rsidRDefault="00C84137">
            <w:pPr>
              <w:pStyle w:val="vpCalibri11b"/>
              <w:keepNext/>
              <w:jc w:val="left"/>
            </w:pPr>
            <w:r>
              <w:t>Ing. Dana Mrvová</w:t>
            </w:r>
          </w:p>
          <w:p w14:paraId="12B0B1BD" w14:textId="77777777" w:rsidR="00E72B36" w:rsidRDefault="00C84137">
            <w:pPr>
              <w:pStyle w:val="vpCalibri11"/>
              <w:keepNext/>
              <w:jc w:val="left"/>
            </w:pPr>
            <w:r>
              <w:t>Manažer věcných břemen, na základě pověření ze dne 18. 1. 2021</w:t>
            </w:r>
          </w:p>
        </w:tc>
      </w:tr>
    </w:tbl>
    <w:p w14:paraId="3EF48F80" w14:textId="77777777" w:rsidR="00E72B36" w:rsidRDefault="00E72B36">
      <w:pPr>
        <w:spacing w:line="40" w:lineRule="auto"/>
      </w:pPr>
    </w:p>
    <w:sectPr w:rsidR="00E72B36">
      <w:footerReference w:type="default" r:id="rId8"/>
      <w:pgSz w:w="11900" w:h="16840"/>
      <w:pgMar w:top="1600" w:right="1000" w:bottom="1600" w:left="10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60096" w14:textId="77777777" w:rsidR="00C84137" w:rsidRDefault="00C84137">
      <w:pPr>
        <w:spacing w:line="240" w:lineRule="auto"/>
      </w:pPr>
      <w:r>
        <w:separator/>
      </w:r>
    </w:p>
  </w:endnote>
  <w:endnote w:type="continuationSeparator" w:id="0">
    <w:p w14:paraId="7B676DC3" w14:textId="77777777" w:rsidR="00C84137" w:rsidRDefault="00C84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 Arial"/>
    <w:panose1 w:val="020B0604030504040204"/>
    <w:charset w:val="EE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auto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auto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auto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555"/>
      <w:gridCol w:w="3832"/>
      <w:gridCol w:w="3513"/>
    </w:tblGrid>
    <w:tr w:rsidR="00C84137" w14:paraId="776ABAAA" w14:textId="77777777" w:rsidTr="00C84137">
      <w:tc>
        <w:tcPr>
          <w:tcW w:w="2400" w:type="dxa"/>
          <w:gridSpan w:val="2"/>
        </w:tcPr>
        <w:p w14:paraId="509CE0E9" w14:textId="77777777" w:rsidR="00E72B36" w:rsidRDefault="00C84137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14:paraId="528FF304" w14:textId="77777777" w:rsidR="00E72B36" w:rsidRDefault="00C84137">
          <w:r>
            <w:rPr>
              <w:rFonts w:ascii="Calibri" w:eastAsia="Calibri" w:hAnsi="Calibri" w:cs="Calibri"/>
              <w:sz w:val="18"/>
            </w:rPr>
            <w:t>OT-1030082518/14330092667/001-ADS</w:t>
          </w:r>
        </w:p>
      </w:tc>
    </w:tr>
    <w:tr w:rsidR="00E72B36" w14:paraId="15B531AB" w14:textId="77777777">
      <w:tc>
        <w:tcPr>
          <w:tcW w:w="2400" w:type="dxa"/>
        </w:tcPr>
        <w:p w14:paraId="54880045" w14:textId="77777777" w:rsidR="00E72B36" w:rsidRDefault="00C84137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14:paraId="007F424B" w14:textId="77777777" w:rsidR="00E72B36" w:rsidRDefault="00C84137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Ing. Dana Mrvová - +420 724 053 143</w:t>
          </w:r>
          <w:r>
            <w:rPr>
              <w:rFonts w:ascii="Arial" w:eastAsia="Arial" w:hAnsi="Arial" w:cs="Arial"/>
              <w:i/>
              <w:sz w:val="18"/>
            </w:rPr>
            <w:br/>
            <w:t>Lucie Kojzarová - +420 544 502 850</w:t>
          </w:r>
        </w:p>
      </w:tc>
      <w:tc>
        <w:tcPr>
          <w:tcW w:w="3300" w:type="dxa"/>
          <w:vMerge/>
        </w:tcPr>
        <w:p w14:paraId="2D1EE7F3" w14:textId="77777777" w:rsidR="00E72B36" w:rsidRDefault="00E72B36"/>
      </w:tc>
    </w:tr>
    <w:tr w:rsidR="00E72B36" w14:paraId="1D94F9CC" w14:textId="77777777">
      <w:tc>
        <w:tcPr>
          <w:tcW w:w="2400" w:type="dxa"/>
        </w:tcPr>
        <w:p w14:paraId="633F2AAC" w14:textId="77777777" w:rsidR="00E72B36" w:rsidRDefault="00C84137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14:paraId="0954FDDD" w14:textId="77777777" w:rsidR="00E72B36" w:rsidRDefault="00E72B36"/>
      </w:tc>
      <w:tc>
        <w:tcPr>
          <w:tcW w:w="3300" w:type="dxa"/>
        </w:tcPr>
        <w:p w14:paraId="1C9BBC56" w14:textId="77777777" w:rsidR="00E72B36" w:rsidRDefault="00C84137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>
            <w:t>page number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>
            <w:t>number of pages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54FA7" w14:textId="77777777" w:rsidR="00C84137" w:rsidRDefault="00C84137">
      <w:pPr>
        <w:spacing w:line="240" w:lineRule="auto"/>
      </w:pPr>
      <w:r>
        <w:separator/>
      </w:r>
    </w:p>
  </w:footnote>
  <w:footnote w:type="continuationSeparator" w:id="0">
    <w:p w14:paraId="4A1191B3" w14:textId="77777777" w:rsidR="00C84137" w:rsidRDefault="00C841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1687"/>
    <w:multiLevelType w:val="multilevel"/>
    <w:tmpl w:val="D7569A7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2C6E4C"/>
    <w:multiLevelType w:val="hybridMultilevel"/>
    <w:tmpl w:val="3E1893A8"/>
    <w:lvl w:ilvl="0" w:tplc="FDDEB1E4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2F80B47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B2A3F6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56AE5C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534E44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16E20A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AD268F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8C243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75E024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6B5703"/>
    <w:multiLevelType w:val="hybridMultilevel"/>
    <w:tmpl w:val="B7164918"/>
    <w:lvl w:ilvl="0" w:tplc="7166DFC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2748384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8B0407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570BE7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7E140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D06B49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6A868F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65C987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93452B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B57A48"/>
    <w:multiLevelType w:val="hybridMultilevel"/>
    <w:tmpl w:val="D33895FA"/>
    <w:lvl w:ilvl="0" w:tplc="032AA38A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812038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1D2CD9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B5A2F5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06B3C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76CDE4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124D4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C9233A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A6F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031643C"/>
    <w:multiLevelType w:val="multilevel"/>
    <w:tmpl w:val="4F12FA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37640A3"/>
    <w:multiLevelType w:val="multilevel"/>
    <w:tmpl w:val="C938208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5673C34"/>
    <w:multiLevelType w:val="hybridMultilevel"/>
    <w:tmpl w:val="97F2B708"/>
    <w:lvl w:ilvl="0" w:tplc="30BCE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00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ED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26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A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AB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E5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26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461DC"/>
    <w:multiLevelType w:val="multilevel"/>
    <w:tmpl w:val="E71CD43C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96869F2"/>
    <w:multiLevelType w:val="hybridMultilevel"/>
    <w:tmpl w:val="77127CB4"/>
    <w:lvl w:ilvl="0" w:tplc="698464B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2092FD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2C94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6AA8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38E1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DA10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FE12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DC91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92A9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DD2D0C"/>
    <w:multiLevelType w:val="multilevel"/>
    <w:tmpl w:val="9F0294D2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D435A20"/>
    <w:multiLevelType w:val="multilevel"/>
    <w:tmpl w:val="6DC22580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4A5B96"/>
    <w:multiLevelType w:val="hybridMultilevel"/>
    <w:tmpl w:val="B6A6B526"/>
    <w:lvl w:ilvl="0" w:tplc="244AB06A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63484442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602C95C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5D8C4F1C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33DE499A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3D8E0FA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5A68C7F8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A50DD90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77987E74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0145FC9"/>
    <w:multiLevelType w:val="multilevel"/>
    <w:tmpl w:val="F3C20C9E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28E51D6"/>
    <w:multiLevelType w:val="hybridMultilevel"/>
    <w:tmpl w:val="8B0A7B3A"/>
    <w:lvl w:ilvl="0" w:tplc="EB5CAE5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90BAC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09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26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8BE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6A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5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0F7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43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41683"/>
    <w:multiLevelType w:val="multilevel"/>
    <w:tmpl w:val="884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34B2967"/>
    <w:multiLevelType w:val="multilevel"/>
    <w:tmpl w:val="023ABD5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A45889"/>
    <w:multiLevelType w:val="hybridMultilevel"/>
    <w:tmpl w:val="76CE1A76"/>
    <w:lvl w:ilvl="0" w:tplc="82D49A10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C5DC0D2E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171CD5D2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638A24A6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5B901904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FEFA87CA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C59A42CE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326CDBB8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D8585474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7" w15:restartNumberingAfterBreak="0">
    <w:nsid w:val="258D4129"/>
    <w:multiLevelType w:val="multilevel"/>
    <w:tmpl w:val="F5321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5D212F1"/>
    <w:multiLevelType w:val="multilevel"/>
    <w:tmpl w:val="C4383BB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6EE3D86"/>
    <w:multiLevelType w:val="multilevel"/>
    <w:tmpl w:val="F7CE48D2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9DA522A"/>
    <w:multiLevelType w:val="hybridMultilevel"/>
    <w:tmpl w:val="B69AE1CE"/>
    <w:lvl w:ilvl="0" w:tplc="2D905668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261695A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6DE453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1A8F7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450494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8F8EFC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82A6B9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B9A7A6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9EE068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A51124E"/>
    <w:multiLevelType w:val="multilevel"/>
    <w:tmpl w:val="BCD0051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2A5B2F18"/>
    <w:multiLevelType w:val="multilevel"/>
    <w:tmpl w:val="C14AA782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D1F36C9"/>
    <w:multiLevelType w:val="hybridMultilevel"/>
    <w:tmpl w:val="078AA01A"/>
    <w:lvl w:ilvl="0" w:tplc="B2C00256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45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42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A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AB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2C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C2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61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AE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D4A3E"/>
    <w:multiLevelType w:val="multilevel"/>
    <w:tmpl w:val="C5806C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3A46587E"/>
    <w:multiLevelType w:val="hybridMultilevel"/>
    <w:tmpl w:val="2368B7CA"/>
    <w:lvl w:ilvl="0" w:tplc="4DE24CF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F31C3DE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89AA39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63A823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A40F59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66848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05A646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AC35B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AE6CC2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139706D"/>
    <w:multiLevelType w:val="hybridMultilevel"/>
    <w:tmpl w:val="962EC63C"/>
    <w:lvl w:ilvl="0" w:tplc="5D8A139A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65BC3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E8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AB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2A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C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0E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62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6D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71019"/>
    <w:multiLevelType w:val="multilevel"/>
    <w:tmpl w:val="A25892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426C7078"/>
    <w:multiLevelType w:val="hybridMultilevel"/>
    <w:tmpl w:val="F38C044E"/>
    <w:lvl w:ilvl="0" w:tplc="961EA55C">
      <w:start w:val="1"/>
      <w:numFmt w:val="decimal"/>
      <w:lvlText w:val="%1."/>
      <w:lvlJc w:val="left"/>
      <w:pPr>
        <w:ind w:left="426" w:hanging="360"/>
      </w:pPr>
    </w:lvl>
    <w:lvl w:ilvl="1" w:tplc="23501590">
      <w:start w:val="1"/>
      <w:numFmt w:val="lowerLetter"/>
      <w:lvlText w:val="%2."/>
      <w:lvlJc w:val="left"/>
      <w:pPr>
        <w:ind w:left="1146" w:hanging="360"/>
      </w:pPr>
    </w:lvl>
    <w:lvl w:ilvl="2" w:tplc="AA02A89C">
      <w:start w:val="1"/>
      <w:numFmt w:val="lowerRoman"/>
      <w:lvlText w:val="%3."/>
      <w:lvlJc w:val="right"/>
      <w:pPr>
        <w:ind w:left="1866" w:hanging="180"/>
      </w:pPr>
    </w:lvl>
    <w:lvl w:ilvl="3" w:tplc="03F07810">
      <w:start w:val="1"/>
      <w:numFmt w:val="decimal"/>
      <w:lvlText w:val="%4."/>
      <w:lvlJc w:val="left"/>
      <w:pPr>
        <w:ind w:left="2586" w:hanging="360"/>
      </w:pPr>
    </w:lvl>
    <w:lvl w:ilvl="4" w:tplc="79B48DBC">
      <w:start w:val="1"/>
      <w:numFmt w:val="lowerLetter"/>
      <w:lvlText w:val="%5."/>
      <w:lvlJc w:val="left"/>
      <w:pPr>
        <w:ind w:left="3306" w:hanging="360"/>
      </w:pPr>
    </w:lvl>
    <w:lvl w:ilvl="5" w:tplc="F328F8BA">
      <w:start w:val="1"/>
      <w:numFmt w:val="lowerRoman"/>
      <w:lvlText w:val="%6."/>
      <w:lvlJc w:val="right"/>
      <w:pPr>
        <w:ind w:left="4026" w:hanging="180"/>
      </w:pPr>
    </w:lvl>
    <w:lvl w:ilvl="6" w:tplc="AF922AF6">
      <w:start w:val="1"/>
      <w:numFmt w:val="decimal"/>
      <w:lvlText w:val="%7."/>
      <w:lvlJc w:val="left"/>
      <w:pPr>
        <w:ind w:left="4746" w:hanging="360"/>
      </w:pPr>
    </w:lvl>
    <w:lvl w:ilvl="7" w:tplc="A92C6FEE">
      <w:start w:val="1"/>
      <w:numFmt w:val="lowerLetter"/>
      <w:lvlText w:val="%8."/>
      <w:lvlJc w:val="left"/>
      <w:pPr>
        <w:ind w:left="5466" w:hanging="360"/>
      </w:pPr>
    </w:lvl>
    <w:lvl w:ilvl="8" w:tplc="5E28C26E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442638A5"/>
    <w:multiLevelType w:val="multilevel"/>
    <w:tmpl w:val="A322B96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AFB3A8A"/>
    <w:multiLevelType w:val="multilevel"/>
    <w:tmpl w:val="0A92F1B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C1B7EFA"/>
    <w:multiLevelType w:val="multilevel"/>
    <w:tmpl w:val="18B64B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4D4760D7"/>
    <w:multiLevelType w:val="multilevel"/>
    <w:tmpl w:val="EAC665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4D822EB9"/>
    <w:multiLevelType w:val="multilevel"/>
    <w:tmpl w:val="3B22F59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5171E5F"/>
    <w:multiLevelType w:val="hybridMultilevel"/>
    <w:tmpl w:val="9B86DDDC"/>
    <w:lvl w:ilvl="0" w:tplc="EA62302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2F9258B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E34739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DA07C4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2B0B44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D8A76C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1F4F67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D069B8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F3471A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5420D21"/>
    <w:multiLevelType w:val="multilevel"/>
    <w:tmpl w:val="CF9E9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7E65F45"/>
    <w:multiLevelType w:val="multilevel"/>
    <w:tmpl w:val="3ECC9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DA70A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465E0F"/>
    <w:multiLevelType w:val="multilevel"/>
    <w:tmpl w:val="3CBE9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650C4726"/>
    <w:multiLevelType w:val="multilevel"/>
    <w:tmpl w:val="A5F8CB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1855A3E"/>
    <w:multiLevelType w:val="multilevel"/>
    <w:tmpl w:val="805847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7C30137C"/>
    <w:multiLevelType w:val="hybridMultilevel"/>
    <w:tmpl w:val="3FC4A916"/>
    <w:lvl w:ilvl="0" w:tplc="20C80E14">
      <w:start w:val="1"/>
      <w:numFmt w:val="decimal"/>
      <w:lvlText w:val="%1."/>
      <w:lvlJc w:val="left"/>
      <w:pPr>
        <w:ind w:left="426" w:hanging="360"/>
      </w:pPr>
    </w:lvl>
    <w:lvl w:ilvl="1" w:tplc="59DEF3C4">
      <w:start w:val="1"/>
      <w:numFmt w:val="lowerLetter"/>
      <w:lvlText w:val="%2."/>
      <w:lvlJc w:val="left"/>
      <w:pPr>
        <w:ind w:left="1146" w:hanging="360"/>
      </w:pPr>
    </w:lvl>
    <w:lvl w:ilvl="2" w:tplc="6AA2347A">
      <w:start w:val="1"/>
      <w:numFmt w:val="lowerRoman"/>
      <w:lvlText w:val="%3."/>
      <w:lvlJc w:val="right"/>
      <w:pPr>
        <w:ind w:left="1866" w:hanging="180"/>
      </w:pPr>
    </w:lvl>
    <w:lvl w:ilvl="3" w:tplc="86F8477C">
      <w:start w:val="1"/>
      <w:numFmt w:val="decimal"/>
      <w:lvlText w:val="%4."/>
      <w:lvlJc w:val="left"/>
      <w:pPr>
        <w:ind w:left="2586" w:hanging="360"/>
      </w:pPr>
    </w:lvl>
    <w:lvl w:ilvl="4" w:tplc="BBF6787E">
      <w:start w:val="1"/>
      <w:numFmt w:val="lowerLetter"/>
      <w:lvlText w:val="%5."/>
      <w:lvlJc w:val="left"/>
      <w:pPr>
        <w:ind w:left="3306" w:hanging="360"/>
      </w:pPr>
    </w:lvl>
    <w:lvl w:ilvl="5" w:tplc="10F6E8A6">
      <w:start w:val="1"/>
      <w:numFmt w:val="lowerRoman"/>
      <w:lvlText w:val="%6."/>
      <w:lvlJc w:val="right"/>
      <w:pPr>
        <w:ind w:left="4026" w:hanging="180"/>
      </w:pPr>
    </w:lvl>
    <w:lvl w:ilvl="6" w:tplc="CBEA4498">
      <w:start w:val="1"/>
      <w:numFmt w:val="decimal"/>
      <w:lvlText w:val="%7."/>
      <w:lvlJc w:val="left"/>
      <w:pPr>
        <w:ind w:left="4746" w:hanging="360"/>
      </w:pPr>
    </w:lvl>
    <w:lvl w:ilvl="7" w:tplc="DC00A014">
      <w:start w:val="1"/>
      <w:numFmt w:val="lowerLetter"/>
      <w:lvlText w:val="%8."/>
      <w:lvlJc w:val="left"/>
      <w:pPr>
        <w:ind w:left="5466" w:hanging="360"/>
      </w:pPr>
    </w:lvl>
    <w:lvl w:ilvl="8" w:tplc="9216CB34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EB54093"/>
    <w:multiLevelType w:val="multilevel"/>
    <w:tmpl w:val="EBAE07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1097562445">
    <w:abstractNumId w:val="4"/>
  </w:num>
  <w:num w:numId="2" w16cid:durableId="2068410921">
    <w:abstractNumId w:val="24"/>
  </w:num>
  <w:num w:numId="3" w16cid:durableId="595746950">
    <w:abstractNumId w:val="21"/>
  </w:num>
  <w:num w:numId="4" w16cid:durableId="892157788">
    <w:abstractNumId w:val="1"/>
  </w:num>
  <w:num w:numId="5" w16cid:durableId="2001305255">
    <w:abstractNumId w:val="37"/>
  </w:num>
  <w:num w:numId="6" w16cid:durableId="1421681535">
    <w:abstractNumId w:val="22"/>
  </w:num>
  <w:num w:numId="7" w16cid:durableId="889220748">
    <w:abstractNumId w:val="8"/>
  </w:num>
  <w:num w:numId="8" w16cid:durableId="991637748">
    <w:abstractNumId w:val="3"/>
  </w:num>
  <w:num w:numId="9" w16cid:durableId="264002851">
    <w:abstractNumId w:val="23"/>
  </w:num>
  <w:num w:numId="10" w16cid:durableId="973099676">
    <w:abstractNumId w:val="34"/>
  </w:num>
  <w:num w:numId="11" w16cid:durableId="942029097">
    <w:abstractNumId w:val="5"/>
  </w:num>
  <w:num w:numId="12" w16cid:durableId="83964831">
    <w:abstractNumId w:val="9"/>
  </w:num>
  <w:num w:numId="13" w16cid:durableId="1357079063">
    <w:abstractNumId w:val="13"/>
  </w:num>
  <w:num w:numId="14" w16cid:durableId="1215507526">
    <w:abstractNumId w:val="12"/>
  </w:num>
  <w:num w:numId="15" w16cid:durableId="223832359">
    <w:abstractNumId w:val="18"/>
  </w:num>
  <w:num w:numId="16" w16cid:durableId="439489558">
    <w:abstractNumId w:val="33"/>
  </w:num>
  <w:num w:numId="17" w16cid:durableId="1394427086">
    <w:abstractNumId w:val="7"/>
  </w:num>
  <w:num w:numId="18" w16cid:durableId="492187315">
    <w:abstractNumId w:val="16"/>
  </w:num>
  <w:num w:numId="19" w16cid:durableId="723333704">
    <w:abstractNumId w:val="29"/>
  </w:num>
  <w:num w:numId="20" w16cid:durableId="666981765">
    <w:abstractNumId w:val="19"/>
  </w:num>
  <w:num w:numId="21" w16cid:durableId="1087967805">
    <w:abstractNumId w:val="10"/>
  </w:num>
  <w:num w:numId="22" w16cid:durableId="47920088">
    <w:abstractNumId w:val="30"/>
  </w:num>
  <w:num w:numId="23" w16cid:durableId="1772702027">
    <w:abstractNumId w:val="28"/>
  </w:num>
  <w:num w:numId="24" w16cid:durableId="1333340559">
    <w:abstractNumId w:val="20"/>
  </w:num>
  <w:num w:numId="25" w16cid:durableId="161048883">
    <w:abstractNumId w:val="15"/>
  </w:num>
  <w:num w:numId="26" w16cid:durableId="2047367484">
    <w:abstractNumId w:val="0"/>
  </w:num>
  <w:num w:numId="27" w16cid:durableId="1761833681">
    <w:abstractNumId w:val="11"/>
  </w:num>
  <w:num w:numId="28" w16cid:durableId="102771419">
    <w:abstractNumId w:val="6"/>
  </w:num>
  <w:num w:numId="29" w16cid:durableId="2060476464">
    <w:abstractNumId w:val="2"/>
  </w:num>
  <w:num w:numId="30" w16cid:durableId="304698479">
    <w:abstractNumId w:val="26"/>
  </w:num>
  <w:num w:numId="31" w16cid:durableId="1418865098">
    <w:abstractNumId w:val="39"/>
  </w:num>
  <w:num w:numId="32" w16cid:durableId="1297372862">
    <w:abstractNumId w:val="41"/>
  </w:num>
  <w:num w:numId="33" w16cid:durableId="1408917793">
    <w:abstractNumId w:val="25"/>
  </w:num>
  <w:num w:numId="34" w16cid:durableId="1265193401">
    <w:abstractNumId w:val="14"/>
  </w:num>
  <w:num w:numId="35" w16cid:durableId="904334404">
    <w:abstractNumId w:val="17"/>
  </w:num>
  <w:num w:numId="36" w16cid:durableId="531264473">
    <w:abstractNumId w:val="32"/>
  </w:num>
  <w:num w:numId="37" w16cid:durableId="2119248757">
    <w:abstractNumId w:val="31"/>
  </w:num>
  <w:num w:numId="38" w16cid:durableId="1666086178">
    <w:abstractNumId w:val="27"/>
  </w:num>
  <w:num w:numId="39" w16cid:durableId="797603227">
    <w:abstractNumId w:val="35"/>
  </w:num>
  <w:num w:numId="40" w16cid:durableId="1840151803">
    <w:abstractNumId w:val="38"/>
  </w:num>
  <w:num w:numId="41" w16cid:durableId="1084764611">
    <w:abstractNumId w:val="42"/>
  </w:num>
  <w:num w:numId="42" w16cid:durableId="921721863">
    <w:abstractNumId w:val="40"/>
  </w:num>
  <w:num w:numId="43" w16cid:durableId="15008469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36"/>
    <w:rsid w:val="005A5103"/>
    <w:rsid w:val="00C84137"/>
    <w:rsid w:val="00E7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F6C71"/>
  <w15:docId w15:val="{1C7EF629-C92C-4E52-BB50-ABD809DF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FA1C-86F6-46E3-BC90-321747ED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9396</Characters>
  <Application>Microsoft Office Word</Application>
  <DocSecurity>0</DocSecurity>
  <Lines>78</Lines>
  <Paragraphs>21</Paragraphs>
  <ScaleCrop>false</ScaleCrop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ADITIS5</cp:lastModifiedBy>
  <cp:revision>2</cp:revision>
  <dcterms:created xsi:type="dcterms:W3CDTF">2024-09-03T12:36:00Z</dcterms:created>
  <dcterms:modified xsi:type="dcterms:W3CDTF">2024-09-03T12:36:00Z</dcterms:modified>
</cp:coreProperties>
</file>