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DDDC" w14:textId="77777777" w:rsidR="00E4335D" w:rsidRPr="00153FA8" w:rsidRDefault="00000000" w:rsidP="00767620">
      <w:pPr>
        <w:pStyle w:val="Nadpis1"/>
        <w:jc w:val="center"/>
        <w:rPr>
          <w:rFonts w:cstheme="majorHAnsi"/>
          <w:color w:val="auto"/>
          <w:lang w:val="pl-PL"/>
        </w:rPr>
      </w:pPr>
      <w:r w:rsidRPr="00153FA8">
        <w:rPr>
          <w:rFonts w:cstheme="majorHAnsi"/>
          <w:color w:val="auto"/>
          <w:lang w:val="pl-PL"/>
        </w:rPr>
        <w:t>Dodatek č. 1 ke smlouvě o nájmu nemovitostí</w:t>
      </w:r>
    </w:p>
    <w:p w14:paraId="29BFA4A5" w14:textId="77777777" w:rsidR="00767620" w:rsidRPr="00373641" w:rsidRDefault="00767620" w:rsidP="00767620">
      <w:pPr>
        <w:rPr>
          <w:rFonts w:asciiTheme="majorHAnsi" w:hAnsiTheme="majorHAnsi" w:cstheme="majorHAnsi"/>
          <w:sz w:val="24"/>
          <w:szCs w:val="24"/>
          <w:lang w:val="pl-PL"/>
        </w:rPr>
      </w:pPr>
    </w:p>
    <w:p w14:paraId="2977291E" w14:textId="59CC89FF" w:rsidR="00767620" w:rsidRDefault="00000000" w:rsidP="00153FA8">
      <w:pPr>
        <w:jc w:val="both"/>
        <w:rPr>
          <w:rFonts w:asciiTheme="majorHAnsi" w:hAnsiTheme="majorHAnsi" w:cstheme="majorHAnsi"/>
          <w:sz w:val="24"/>
          <w:szCs w:val="24"/>
          <w:lang w:val="pl-PL"/>
        </w:rPr>
      </w:pPr>
      <w:r w:rsidRPr="00373641">
        <w:rPr>
          <w:rFonts w:asciiTheme="majorHAnsi" w:hAnsiTheme="majorHAnsi" w:cstheme="majorHAnsi"/>
          <w:sz w:val="24"/>
          <w:szCs w:val="24"/>
          <w:lang w:val="pl-PL"/>
        </w:rPr>
        <w:t>uzavřený podle § 663 a násl. občanského zákoníku č. 40/1964 Sb., ve znění pozdějších předpisů</w:t>
      </w:r>
    </w:p>
    <w:p w14:paraId="064C381A" w14:textId="108383E9" w:rsidR="00153FA8" w:rsidRPr="00153FA8" w:rsidRDefault="00153FA8" w:rsidP="00153FA8">
      <w:pPr>
        <w:jc w:val="both"/>
        <w:rPr>
          <w:rFonts w:asciiTheme="majorHAnsi" w:hAnsiTheme="majorHAnsi" w:cstheme="majorHAnsi"/>
          <w:b/>
          <w:bCs/>
          <w:sz w:val="24"/>
          <w:szCs w:val="24"/>
          <w:lang w:val="pl-PL"/>
        </w:rPr>
      </w:pPr>
      <w:r w:rsidRPr="00153FA8">
        <w:rPr>
          <w:rFonts w:asciiTheme="majorHAnsi" w:hAnsiTheme="majorHAnsi" w:cstheme="majorHAnsi"/>
          <w:b/>
          <w:bCs/>
          <w:sz w:val="24"/>
          <w:szCs w:val="24"/>
          <w:lang w:val="pl-PL"/>
        </w:rPr>
        <w:t>smluvní strany:</w:t>
      </w:r>
    </w:p>
    <w:p w14:paraId="36261ED1" w14:textId="77777777" w:rsidR="00767620" w:rsidRPr="00767620" w:rsidRDefault="00000000" w:rsidP="00767620">
      <w:pPr>
        <w:pStyle w:val="Odstavecseseznamem"/>
        <w:numPr>
          <w:ilvl w:val="0"/>
          <w:numId w:val="10"/>
        </w:numPr>
        <w:rPr>
          <w:rFonts w:asciiTheme="majorHAnsi" w:hAnsiTheme="majorHAnsi" w:cstheme="majorHAnsi"/>
          <w:b/>
          <w:bCs/>
          <w:sz w:val="24"/>
          <w:szCs w:val="24"/>
        </w:rPr>
      </w:pPr>
      <w:r w:rsidRPr="00767620">
        <w:rPr>
          <w:rFonts w:asciiTheme="majorHAnsi" w:hAnsiTheme="majorHAnsi" w:cstheme="majorHAnsi"/>
          <w:b/>
          <w:bCs/>
          <w:sz w:val="24"/>
          <w:szCs w:val="24"/>
        </w:rPr>
        <w:t>Obec Kunčice pod Ondřejníkem</w:t>
      </w:r>
    </w:p>
    <w:p w14:paraId="29F86FDC" w14:textId="0646566D" w:rsidR="00767620" w:rsidRPr="00373641" w:rsidRDefault="00767620" w:rsidP="00767620">
      <w:pPr>
        <w:pStyle w:val="Odstavecseseznamem"/>
        <w:numPr>
          <w:ilvl w:val="0"/>
          <w:numId w:val="10"/>
        </w:numPr>
        <w:rPr>
          <w:rFonts w:asciiTheme="majorHAnsi" w:hAnsiTheme="majorHAnsi" w:cstheme="majorHAnsi"/>
          <w:sz w:val="24"/>
          <w:szCs w:val="24"/>
          <w:lang w:val="pl-PL"/>
        </w:rPr>
      </w:pPr>
      <w:r w:rsidRPr="00373641">
        <w:rPr>
          <w:rFonts w:asciiTheme="majorHAnsi" w:hAnsiTheme="majorHAnsi" w:cstheme="majorHAnsi"/>
          <w:sz w:val="24"/>
          <w:szCs w:val="24"/>
          <w:lang w:val="pl-PL"/>
        </w:rPr>
        <w:t>Kunčice pod Ondřejníkem č.p. 569, 739 13</w:t>
      </w:r>
    </w:p>
    <w:p w14:paraId="7AF23A1E" w14:textId="40B6B836" w:rsidR="00767620" w:rsidRPr="00767620" w:rsidRDefault="00000000" w:rsidP="00767620">
      <w:pPr>
        <w:pStyle w:val="Odstavecseseznamem"/>
        <w:numPr>
          <w:ilvl w:val="0"/>
          <w:numId w:val="10"/>
        </w:numPr>
        <w:rPr>
          <w:rFonts w:asciiTheme="majorHAnsi" w:hAnsiTheme="majorHAnsi" w:cstheme="majorHAnsi"/>
          <w:sz w:val="24"/>
          <w:szCs w:val="24"/>
        </w:rPr>
      </w:pPr>
      <w:r w:rsidRPr="00767620">
        <w:rPr>
          <w:rFonts w:asciiTheme="majorHAnsi" w:hAnsiTheme="majorHAnsi" w:cstheme="majorHAnsi"/>
          <w:sz w:val="24"/>
          <w:szCs w:val="24"/>
        </w:rPr>
        <w:t>IČ: 00296856</w:t>
      </w:r>
    </w:p>
    <w:p w14:paraId="04DC17CA" w14:textId="47BB3933" w:rsidR="00767620" w:rsidRPr="00767620" w:rsidRDefault="00153FA8" w:rsidP="00767620">
      <w:pPr>
        <w:pStyle w:val="Odstavecseseznamem"/>
        <w:numPr>
          <w:ilvl w:val="0"/>
          <w:numId w:val="10"/>
        </w:numPr>
        <w:rPr>
          <w:rFonts w:asciiTheme="majorHAnsi" w:hAnsiTheme="majorHAnsi" w:cstheme="majorHAnsi"/>
          <w:sz w:val="24"/>
          <w:szCs w:val="24"/>
        </w:rPr>
      </w:pPr>
      <w:proofErr w:type="spellStart"/>
      <w:r w:rsidRPr="00767620">
        <w:rPr>
          <w:rFonts w:asciiTheme="majorHAnsi" w:hAnsiTheme="majorHAnsi" w:cstheme="majorHAnsi"/>
          <w:sz w:val="24"/>
          <w:szCs w:val="24"/>
        </w:rPr>
        <w:t>Z</w:t>
      </w:r>
      <w:r w:rsidR="00767620" w:rsidRPr="00767620">
        <w:rPr>
          <w:rFonts w:asciiTheme="majorHAnsi" w:hAnsiTheme="majorHAnsi" w:cstheme="majorHAnsi"/>
          <w:sz w:val="24"/>
          <w:szCs w:val="24"/>
        </w:rPr>
        <w:t>astoupen</w:t>
      </w:r>
      <w:r>
        <w:rPr>
          <w:rFonts w:asciiTheme="majorHAnsi" w:hAnsiTheme="majorHAnsi" w:cstheme="majorHAnsi"/>
          <w:sz w:val="24"/>
          <w:szCs w:val="24"/>
        </w:rPr>
        <w:t>a</w:t>
      </w:r>
      <w:proofErr w:type="spellEnd"/>
      <w:r>
        <w:rPr>
          <w:rFonts w:asciiTheme="majorHAnsi" w:hAnsiTheme="majorHAnsi" w:cstheme="majorHAnsi"/>
          <w:sz w:val="24"/>
          <w:szCs w:val="24"/>
        </w:rPr>
        <w:t xml:space="preserve"> </w:t>
      </w:r>
      <w:r w:rsidRPr="00767620">
        <w:rPr>
          <w:rFonts w:asciiTheme="majorHAnsi" w:hAnsiTheme="majorHAnsi" w:cstheme="majorHAnsi"/>
          <w:sz w:val="24"/>
          <w:szCs w:val="24"/>
        </w:rPr>
        <w:t xml:space="preserve">Ing. </w:t>
      </w:r>
      <w:proofErr w:type="spellStart"/>
      <w:r w:rsidRPr="00767620">
        <w:rPr>
          <w:rFonts w:asciiTheme="majorHAnsi" w:hAnsiTheme="majorHAnsi" w:cstheme="majorHAnsi"/>
          <w:sz w:val="24"/>
          <w:szCs w:val="24"/>
        </w:rPr>
        <w:t>Jiřím</w:t>
      </w:r>
      <w:proofErr w:type="spellEnd"/>
      <w:r w:rsidRPr="00767620">
        <w:rPr>
          <w:rFonts w:asciiTheme="majorHAnsi" w:hAnsiTheme="majorHAnsi" w:cstheme="majorHAnsi"/>
          <w:sz w:val="24"/>
          <w:szCs w:val="24"/>
        </w:rPr>
        <w:t xml:space="preserve"> Mikalou,</w:t>
      </w:r>
      <w:r w:rsidR="00767620" w:rsidRPr="00767620">
        <w:rPr>
          <w:rFonts w:asciiTheme="majorHAnsi" w:hAnsiTheme="majorHAnsi" w:cstheme="majorHAnsi"/>
          <w:sz w:val="24"/>
          <w:szCs w:val="24"/>
        </w:rPr>
        <w:t xml:space="preserve"> </w:t>
      </w:r>
      <w:proofErr w:type="spellStart"/>
      <w:r w:rsidR="00767620" w:rsidRPr="00767620">
        <w:rPr>
          <w:rFonts w:asciiTheme="majorHAnsi" w:hAnsiTheme="majorHAnsi" w:cstheme="majorHAnsi"/>
          <w:sz w:val="24"/>
          <w:szCs w:val="24"/>
        </w:rPr>
        <w:t>starostou</w:t>
      </w:r>
      <w:proofErr w:type="spellEnd"/>
      <w:r w:rsidR="00767620" w:rsidRPr="00767620">
        <w:rPr>
          <w:rFonts w:asciiTheme="majorHAnsi" w:hAnsiTheme="majorHAnsi" w:cstheme="majorHAnsi"/>
          <w:sz w:val="24"/>
          <w:szCs w:val="24"/>
        </w:rPr>
        <w:t xml:space="preserve"> </w:t>
      </w:r>
      <w:proofErr w:type="spellStart"/>
      <w:r w:rsidR="00767620" w:rsidRPr="00767620">
        <w:rPr>
          <w:rFonts w:asciiTheme="majorHAnsi" w:hAnsiTheme="majorHAnsi" w:cstheme="majorHAnsi"/>
          <w:sz w:val="24"/>
          <w:szCs w:val="24"/>
        </w:rPr>
        <w:t>obce</w:t>
      </w:r>
      <w:proofErr w:type="spellEnd"/>
      <w:r w:rsidR="00767620" w:rsidRPr="00767620">
        <w:rPr>
          <w:rFonts w:asciiTheme="majorHAnsi" w:hAnsiTheme="majorHAnsi" w:cstheme="majorHAnsi"/>
          <w:sz w:val="24"/>
          <w:szCs w:val="24"/>
        </w:rPr>
        <w:t xml:space="preserve"> </w:t>
      </w:r>
    </w:p>
    <w:p w14:paraId="514A1670" w14:textId="4967CF58" w:rsidR="00767620" w:rsidRPr="00373641" w:rsidRDefault="00000000" w:rsidP="00767620">
      <w:pPr>
        <w:pStyle w:val="Odstavecseseznamem"/>
        <w:numPr>
          <w:ilvl w:val="0"/>
          <w:numId w:val="10"/>
        </w:numPr>
        <w:rPr>
          <w:rFonts w:asciiTheme="majorHAnsi" w:hAnsiTheme="majorHAnsi" w:cstheme="majorHAnsi"/>
          <w:sz w:val="24"/>
          <w:szCs w:val="24"/>
          <w:lang w:val="pl-PL"/>
        </w:rPr>
      </w:pPr>
      <w:r w:rsidRPr="00373641">
        <w:rPr>
          <w:rFonts w:asciiTheme="majorHAnsi" w:hAnsiTheme="majorHAnsi" w:cstheme="majorHAnsi"/>
          <w:sz w:val="24"/>
          <w:szCs w:val="24"/>
          <w:lang w:val="pl-PL"/>
        </w:rPr>
        <w:t xml:space="preserve">na straně jedné, dále jen </w:t>
      </w:r>
      <w:r w:rsidRPr="00153FA8">
        <w:rPr>
          <w:rFonts w:asciiTheme="majorHAnsi" w:hAnsiTheme="majorHAnsi" w:cstheme="majorHAnsi"/>
          <w:b/>
          <w:bCs/>
          <w:sz w:val="24"/>
          <w:szCs w:val="24"/>
          <w:lang w:val="pl-PL"/>
        </w:rPr>
        <w:t>„</w:t>
      </w:r>
      <w:r w:rsidRPr="00153FA8">
        <w:rPr>
          <w:rFonts w:asciiTheme="majorHAnsi" w:hAnsiTheme="majorHAnsi" w:cstheme="majorHAnsi"/>
          <w:b/>
          <w:bCs/>
          <w:i/>
          <w:iCs/>
          <w:sz w:val="24"/>
          <w:szCs w:val="24"/>
          <w:lang w:val="pl-PL"/>
        </w:rPr>
        <w:t>pronajímatel</w:t>
      </w:r>
      <w:r w:rsidRPr="00153FA8">
        <w:rPr>
          <w:rFonts w:asciiTheme="majorHAnsi" w:hAnsiTheme="majorHAnsi" w:cstheme="majorHAnsi"/>
          <w:b/>
          <w:bCs/>
          <w:sz w:val="24"/>
          <w:szCs w:val="24"/>
          <w:lang w:val="pl-PL"/>
        </w:rPr>
        <w:t>“</w:t>
      </w:r>
    </w:p>
    <w:p w14:paraId="52324FAC" w14:textId="0914D9D2" w:rsidR="00767620" w:rsidRPr="00153FA8" w:rsidRDefault="00000000" w:rsidP="00767620">
      <w:pPr>
        <w:rPr>
          <w:rFonts w:asciiTheme="majorHAnsi" w:hAnsiTheme="majorHAnsi" w:cstheme="majorHAnsi"/>
          <w:b/>
          <w:bCs/>
          <w:sz w:val="24"/>
          <w:szCs w:val="24"/>
        </w:rPr>
      </w:pPr>
      <w:r w:rsidRPr="00153FA8">
        <w:rPr>
          <w:rFonts w:asciiTheme="majorHAnsi" w:hAnsiTheme="majorHAnsi" w:cstheme="majorHAnsi"/>
          <w:b/>
          <w:bCs/>
          <w:sz w:val="24"/>
          <w:szCs w:val="24"/>
        </w:rPr>
        <w:t>a</w:t>
      </w:r>
    </w:p>
    <w:p w14:paraId="5A31EC6F" w14:textId="7B81E18C" w:rsidR="00767620" w:rsidRPr="00373641" w:rsidRDefault="00373641" w:rsidP="00767620">
      <w:pPr>
        <w:pStyle w:val="Odstavecseseznamem"/>
        <w:numPr>
          <w:ilvl w:val="0"/>
          <w:numId w:val="10"/>
        </w:numPr>
        <w:rPr>
          <w:rFonts w:asciiTheme="majorHAnsi" w:hAnsiTheme="majorHAnsi" w:cstheme="majorHAnsi"/>
          <w:b/>
          <w:bCs/>
          <w:sz w:val="24"/>
          <w:szCs w:val="24"/>
          <w:lang w:val="pl-PL"/>
        </w:rPr>
      </w:pPr>
      <w:r w:rsidRPr="00373641">
        <w:rPr>
          <w:rFonts w:asciiTheme="majorHAnsi" w:hAnsiTheme="majorHAnsi" w:cstheme="majorHAnsi"/>
          <w:b/>
          <w:bCs/>
          <w:sz w:val="24"/>
          <w:szCs w:val="24"/>
          <w:lang w:val="pl-PL"/>
        </w:rPr>
        <w:t>TJ Sokol Kunčice pod O</w:t>
      </w:r>
      <w:r>
        <w:rPr>
          <w:rFonts w:asciiTheme="majorHAnsi" w:hAnsiTheme="majorHAnsi" w:cstheme="majorHAnsi"/>
          <w:b/>
          <w:bCs/>
          <w:sz w:val="24"/>
          <w:szCs w:val="24"/>
          <w:lang w:val="pl-PL"/>
        </w:rPr>
        <w:t>ndř</w:t>
      </w:r>
      <w:r w:rsidR="00153FA8">
        <w:rPr>
          <w:rFonts w:asciiTheme="majorHAnsi" w:hAnsiTheme="majorHAnsi" w:cstheme="majorHAnsi"/>
          <w:b/>
          <w:bCs/>
          <w:sz w:val="24"/>
          <w:szCs w:val="24"/>
          <w:lang w:val="pl-PL"/>
        </w:rPr>
        <w:t>e</w:t>
      </w:r>
      <w:r>
        <w:rPr>
          <w:rFonts w:asciiTheme="majorHAnsi" w:hAnsiTheme="majorHAnsi" w:cstheme="majorHAnsi"/>
          <w:b/>
          <w:bCs/>
          <w:sz w:val="24"/>
          <w:szCs w:val="24"/>
          <w:lang w:val="pl-PL"/>
        </w:rPr>
        <w:t>jníkem, z.s.</w:t>
      </w:r>
    </w:p>
    <w:p w14:paraId="0F70AA0E" w14:textId="48484341" w:rsidR="00767620" w:rsidRPr="00373641" w:rsidRDefault="00767620" w:rsidP="00767620">
      <w:pPr>
        <w:pStyle w:val="Odstavecseseznamem"/>
        <w:numPr>
          <w:ilvl w:val="0"/>
          <w:numId w:val="10"/>
        </w:numPr>
        <w:rPr>
          <w:rFonts w:asciiTheme="majorHAnsi" w:hAnsiTheme="majorHAnsi" w:cstheme="majorHAnsi"/>
          <w:sz w:val="24"/>
          <w:szCs w:val="24"/>
          <w:lang w:val="pl-PL"/>
        </w:rPr>
      </w:pPr>
      <w:r w:rsidRPr="00373641">
        <w:rPr>
          <w:rFonts w:asciiTheme="majorHAnsi" w:hAnsiTheme="majorHAnsi" w:cstheme="majorHAnsi"/>
          <w:sz w:val="24"/>
          <w:szCs w:val="24"/>
          <w:lang w:val="pl-PL"/>
        </w:rPr>
        <w:t>Kunčice pod Ondřejníkem č.p. 759, 739 13</w:t>
      </w:r>
    </w:p>
    <w:p w14:paraId="48FD8F3E" w14:textId="00D6FA78" w:rsidR="00767620" w:rsidRPr="00373641" w:rsidRDefault="00000000" w:rsidP="00767620">
      <w:pPr>
        <w:pStyle w:val="Odstavecseseznamem"/>
        <w:numPr>
          <w:ilvl w:val="0"/>
          <w:numId w:val="10"/>
        </w:numPr>
        <w:rPr>
          <w:rFonts w:asciiTheme="majorHAnsi" w:hAnsiTheme="majorHAnsi" w:cstheme="majorHAnsi"/>
          <w:sz w:val="24"/>
          <w:szCs w:val="24"/>
          <w:lang w:val="pl-PL"/>
        </w:rPr>
      </w:pPr>
      <w:r w:rsidRPr="00373641">
        <w:rPr>
          <w:rFonts w:asciiTheme="majorHAnsi" w:hAnsiTheme="majorHAnsi" w:cstheme="majorHAnsi"/>
          <w:sz w:val="24"/>
          <w:szCs w:val="24"/>
          <w:lang w:val="pl-PL"/>
        </w:rPr>
        <w:t>IČ: 60803657</w:t>
      </w:r>
      <w:r w:rsidRPr="00373641">
        <w:rPr>
          <w:rFonts w:asciiTheme="majorHAnsi" w:hAnsiTheme="majorHAnsi" w:cstheme="majorHAnsi"/>
          <w:sz w:val="24"/>
          <w:szCs w:val="24"/>
          <w:lang w:val="pl-PL"/>
        </w:rPr>
        <w:br/>
      </w:r>
      <w:r w:rsidR="00767620" w:rsidRPr="00373641">
        <w:rPr>
          <w:rFonts w:asciiTheme="majorHAnsi" w:hAnsiTheme="majorHAnsi" w:cstheme="majorHAnsi"/>
          <w:sz w:val="24"/>
          <w:szCs w:val="24"/>
          <w:lang w:val="pl-PL"/>
        </w:rPr>
        <w:t>zastoupen</w:t>
      </w:r>
      <w:r w:rsidR="00153FA8">
        <w:rPr>
          <w:rFonts w:asciiTheme="majorHAnsi" w:hAnsiTheme="majorHAnsi" w:cstheme="majorHAnsi"/>
          <w:sz w:val="24"/>
          <w:szCs w:val="24"/>
          <w:lang w:val="pl-PL"/>
        </w:rPr>
        <w:t>a</w:t>
      </w:r>
      <w:r w:rsidR="00767620" w:rsidRPr="00373641">
        <w:rPr>
          <w:rFonts w:asciiTheme="majorHAnsi" w:hAnsiTheme="majorHAnsi" w:cstheme="majorHAnsi"/>
          <w:sz w:val="24"/>
          <w:szCs w:val="24"/>
          <w:lang w:val="pl-PL"/>
        </w:rPr>
        <w:t xml:space="preserve"> </w:t>
      </w:r>
      <w:r w:rsidR="00153FA8" w:rsidRPr="00373641">
        <w:rPr>
          <w:rFonts w:asciiTheme="majorHAnsi" w:hAnsiTheme="majorHAnsi" w:cstheme="majorHAnsi"/>
          <w:sz w:val="24"/>
          <w:szCs w:val="24"/>
          <w:lang w:val="pl-PL"/>
        </w:rPr>
        <w:t>Vítem Majerkem</w:t>
      </w:r>
      <w:r w:rsidR="00153FA8">
        <w:rPr>
          <w:rFonts w:asciiTheme="majorHAnsi" w:hAnsiTheme="majorHAnsi" w:cstheme="majorHAnsi"/>
          <w:sz w:val="24"/>
          <w:szCs w:val="24"/>
          <w:lang w:val="pl-PL"/>
        </w:rPr>
        <w:t>,</w:t>
      </w:r>
      <w:r w:rsidR="00153FA8" w:rsidRPr="00373641">
        <w:rPr>
          <w:rFonts w:asciiTheme="majorHAnsi" w:hAnsiTheme="majorHAnsi" w:cstheme="majorHAnsi"/>
          <w:sz w:val="24"/>
          <w:szCs w:val="24"/>
          <w:lang w:val="pl-PL"/>
        </w:rPr>
        <w:t xml:space="preserve"> </w:t>
      </w:r>
      <w:r w:rsidR="00767620" w:rsidRPr="00373641">
        <w:rPr>
          <w:rFonts w:asciiTheme="majorHAnsi" w:hAnsiTheme="majorHAnsi" w:cstheme="majorHAnsi"/>
          <w:sz w:val="24"/>
          <w:szCs w:val="24"/>
          <w:lang w:val="pl-PL"/>
        </w:rPr>
        <w:t>předsedou</w:t>
      </w:r>
      <w:r w:rsidR="00373641">
        <w:rPr>
          <w:rFonts w:asciiTheme="majorHAnsi" w:hAnsiTheme="majorHAnsi" w:cstheme="majorHAnsi"/>
          <w:sz w:val="24"/>
          <w:szCs w:val="24"/>
          <w:lang w:val="pl-PL"/>
        </w:rPr>
        <w:t xml:space="preserve"> TJ</w:t>
      </w:r>
      <w:r w:rsidR="00767620" w:rsidRPr="00373641">
        <w:rPr>
          <w:rFonts w:asciiTheme="majorHAnsi" w:hAnsiTheme="majorHAnsi" w:cstheme="majorHAnsi"/>
          <w:sz w:val="24"/>
          <w:szCs w:val="24"/>
          <w:lang w:val="pl-PL"/>
        </w:rPr>
        <w:t xml:space="preserve"> </w:t>
      </w:r>
      <w:r w:rsidR="00153FA8">
        <w:rPr>
          <w:rFonts w:asciiTheme="majorHAnsi" w:hAnsiTheme="majorHAnsi" w:cstheme="majorHAnsi"/>
          <w:sz w:val="24"/>
          <w:szCs w:val="24"/>
          <w:lang w:val="pl-PL"/>
        </w:rPr>
        <w:t>Sokol</w:t>
      </w:r>
    </w:p>
    <w:p w14:paraId="4F55AFAF" w14:textId="77DD11D5" w:rsidR="00767620" w:rsidRPr="00153FA8" w:rsidRDefault="00000000" w:rsidP="00767620">
      <w:pPr>
        <w:pStyle w:val="Odstavecseseznamem"/>
        <w:numPr>
          <w:ilvl w:val="0"/>
          <w:numId w:val="10"/>
        </w:numPr>
        <w:rPr>
          <w:rFonts w:asciiTheme="majorHAnsi" w:hAnsiTheme="majorHAnsi" w:cstheme="majorHAnsi"/>
          <w:b/>
          <w:bCs/>
          <w:sz w:val="24"/>
          <w:szCs w:val="24"/>
          <w:lang w:val="pl-PL"/>
        </w:rPr>
      </w:pPr>
      <w:r w:rsidRPr="00373641">
        <w:rPr>
          <w:rFonts w:asciiTheme="majorHAnsi" w:hAnsiTheme="majorHAnsi" w:cstheme="majorHAnsi"/>
          <w:sz w:val="24"/>
          <w:szCs w:val="24"/>
          <w:lang w:val="pl-PL"/>
        </w:rPr>
        <w:t xml:space="preserve">na straně druhé, dále jen </w:t>
      </w:r>
      <w:r w:rsidRPr="00153FA8">
        <w:rPr>
          <w:rFonts w:asciiTheme="majorHAnsi" w:hAnsiTheme="majorHAnsi" w:cstheme="majorHAnsi"/>
          <w:b/>
          <w:bCs/>
          <w:sz w:val="24"/>
          <w:szCs w:val="24"/>
          <w:lang w:val="pl-PL"/>
        </w:rPr>
        <w:t>„</w:t>
      </w:r>
      <w:r w:rsidRPr="00153FA8">
        <w:rPr>
          <w:rFonts w:asciiTheme="majorHAnsi" w:hAnsiTheme="majorHAnsi" w:cstheme="majorHAnsi"/>
          <w:b/>
          <w:bCs/>
          <w:i/>
          <w:iCs/>
          <w:sz w:val="24"/>
          <w:szCs w:val="24"/>
          <w:lang w:val="pl-PL"/>
        </w:rPr>
        <w:t>nájemce</w:t>
      </w:r>
      <w:r w:rsidRPr="00153FA8">
        <w:rPr>
          <w:rFonts w:asciiTheme="majorHAnsi" w:hAnsiTheme="majorHAnsi" w:cstheme="majorHAnsi"/>
          <w:b/>
          <w:bCs/>
          <w:sz w:val="24"/>
          <w:szCs w:val="24"/>
          <w:lang w:val="pl-PL"/>
        </w:rPr>
        <w:t>“,</w:t>
      </w:r>
    </w:p>
    <w:p w14:paraId="34EE50B8" w14:textId="77777777" w:rsidR="00153FA8" w:rsidRDefault="00153FA8">
      <w:pPr>
        <w:rPr>
          <w:rFonts w:asciiTheme="majorHAnsi" w:hAnsiTheme="majorHAnsi" w:cstheme="majorHAnsi"/>
          <w:b/>
          <w:bCs/>
          <w:sz w:val="24"/>
          <w:szCs w:val="24"/>
          <w:lang w:val="pl-PL"/>
        </w:rPr>
      </w:pPr>
    </w:p>
    <w:p w14:paraId="606F6A9D"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uzavírají níže uvedeného dne, měsíce a roku, za úplného a vzájemného souhlasu, nikoliv v tísni nebo za nápadně nevýhodných podmínek, tuto</w:t>
      </w:r>
    </w:p>
    <w:p w14:paraId="2D59FD2D" w14:textId="77777777"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smlouvu o nájmu nemovitostí</w:t>
      </w:r>
    </w:p>
    <w:p w14:paraId="70526FA7"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pict w14:anchorId="52AF0893">
          <v:rect id="_x0000_i1157" style="width:0;height:1.5pt" o:hralign="center" o:hrstd="t" o:hr="t" fillcolor="#a0a0a0" stroked="f"/>
        </w:pict>
      </w:r>
    </w:p>
    <w:p w14:paraId="766FA125" w14:textId="4D5C5070"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Článek 1</w:t>
      </w:r>
      <w:r>
        <w:rPr>
          <w:rFonts w:asciiTheme="majorHAnsi" w:hAnsiTheme="majorHAnsi" w:cstheme="majorHAnsi"/>
          <w:b/>
          <w:bCs/>
          <w:sz w:val="24"/>
          <w:szCs w:val="24"/>
          <w:lang w:val="cs-CZ"/>
        </w:rPr>
        <w:t xml:space="preserve"> - </w:t>
      </w:r>
      <w:r w:rsidRPr="0001113A">
        <w:rPr>
          <w:rFonts w:asciiTheme="majorHAnsi" w:hAnsiTheme="majorHAnsi" w:cstheme="majorHAnsi"/>
          <w:b/>
          <w:bCs/>
          <w:sz w:val="24"/>
          <w:szCs w:val="24"/>
          <w:lang w:val="cs-CZ"/>
        </w:rPr>
        <w:t>Předmět a účel nájmu</w:t>
      </w:r>
    </w:p>
    <w:p w14:paraId="3385F217" w14:textId="77777777" w:rsidR="0001113A" w:rsidRDefault="0001113A" w:rsidP="0001113A">
      <w:pPr>
        <w:numPr>
          <w:ilvl w:val="0"/>
          <w:numId w:val="12"/>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Pronajímatel prohlašuje, že je vlastníkem nemovitostí – pozemku </w:t>
      </w:r>
      <w:proofErr w:type="spellStart"/>
      <w:r w:rsidRPr="0001113A">
        <w:rPr>
          <w:rFonts w:asciiTheme="majorHAnsi" w:hAnsiTheme="majorHAnsi" w:cstheme="majorHAnsi"/>
          <w:sz w:val="24"/>
          <w:szCs w:val="24"/>
          <w:lang w:val="cs-CZ"/>
        </w:rPr>
        <w:t>parc</w:t>
      </w:r>
      <w:proofErr w:type="spellEnd"/>
      <w:r w:rsidRPr="0001113A">
        <w:rPr>
          <w:rFonts w:asciiTheme="majorHAnsi" w:hAnsiTheme="majorHAnsi" w:cstheme="majorHAnsi"/>
          <w:sz w:val="24"/>
          <w:szCs w:val="24"/>
          <w:lang w:val="cs-CZ"/>
        </w:rPr>
        <w:t xml:space="preserve">. č. st. 1540 </w:t>
      </w:r>
      <w:proofErr w:type="spellStart"/>
      <w:r w:rsidRPr="0001113A">
        <w:rPr>
          <w:rFonts w:asciiTheme="majorHAnsi" w:hAnsiTheme="majorHAnsi" w:cstheme="majorHAnsi"/>
          <w:sz w:val="24"/>
          <w:szCs w:val="24"/>
          <w:lang w:val="cs-CZ"/>
        </w:rPr>
        <w:t>zast</w:t>
      </w:r>
      <w:proofErr w:type="spellEnd"/>
      <w:r w:rsidRPr="0001113A">
        <w:rPr>
          <w:rFonts w:asciiTheme="majorHAnsi" w:hAnsiTheme="majorHAnsi" w:cstheme="majorHAnsi"/>
          <w:sz w:val="24"/>
          <w:szCs w:val="24"/>
          <w:lang w:val="cs-CZ"/>
        </w:rPr>
        <w:t xml:space="preserve">. plocha/nádvoří, o výměře 421 m², s budovou tělocvičny č.p. 760, pozemku </w:t>
      </w:r>
      <w:proofErr w:type="spellStart"/>
      <w:r w:rsidRPr="0001113A">
        <w:rPr>
          <w:rFonts w:asciiTheme="majorHAnsi" w:hAnsiTheme="majorHAnsi" w:cstheme="majorHAnsi"/>
          <w:sz w:val="24"/>
          <w:szCs w:val="24"/>
          <w:lang w:val="cs-CZ"/>
        </w:rPr>
        <w:t>parc</w:t>
      </w:r>
      <w:proofErr w:type="spellEnd"/>
      <w:r w:rsidRPr="0001113A">
        <w:rPr>
          <w:rFonts w:asciiTheme="majorHAnsi" w:hAnsiTheme="majorHAnsi" w:cstheme="majorHAnsi"/>
          <w:sz w:val="24"/>
          <w:szCs w:val="24"/>
          <w:lang w:val="cs-CZ"/>
        </w:rPr>
        <w:t xml:space="preserve">. č. st. 1541 </w:t>
      </w:r>
      <w:proofErr w:type="spellStart"/>
      <w:r w:rsidRPr="0001113A">
        <w:rPr>
          <w:rFonts w:asciiTheme="majorHAnsi" w:hAnsiTheme="majorHAnsi" w:cstheme="majorHAnsi"/>
          <w:sz w:val="24"/>
          <w:szCs w:val="24"/>
          <w:lang w:val="cs-CZ"/>
        </w:rPr>
        <w:t>zast</w:t>
      </w:r>
      <w:proofErr w:type="spellEnd"/>
      <w:r w:rsidRPr="0001113A">
        <w:rPr>
          <w:rFonts w:asciiTheme="majorHAnsi" w:hAnsiTheme="majorHAnsi" w:cstheme="majorHAnsi"/>
          <w:sz w:val="24"/>
          <w:szCs w:val="24"/>
          <w:lang w:val="cs-CZ"/>
        </w:rPr>
        <w:t xml:space="preserve">. plocha/nádvoří, o výměře 148 m² a pozemku </w:t>
      </w:r>
      <w:proofErr w:type="spellStart"/>
      <w:r w:rsidRPr="0001113A">
        <w:rPr>
          <w:rFonts w:asciiTheme="majorHAnsi" w:hAnsiTheme="majorHAnsi" w:cstheme="majorHAnsi"/>
          <w:sz w:val="24"/>
          <w:szCs w:val="24"/>
          <w:lang w:val="cs-CZ"/>
        </w:rPr>
        <w:t>parc</w:t>
      </w:r>
      <w:proofErr w:type="spellEnd"/>
      <w:r w:rsidRPr="0001113A">
        <w:rPr>
          <w:rFonts w:asciiTheme="majorHAnsi" w:hAnsiTheme="majorHAnsi" w:cstheme="majorHAnsi"/>
          <w:sz w:val="24"/>
          <w:szCs w:val="24"/>
          <w:lang w:val="cs-CZ"/>
        </w:rPr>
        <w:t xml:space="preserve">. č. 2688 ostatní plocha/sportoviště a </w:t>
      </w:r>
      <w:proofErr w:type="spellStart"/>
      <w:r w:rsidRPr="0001113A">
        <w:rPr>
          <w:rFonts w:asciiTheme="majorHAnsi" w:hAnsiTheme="majorHAnsi" w:cstheme="majorHAnsi"/>
          <w:sz w:val="24"/>
          <w:szCs w:val="24"/>
          <w:lang w:val="cs-CZ"/>
        </w:rPr>
        <w:t>rekr</w:t>
      </w:r>
      <w:proofErr w:type="spellEnd"/>
      <w:r w:rsidRPr="0001113A">
        <w:rPr>
          <w:rFonts w:asciiTheme="majorHAnsi" w:hAnsiTheme="majorHAnsi" w:cstheme="majorHAnsi"/>
          <w:sz w:val="24"/>
          <w:szCs w:val="24"/>
          <w:lang w:val="cs-CZ"/>
        </w:rPr>
        <w:t xml:space="preserve">. plocha, o výměře 21447 m², v </w:t>
      </w:r>
      <w:proofErr w:type="spellStart"/>
      <w:r w:rsidRPr="0001113A">
        <w:rPr>
          <w:rFonts w:asciiTheme="majorHAnsi" w:hAnsiTheme="majorHAnsi" w:cstheme="majorHAnsi"/>
          <w:sz w:val="24"/>
          <w:szCs w:val="24"/>
          <w:lang w:val="cs-CZ"/>
        </w:rPr>
        <w:t>k.ú</w:t>
      </w:r>
      <w:proofErr w:type="spellEnd"/>
      <w:r w:rsidRPr="0001113A">
        <w:rPr>
          <w:rFonts w:asciiTheme="majorHAnsi" w:hAnsiTheme="majorHAnsi" w:cstheme="majorHAnsi"/>
          <w:sz w:val="24"/>
          <w:szCs w:val="24"/>
          <w:lang w:val="cs-CZ"/>
        </w:rPr>
        <w:t xml:space="preserve">. Kunčice </w:t>
      </w:r>
      <w:proofErr w:type="spellStart"/>
      <w:r w:rsidRPr="0001113A">
        <w:rPr>
          <w:rFonts w:asciiTheme="majorHAnsi" w:hAnsiTheme="majorHAnsi" w:cstheme="majorHAnsi"/>
          <w:sz w:val="24"/>
          <w:szCs w:val="24"/>
          <w:lang w:val="cs-CZ"/>
        </w:rPr>
        <w:t>p.O</w:t>
      </w:r>
      <w:proofErr w:type="spellEnd"/>
      <w:r w:rsidRPr="0001113A">
        <w:rPr>
          <w:rFonts w:asciiTheme="majorHAnsi" w:hAnsiTheme="majorHAnsi" w:cstheme="majorHAnsi"/>
          <w:sz w:val="24"/>
          <w:szCs w:val="24"/>
          <w:lang w:val="cs-CZ"/>
        </w:rPr>
        <w:t xml:space="preserve">. Uvedené nemovitosti jsou předmětem pronájmu. </w:t>
      </w:r>
    </w:p>
    <w:p w14:paraId="6CFF93C7" w14:textId="77777777" w:rsidR="0001113A" w:rsidRDefault="0001113A" w:rsidP="0001113A">
      <w:pPr>
        <w:numPr>
          <w:ilvl w:val="0"/>
          <w:numId w:val="12"/>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Záměr pronájmu nemovitostí, které jsou předmětem této smlouvy, byl zveřejněn v souladu s § 39 zákona č. 128/2000 Sb., o obcích.</w:t>
      </w:r>
      <w:r w:rsidRPr="0001113A">
        <w:rPr>
          <w:rFonts w:asciiTheme="majorHAnsi" w:hAnsiTheme="majorHAnsi" w:cstheme="majorHAnsi"/>
          <w:sz w:val="24"/>
          <w:szCs w:val="24"/>
          <w:lang w:val="cs-CZ"/>
        </w:rPr>
        <w:t xml:space="preserve"> </w:t>
      </w:r>
      <w:r w:rsidRPr="0001113A">
        <w:rPr>
          <w:rFonts w:asciiTheme="majorHAnsi" w:hAnsiTheme="majorHAnsi" w:cstheme="majorHAnsi"/>
          <w:sz w:val="24"/>
          <w:szCs w:val="24"/>
          <w:lang w:val="cs-CZ"/>
        </w:rPr>
        <w:t>Zveřejnění záměru č. 3/2026</w:t>
      </w:r>
    </w:p>
    <w:p w14:paraId="678A1EDD" w14:textId="77777777" w:rsidR="0001113A" w:rsidRDefault="0001113A" w:rsidP="0001113A">
      <w:pPr>
        <w:numPr>
          <w:ilvl w:val="1"/>
          <w:numId w:val="19"/>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Vyvěšeno: 12. 3. 2026</w:t>
      </w:r>
    </w:p>
    <w:p w14:paraId="2B777061" w14:textId="3F0CC263" w:rsidR="0001113A" w:rsidRPr="0001113A" w:rsidRDefault="0001113A" w:rsidP="0001113A">
      <w:pPr>
        <w:numPr>
          <w:ilvl w:val="1"/>
          <w:numId w:val="19"/>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Sejmuto: 29. 3. 2026</w:t>
      </w:r>
    </w:p>
    <w:p w14:paraId="34A53AB1" w14:textId="77777777" w:rsidR="0001113A" w:rsidRPr="0001113A" w:rsidRDefault="0001113A" w:rsidP="0001113A">
      <w:pPr>
        <w:numPr>
          <w:ilvl w:val="0"/>
          <w:numId w:val="12"/>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lastRenderedPageBreak/>
        <w:t xml:space="preserve">Pronajímatel přenechává nájemci výše uvedené nemovitosti do </w:t>
      </w:r>
      <w:proofErr w:type="gramStart"/>
      <w:r w:rsidRPr="0001113A">
        <w:rPr>
          <w:rFonts w:asciiTheme="majorHAnsi" w:hAnsiTheme="majorHAnsi" w:cstheme="majorHAnsi"/>
          <w:sz w:val="24"/>
          <w:szCs w:val="24"/>
          <w:lang w:val="cs-CZ"/>
        </w:rPr>
        <w:t>nájmu</w:t>
      </w:r>
      <w:proofErr w:type="gramEnd"/>
      <w:r w:rsidRPr="0001113A">
        <w:rPr>
          <w:rFonts w:asciiTheme="majorHAnsi" w:hAnsiTheme="majorHAnsi" w:cstheme="majorHAnsi"/>
          <w:sz w:val="24"/>
          <w:szCs w:val="24"/>
          <w:lang w:val="cs-CZ"/>
        </w:rPr>
        <w:t xml:space="preserve"> a to v celém rozsahu. </w:t>
      </w:r>
    </w:p>
    <w:p w14:paraId="41C96614" w14:textId="77777777" w:rsidR="0001113A" w:rsidRPr="0001113A" w:rsidRDefault="0001113A" w:rsidP="0001113A">
      <w:pPr>
        <w:numPr>
          <w:ilvl w:val="0"/>
          <w:numId w:val="12"/>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Nemovitosti jsou ve stavu způsobilém ke smluvenému (obvyklému) užívání, a to pro sportovní, rekreační a společensko-kulturní užití. </w:t>
      </w:r>
    </w:p>
    <w:p w14:paraId="665DD592" w14:textId="77777777" w:rsidR="0001113A" w:rsidRPr="0001113A" w:rsidRDefault="0001113A" w:rsidP="0001113A">
      <w:pPr>
        <w:numPr>
          <w:ilvl w:val="0"/>
          <w:numId w:val="12"/>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Nájemce prohlašuje, že se seznámil se stavem nemovitostí. </w:t>
      </w:r>
    </w:p>
    <w:p w14:paraId="38D726BE"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pict w14:anchorId="1FE8DF7F">
          <v:rect id="_x0000_i1158" style="width:0;height:1.5pt" o:hralign="center" o:hrstd="t" o:hr="t" fillcolor="#a0a0a0" stroked="f"/>
        </w:pict>
      </w:r>
    </w:p>
    <w:p w14:paraId="6E0F87AD" w14:textId="01A538C4"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Článek 2</w:t>
      </w:r>
      <w:r>
        <w:rPr>
          <w:rFonts w:asciiTheme="majorHAnsi" w:hAnsiTheme="majorHAnsi" w:cstheme="majorHAnsi"/>
          <w:b/>
          <w:bCs/>
          <w:sz w:val="24"/>
          <w:szCs w:val="24"/>
          <w:lang w:val="cs-CZ"/>
        </w:rPr>
        <w:t xml:space="preserve"> - </w:t>
      </w:r>
      <w:r w:rsidRPr="0001113A">
        <w:rPr>
          <w:rFonts w:asciiTheme="majorHAnsi" w:hAnsiTheme="majorHAnsi" w:cstheme="majorHAnsi"/>
          <w:b/>
          <w:bCs/>
          <w:sz w:val="24"/>
          <w:szCs w:val="24"/>
          <w:lang w:val="cs-CZ"/>
        </w:rPr>
        <w:t>Doba nájmu</w:t>
      </w:r>
    </w:p>
    <w:p w14:paraId="64D4FC65" w14:textId="77777777" w:rsidR="0001113A" w:rsidRPr="0001113A" w:rsidRDefault="0001113A" w:rsidP="0001113A">
      <w:pPr>
        <w:numPr>
          <w:ilvl w:val="0"/>
          <w:numId w:val="13"/>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 je sjednán na dobu určitou – od 14. 4. 2026 do 31. 12. 2035. </w:t>
      </w:r>
    </w:p>
    <w:p w14:paraId="59E394F8"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pict w14:anchorId="43D2DAC9">
          <v:rect id="_x0000_i1159" style="width:0;height:1.5pt" o:hralign="center" o:hrstd="t" o:hr="t" fillcolor="#a0a0a0" stroked="f"/>
        </w:pict>
      </w:r>
    </w:p>
    <w:p w14:paraId="6C67D181" w14:textId="79920E48"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Článek 3</w:t>
      </w:r>
      <w:r>
        <w:rPr>
          <w:rFonts w:asciiTheme="majorHAnsi" w:hAnsiTheme="majorHAnsi" w:cstheme="majorHAnsi"/>
          <w:b/>
          <w:bCs/>
          <w:sz w:val="24"/>
          <w:szCs w:val="24"/>
          <w:lang w:val="cs-CZ"/>
        </w:rPr>
        <w:t xml:space="preserve"> - </w:t>
      </w:r>
      <w:r w:rsidRPr="0001113A">
        <w:rPr>
          <w:rFonts w:asciiTheme="majorHAnsi" w:hAnsiTheme="majorHAnsi" w:cstheme="majorHAnsi"/>
          <w:b/>
          <w:bCs/>
          <w:sz w:val="24"/>
          <w:szCs w:val="24"/>
          <w:lang w:val="cs-CZ"/>
        </w:rPr>
        <w:t>Nájemné a služby spojené s nájmem</w:t>
      </w:r>
    </w:p>
    <w:p w14:paraId="65DD27EA" w14:textId="77777777" w:rsidR="0001113A" w:rsidRPr="0001113A" w:rsidRDefault="0001113A" w:rsidP="0001113A">
      <w:pPr>
        <w:numPr>
          <w:ilvl w:val="0"/>
          <w:numId w:val="14"/>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Nájemné za nemovitost je bezplatné. Spotřeba energií (el. energie, plyn, voda) je hrazena nájemcem přímo poskytovateli těchto služeb. </w:t>
      </w:r>
    </w:p>
    <w:p w14:paraId="70512521"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pict w14:anchorId="0B202E16">
          <v:rect id="_x0000_i1160" style="width:0;height:1.5pt" o:hralign="center" o:hrstd="t" o:hr="t" fillcolor="#a0a0a0" stroked="f"/>
        </w:pict>
      </w:r>
    </w:p>
    <w:p w14:paraId="4CA34B19" w14:textId="6A284545" w:rsid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Článek 4</w:t>
      </w:r>
      <w:r>
        <w:rPr>
          <w:rFonts w:asciiTheme="majorHAnsi" w:hAnsiTheme="majorHAnsi" w:cstheme="majorHAnsi"/>
          <w:b/>
          <w:bCs/>
          <w:sz w:val="24"/>
          <w:szCs w:val="24"/>
          <w:lang w:val="cs-CZ"/>
        </w:rPr>
        <w:t xml:space="preserve"> - </w:t>
      </w:r>
      <w:r w:rsidRPr="0001113A">
        <w:rPr>
          <w:rFonts w:asciiTheme="majorHAnsi" w:hAnsiTheme="majorHAnsi" w:cstheme="majorHAnsi"/>
          <w:b/>
          <w:bCs/>
          <w:sz w:val="24"/>
          <w:szCs w:val="24"/>
          <w:lang w:val="cs-CZ"/>
        </w:rPr>
        <w:t>Práva a povinnosti stran</w:t>
      </w:r>
    </w:p>
    <w:p w14:paraId="2F84DA05"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Pronajímatel je povinen nemovitosti vlastními náklady udržovat ve stavu způsobilém ke smluvenému užívání. Pronajímatel je oprávněn požadovat vstup do všech prostor za účelem kontroly, zda je nájemce užívá řádným způsobem a k účelu uvedenému ve smlouvě. Termín prohlídky prostor pronajímatel nájemci oznámí v dostatečném časovém předstihu. </w:t>
      </w:r>
    </w:p>
    <w:p w14:paraId="16ACC6CA"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Nájemce je oprávněn užívat nemovitosti v souladu s jejich stavebním určením, k účelu uvedenému ve smlouvě v rozsahu 24 hodin denně. </w:t>
      </w:r>
    </w:p>
    <w:p w14:paraId="7D52E61B"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Nájemce hradí náklady spojené s běžným udržováním a opravami nemovitostí (např. výměna vypínačů, zásuvek, žárovek apod.) a pozemků (sečení trávy apod.), úklidu po sportovních a společenských akcích apod. </w:t>
      </w:r>
    </w:p>
    <w:p w14:paraId="705298E2"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Pojištění budovy č.p. 760 proti živelným událostem je věcí pronajímatele. V případě nedodržení těchto povinností půjde o hrubé porušení smlouvy a pronajímatel má právo smlouvu vypovědět. </w:t>
      </w:r>
    </w:p>
    <w:p w14:paraId="2BC018B4"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Změny v pronajatých nemovitostech včetně změn vnitřního vybavení, které patří pronajímateli, je nájemce oprávněn provádět pouze po předchozím písemném souhlasu pronajímatele. Úpravy, které podléhají řízení dle stavebního zákona lze rovněž zahájit až po udělení souhlasu pronajímatele. Souhlasu pronajímatele je třeba rovněž pro umístění jakékoliv reklamy či informačního zařízení. </w:t>
      </w:r>
    </w:p>
    <w:p w14:paraId="03807BF3"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lastRenderedPageBreak/>
        <w:t xml:space="preserve">Nájemce nesmí přenechat nemovitosti nebo jejich část do podnájmu jinému nájemci bez souhlasu pronajímatele. Nájemce je povinen užívat nemovitosti jen pro </w:t>
      </w:r>
      <w:proofErr w:type="gramStart"/>
      <w:r w:rsidRPr="0001113A">
        <w:rPr>
          <w:rFonts w:asciiTheme="majorHAnsi" w:hAnsiTheme="majorHAnsi" w:cstheme="majorHAnsi"/>
          <w:sz w:val="24"/>
          <w:szCs w:val="24"/>
          <w:lang w:val="cs-CZ"/>
        </w:rPr>
        <w:t>účely</w:t>
      </w:r>
      <w:proofErr w:type="gramEnd"/>
      <w:r w:rsidRPr="0001113A">
        <w:rPr>
          <w:rFonts w:asciiTheme="majorHAnsi" w:hAnsiTheme="majorHAnsi" w:cstheme="majorHAnsi"/>
          <w:sz w:val="24"/>
          <w:szCs w:val="24"/>
          <w:lang w:val="cs-CZ"/>
        </w:rPr>
        <w:t xml:space="preserve"> jak je uvedeno v čl. 1 odst. 3. Změna účelu je hrubým porušením smlouvy a pronajímatel má právo smlouvu vypovědět. </w:t>
      </w:r>
    </w:p>
    <w:p w14:paraId="731FC27C"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Nájemce je povinen počínat si tak, aby na nemovitostech nedocházelo ke vzniku škod. Za účelem zabránění vzniku škod je povinen provést nezbytná opatření a nahlásit tuto skutečnost bez zbytečného odkladu pronajímateli. </w:t>
      </w:r>
    </w:p>
    <w:p w14:paraId="24750B81"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Po zániku nájmu je nájemce povinen nemovitosti předat pronajímateli vyklizené a ve stavu, v jakém je převzal k užívání, s přihlédnutím k obvyklému opotřebení – včetně dodatečných změn, které provedl se souhlasem pronajímatele, a to nejpozději do 5 pracovních dnů po zániku nájmu. </w:t>
      </w:r>
    </w:p>
    <w:p w14:paraId="39472277" w14:textId="77777777" w:rsidR="0001113A" w:rsidRPr="0001113A" w:rsidRDefault="0001113A" w:rsidP="0001113A">
      <w:pPr>
        <w:numPr>
          <w:ilvl w:val="0"/>
          <w:numId w:val="15"/>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 xml:space="preserve">Ostatní práva a povinnosti vyplývající z této smlouvy, pokud nejsou uvedeny přímo v této smlouvě, se řídí občanským zákoníkem, ve znění pozdějších předpisů. </w:t>
      </w:r>
    </w:p>
    <w:p w14:paraId="7901F775"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pict w14:anchorId="6C94A608">
          <v:rect id="_x0000_i1172" style="width:0;height:1.5pt" o:hralign="center" o:hrstd="t" o:hr="t" fillcolor="#a0a0a0" stroked="f"/>
        </w:pict>
      </w:r>
    </w:p>
    <w:p w14:paraId="5B7F479A" w14:textId="77777777"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Zánik nájmu</w:t>
      </w:r>
    </w:p>
    <w:p w14:paraId="3CEAC1C7" w14:textId="77777777" w:rsidR="0001113A" w:rsidRPr="0001113A" w:rsidRDefault="0001113A" w:rsidP="0001113A">
      <w:p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Nájem zaniká uplynutím sjednané doby nájmu, dohodou stran nebo písemnou výpovědí, kterou může podat kterákoliv ze smluvních stran pouze z důvodů, kterými zejména jsou:</w:t>
      </w:r>
    </w:p>
    <w:p w14:paraId="4B7E218A" w14:textId="77777777" w:rsidR="0001113A" w:rsidRPr="0001113A" w:rsidRDefault="0001113A" w:rsidP="0001113A">
      <w:p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Nájemce je oprávněn podat výpověď před ukončením sjednané doby nájmu pouze v případě, že:</w:t>
      </w:r>
    </w:p>
    <w:p w14:paraId="679B778E" w14:textId="52465F92" w:rsidR="0001113A" w:rsidRPr="0001113A" w:rsidRDefault="0001113A" w:rsidP="0001113A">
      <w:pPr>
        <w:pStyle w:val="Odstavecseseznamem"/>
        <w:numPr>
          <w:ilvl w:val="0"/>
          <w:numId w:val="18"/>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ztratí způsobilost k provozování činnosti, pro kterou si nemovitosti pronajal,</w:t>
      </w:r>
    </w:p>
    <w:p w14:paraId="2D91A47B" w14:textId="77777777" w:rsidR="0001113A" w:rsidRDefault="0001113A" w:rsidP="0001113A">
      <w:pPr>
        <w:pStyle w:val="Odstavecseseznamem"/>
        <w:numPr>
          <w:ilvl w:val="0"/>
          <w:numId w:val="18"/>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nemovitosti se stanou bez zavinění nájemce nezpůsobilé ke smluvenému užívání,</w:t>
      </w:r>
    </w:p>
    <w:p w14:paraId="1518B92D" w14:textId="2528F058" w:rsidR="0001113A" w:rsidRPr="0001113A" w:rsidRDefault="0001113A" w:rsidP="0001113A">
      <w:pPr>
        <w:pStyle w:val="Odstavecseseznamem"/>
        <w:numPr>
          <w:ilvl w:val="0"/>
          <w:numId w:val="18"/>
        </w:numPr>
        <w:jc w:val="both"/>
        <w:rPr>
          <w:rFonts w:asciiTheme="majorHAnsi" w:hAnsiTheme="majorHAnsi" w:cstheme="majorHAnsi"/>
          <w:sz w:val="24"/>
          <w:szCs w:val="24"/>
          <w:lang w:val="cs-CZ"/>
        </w:rPr>
      </w:pPr>
      <w:r>
        <w:rPr>
          <w:rFonts w:asciiTheme="majorHAnsi" w:hAnsiTheme="majorHAnsi" w:cstheme="majorHAnsi"/>
          <w:sz w:val="24"/>
          <w:szCs w:val="24"/>
          <w:lang w:val="cs-CZ"/>
        </w:rPr>
        <w:t>p</w:t>
      </w:r>
      <w:r w:rsidRPr="0001113A">
        <w:rPr>
          <w:rFonts w:asciiTheme="majorHAnsi" w:hAnsiTheme="majorHAnsi" w:cstheme="majorHAnsi"/>
          <w:sz w:val="24"/>
          <w:szCs w:val="24"/>
          <w:lang w:val="cs-CZ"/>
        </w:rPr>
        <w:t>ronajímatel hrubě porušuje své povinnosti vyplývající z občanského zákoníku a z této smlouvy.</w:t>
      </w:r>
    </w:p>
    <w:p w14:paraId="0C5B4BC0" w14:textId="77777777" w:rsidR="0001113A" w:rsidRPr="0001113A" w:rsidRDefault="0001113A" w:rsidP="0001113A">
      <w:p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Pronajímatel je oprávněn podat výpověď před ukončením sjednané doby nájmu pouze v případě, že:</w:t>
      </w:r>
    </w:p>
    <w:p w14:paraId="7BC5E612" w14:textId="2E19F030" w:rsidR="0001113A" w:rsidRPr="0001113A" w:rsidRDefault="0001113A" w:rsidP="0001113A">
      <w:pPr>
        <w:pStyle w:val="Odstavecseseznamem"/>
        <w:numPr>
          <w:ilvl w:val="0"/>
          <w:numId w:val="17"/>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nájemce užívá nemovitosti v rozporu se smlouvou nebo se zákonem,</w:t>
      </w:r>
    </w:p>
    <w:p w14:paraId="29CB6D22" w14:textId="26ED6199" w:rsidR="0001113A" w:rsidRPr="0001113A" w:rsidRDefault="0001113A" w:rsidP="0001113A">
      <w:pPr>
        <w:pStyle w:val="Odstavecseseznamem"/>
        <w:numPr>
          <w:ilvl w:val="0"/>
          <w:numId w:val="17"/>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nájemce nebo osoby, které s ním užívají nemovitosti, přes písemné upozornění porušují smluvní povinnosti,</w:t>
      </w:r>
    </w:p>
    <w:p w14:paraId="28C03C07" w14:textId="71CBAF88" w:rsidR="0001113A" w:rsidRPr="0001113A" w:rsidRDefault="0001113A" w:rsidP="0001113A">
      <w:pPr>
        <w:pStyle w:val="Odstavecseseznamem"/>
        <w:numPr>
          <w:ilvl w:val="0"/>
          <w:numId w:val="17"/>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bylo rozhodnuto o odstranění stavby nebo o změnách stavby, jež brání užívání nemovitostí,</w:t>
      </w:r>
    </w:p>
    <w:p w14:paraId="7084AA91" w14:textId="72184948" w:rsidR="0001113A" w:rsidRPr="0001113A" w:rsidRDefault="0001113A" w:rsidP="0001113A">
      <w:pPr>
        <w:pStyle w:val="Odstavecseseznamem"/>
        <w:numPr>
          <w:ilvl w:val="0"/>
          <w:numId w:val="17"/>
        </w:numPr>
        <w:jc w:val="both"/>
        <w:rPr>
          <w:rFonts w:asciiTheme="majorHAnsi" w:hAnsiTheme="majorHAnsi" w:cstheme="majorHAnsi"/>
          <w:sz w:val="24"/>
          <w:szCs w:val="24"/>
          <w:lang w:val="cs-CZ"/>
        </w:rPr>
      </w:pPr>
      <w:r w:rsidRPr="0001113A">
        <w:rPr>
          <w:rFonts w:asciiTheme="majorHAnsi" w:hAnsiTheme="majorHAnsi" w:cstheme="majorHAnsi"/>
          <w:sz w:val="24"/>
          <w:szCs w:val="24"/>
          <w:lang w:val="cs-CZ"/>
        </w:rPr>
        <w:t>n</w:t>
      </w:r>
      <w:r w:rsidRPr="0001113A">
        <w:rPr>
          <w:rFonts w:asciiTheme="majorHAnsi" w:hAnsiTheme="majorHAnsi" w:cstheme="majorHAnsi"/>
          <w:sz w:val="24"/>
          <w:szCs w:val="24"/>
          <w:lang w:val="cs-CZ"/>
        </w:rPr>
        <w:t>ájemce přenechá nemovitosti nebo jejich část do podnájmu bez souhlasu pronajímatele.</w:t>
      </w:r>
    </w:p>
    <w:p w14:paraId="2C9077DC" w14:textId="77777777" w:rsidR="0001113A" w:rsidRPr="0001113A" w:rsidRDefault="0001113A" w:rsidP="0001113A">
      <w:pPr>
        <w:jc w:val="both"/>
        <w:rPr>
          <w:rFonts w:asciiTheme="majorHAnsi" w:hAnsiTheme="majorHAnsi" w:cstheme="majorHAnsi"/>
          <w:i/>
          <w:iCs/>
          <w:sz w:val="24"/>
          <w:szCs w:val="24"/>
          <w:lang w:val="cs-CZ"/>
        </w:rPr>
      </w:pPr>
      <w:r w:rsidRPr="0001113A">
        <w:rPr>
          <w:rFonts w:asciiTheme="majorHAnsi" w:hAnsiTheme="majorHAnsi" w:cstheme="majorHAnsi"/>
          <w:i/>
          <w:iCs/>
          <w:sz w:val="24"/>
          <w:szCs w:val="24"/>
          <w:lang w:val="cs-CZ"/>
        </w:rPr>
        <w:t>U písemné výpovědi výpovědní lhůta činí tři měsíce a počíná běžet od prvního dne měsíce následujícího po doručení výpovědi.</w:t>
      </w:r>
    </w:p>
    <w:p w14:paraId="3D52FE13" w14:textId="77777777" w:rsidR="0001113A" w:rsidRPr="0001113A" w:rsidRDefault="0001113A" w:rsidP="0001113A">
      <w:pPr>
        <w:jc w:val="both"/>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lastRenderedPageBreak/>
        <w:pict w14:anchorId="1DB268E9">
          <v:rect id="_x0000_i1162" style="width:0;height:1.5pt" o:hralign="center" o:hrstd="t" o:hr="t" fillcolor="#a0a0a0" stroked="f"/>
        </w:pict>
      </w:r>
    </w:p>
    <w:p w14:paraId="33097669" w14:textId="4AFC35C4" w:rsidR="0001113A" w:rsidRPr="0001113A" w:rsidRDefault="0001113A" w:rsidP="0001113A">
      <w:pPr>
        <w:jc w:val="center"/>
        <w:rPr>
          <w:rFonts w:asciiTheme="majorHAnsi" w:hAnsiTheme="majorHAnsi" w:cstheme="majorHAnsi"/>
          <w:b/>
          <w:bCs/>
          <w:sz w:val="24"/>
          <w:szCs w:val="24"/>
          <w:lang w:val="cs-CZ"/>
        </w:rPr>
      </w:pPr>
      <w:r w:rsidRPr="0001113A">
        <w:rPr>
          <w:rFonts w:asciiTheme="majorHAnsi" w:hAnsiTheme="majorHAnsi" w:cstheme="majorHAnsi"/>
          <w:b/>
          <w:bCs/>
          <w:sz w:val="24"/>
          <w:szCs w:val="24"/>
          <w:lang w:val="cs-CZ"/>
        </w:rPr>
        <w:t>Článek 6</w:t>
      </w:r>
      <w:r>
        <w:rPr>
          <w:rFonts w:asciiTheme="majorHAnsi" w:hAnsiTheme="majorHAnsi" w:cstheme="majorHAnsi"/>
          <w:b/>
          <w:bCs/>
          <w:sz w:val="24"/>
          <w:szCs w:val="24"/>
          <w:lang w:val="cs-CZ"/>
        </w:rPr>
        <w:t xml:space="preserve"> - </w:t>
      </w:r>
      <w:r w:rsidRPr="0001113A">
        <w:rPr>
          <w:rFonts w:asciiTheme="majorHAnsi" w:hAnsiTheme="majorHAnsi" w:cstheme="majorHAnsi"/>
          <w:b/>
          <w:bCs/>
          <w:sz w:val="24"/>
          <w:szCs w:val="24"/>
          <w:lang w:val="cs-CZ"/>
        </w:rPr>
        <w:t>Závěrečná ustanovení</w:t>
      </w:r>
    </w:p>
    <w:p w14:paraId="32EA8353" w14:textId="77777777" w:rsidR="0001113A" w:rsidRPr="0001113A" w:rsidRDefault="0001113A" w:rsidP="00153FA8">
      <w:pPr>
        <w:numPr>
          <w:ilvl w:val="0"/>
          <w:numId w:val="11"/>
        </w:numPr>
        <w:ind w:left="284"/>
        <w:jc w:val="both"/>
        <w:rPr>
          <w:rFonts w:asciiTheme="majorHAnsi" w:hAnsiTheme="majorHAnsi" w:cstheme="majorHAnsi"/>
          <w:sz w:val="24"/>
          <w:szCs w:val="24"/>
          <w:lang w:val="pl-PL"/>
        </w:rPr>
      </w:pPr>
      <w:r w:rsidRPr="0001113A">
        <w:rPr>
          <w:rFonts w:asciiTheme="majorHAnsi" w:hAnsiTheme="majorHAnsi" w:cstheme="majorHAnsi"/>
          <w:sz w:val="24"/>
          <w:szCs w:val="24"/>
          <w:lang w:val="cs-CZ"/>
        </w:rPr>
        <w:t xml:space="preserve">Tato smlouva nabývá platnosti dnem podpisu obou smluvních stran a účinnosti pak dnem 14. 4. 2026. </w:t>
      </w:r>
    </w:p>
    <w:p w14:paraId="01BDD5CD" w14:textId="7F6A7A80" w:rsidR="0001113A" w:rsidRPr="0001113A" w:rsidRDefault="0001113A" w:rsidP="00153FA8">
      <w:pPr>
        <w:numPr>
          <w:ilvl w:val="0"/>
          <w:numId w:val="11"/>
        </w:numPr>
        <w:ind w:left="284"/>
        <w:jc w:val="both"/>
        <w:rPr>
          <w:rFonts w:asciiTheme="majorHAnsi" w:hAnsiTheme="majorHAnsi" w:cstheme="majorHAnsi"/>
          <w:sz w:val="24"/>
          <w:szCs w:val="24"/>
          <w:lang w:val="pl-PL"/>
        </w:rPr>
      </w:pPr>
      <w:r w:rsidRPr="0001113A">
        <w:rPr>
          <w:rFonts w:asciiTheme="majorHAnsi" w:hAnsiTheme="majorHAnsi" w:cstheme="majorHAnsi"/>
          <w:sz w:val="24"/>
          <w:szCs w:val="24"/>
          <w:lang w:val="cs-CZ"/>
        </w:rPr>
        <w:t xml:space="preserve">Změny podmínek této smlouvy mohou být provedeny pouze písemně, dodatkem k této smlouvě. </w:t>
      </w:r>
    </w:p>
    <w:p w14:paraId="7D5D3700" w14:textId="69A1DD90" w:rsidR="0001113A" w:rsidRPr="0001113A" w:rsidRDefault="0001113A" w:rsidP="00153FA8">
      <w:pPr>
        <w:numPr>
          <w:ilvl w:val="0"/>
          <w:numId w:val="11"/>
        </w:numPr>
        <w:ind w:left="284"/>
        <w:jc w:val="both"/>
        <w:rPr>
          <w:rFonts w:asciiTheme="majorHAnsi" w:hAnsiTheme="majorHAnsi" w:cstheme="majorHAnsi"/>
          <w:sz w:val="24"/>
          <w:szCs w:val="24"/>
          <w:lang w:val="pl-PL"/>
        </w:rPr>
      </w:pPr>
      <w:r w:rsidRPr="0001113A">
        <w:rPr>
          <w:rFonts w:asciiTheme="majorHAnsi" w:hAnsiTheme="majorHAnsi" w:cstheme="majorHAnsi"/>
          <w:sz w:val="24"/>
          <w:szCs w:val="24"/>
          <w:lang w:val="cs-CZ"/>
        </w:rPr>
        <w:t xml:space="preserve">Smluvní strany prohlašují, že se seznámily s obsahem smlouvy a že tato smlouva byla sepsána dle jejich pravé a svobodné vůle, nikoliv v tísni či za nápadně nevýhodných podmínek. </w:t>
      </w:r>
    </w:p>
    <w:p w14:paraId="5777773A" w14:textId="2DD91DE9" w:rsidR="0001113A" w:rsidRPr="0001113A" w:rsidRDefault="0001113A" w:rsidP="00153FA8">
      <w:pPr>
        <w:numPr>
          <w:ilvl w:val="0"/>
          <w:numId w:val="11"/>
        </w:numPr>
        <w:ind w:left="284"/>
        <w:jc w:val="both"/>
        <w:rPr>
          <w:rFonts w:asciiTheme="majorHAnsi" w:hAnsiTheme="majorHAnsi" w:cstheme="majorHAnsi"/>
          <w:sz w:val="24"/>
          <w:szCs w:val="24"/>
          <w:lang w:val="pl-PL"/>
        </w:rPr>
      </w:pPr>
      <w:r w:rsidRPr="0001113A">
        <w:rPr>
          <w:rFonts w:asciiTheme="majorHAnsi" w:hAnsiTheme="majorHAnsi" w:cstheme="majorHAnsi"/>
          <w:sz w:val="24"/>
          <w:szCs w:val="24"/>
          <w:lang w:val="cs-CZ"/>
        </w:rPr>
        <w:t>Tato smlouva se vyhotovuje ve 3 stejnopisech, z nichž 2 obdrží pronajímatel a 1 nájemce.</w:t>
      </w:r>
    </w:p>
    <w:p w14:paraId="115A187B" w14:textId="1CDE568A" w:rsidR="00153FA8" w:rsidRPr="0001113A" w:rsidRDefault="00767620" w:rsidP="00153FA8">
      <w:pPr>
        <w:numPr>
          <w:ilvl w:val="0"/>
          <w:numId w:val="11"/>
        </w:numPr>
        <w:ind w:left="284"/>
        <w:jc w:val="both"/>
        <w:rPr>
          <w:rFonts w:asciiTheme="majorHAnsi" w:hAnsiTheme="majorHAnsi" w:cstheme="majorHAnsi"/>
          <w:sz w:val="24"/>
          <w:szCs w:val="24"/>
          <w:lang w:val="pl-PL"/>
        </w:rPr>
      </w:pPr>
      <w:r w:rsidRPr="0001113A">
        <w:rPr>
          <w:rFonts w:asciiTheme="majorHAnsi" w:hAnsiTheme="majorHAnsi" w:cstheme="majorHAnsi"/>
          <w:sz w:val="24"/>
          <w:szCs w:val="24"/>
          <w:lang w:val="pl-PL"/>
        </w:rPr>
        <w:t>Právní doložka: Smlouva je uzavřena na základě usnesení RO1</w:t>
      </w:r>
      <w:r w:rsidR="0001113A">
        <w:rPr>
          <w:rFonts w:asciiTheme="majorHAnsi" w:hAnsiTheme="majorHAnsi" w:cstheme="majorHAnsi"/>
          <w:sz w:val="24"/>
          <w:szCs w:val="24"/>
          <w:lang w:val="pl-PL"/>
        </w:rPr>
        <w:t>13</w:t>
      </w:r>
      <w:r w:rsidRPr="0001113A">
        <w:rPr>
          <w:rFonts w:asciiTheme="majorHAnsi" w:hAnsiTheme="majorHAnsi" w:cstheme="majorHAnsi"/>
          <w:sz w:val="24"/>
          <w:szCs w:val="24"/>
          <w:lang w:val="pl-PL"/>
        </w:rPr>
        <w:t>/202</w:t>
      </w:r>
      <w:r w:rsidR="0001113A">
        <w:rPr>
          <w:rFonts w:asciiTheme="majorHAnsi" w:hAnsiTheme="majorHAnsi" w:cstheme="majorHAnsi"/>
          <w:sz w:val="24"/>
          <w:szCs w:val="24"/>
          <w:lang w:val="pl-PL"/>
        </w:rPr>
        <w:t>6</w:t>
      </w:r>
      <w:r w:rsidRPr="0001113A">
        <w:rPr>
          <w:rFonts w:asciiTheme="majorHAnsi" w:hAnsiTheme="majorHAnsi" w:cstheme="majorHAnsi"/>
          <w:sz w:val="24"/>
          <w:szCs w:val="24"/>
          <w:lang w:val="pl-PL"/>
        </w:rPr>
        <w:t>/</w:t>
      </w:r>
      <w:r w:rsidR="0001113A">
        <w:rPr>
          <w:rFonts w:asciiTheme="majorHAnsi" w:hAnsiTheme="majorHAnsi" w:cstheme="majorHAnsi"/>
          <w:sz w:val="24"/>
          <w:szCs w:val="24"/>
          <w:lang w:val="pl-PL"/>
        </w:rPr>
        <w:t>...</w:t>
      </w:r>
      <w:r w:rsidRPr="0001113A">
        <w:rPr>
          <w:rFonts w:asciiTheme="majorHAnsi" w:hAnsiTheme="majorHAnsi" w:cstheme="majorHAnsi"/>
          <w:sz w:val="24"/>
          <w:szCs w:val="24"/>
          <w:lang w:val="pl-PL"/>
        </w:rPr>
        <w:t xml:space="preserve"> ze dne </w:t>
      </w:r>
      <w:r w:rsidR="0001113A">
        <w:rPr>
          <w:rFonts w:asciiTheme="majorHAnsi" w:hAnsiTheme="majorHAnsi" w:cstheme="majorHAnsi"/>
          <w:sz w:val="24"/>
          <w:szCs w:val="24"/>
          <w:lang w:val="pl-PL"/>
        </w:rPr>
        <w:t>14</w:t>
      </w:r>
      <w:r w:rsidRPr="0001113A">
        <w:rPr>
          <w:rFonts w:asciiTheme="majorHAnsi" w:hAnsiTheme="majorHAnsi" w:cstheme="majorHAnsi"/>
          <w:sz w:val="24"/>
          <w:szCs w:val="24"/>
          <w:lang w:val="pl-PL"/>
        </w:rPr>
        <w:t>.</w:t>
      </w:r>
      <w:r w:rsidR="0001113A">
        <w:rPr>
          <w:rFonts w:asciiTheme="majorHAnsi" w:hAnsiTheme="majorHAnsi" w:cstheme="majorHAnsi"/>
          <w:sz w:val="24"/>
          <w:szCs w:val="24"/>
          <w:lang w:val="pl-PL"/>
        </w:rPr>
        <w:t>4</w:t>
      </w:r>
      <w:r w:rsidRPr="0001113A">
        <w:rPr>
          <w:rFonts w:asciiTheme="majorHAnsi" w:hAnsiTheme="majorHAnsi" w:cstheme="majorHAnsi"/>
          <w:sz w:val="24"/>
          <w:szCs w:val="24"/>
          <w:lang w:val="pl-PL"/>
        </w:rPr>
        <w:t xml:space="preserve">. </w:t>
      </w:r>
      <w:r w:rsidRPr="0001113A">
        <w:rPr>
          <w:rFonts w:asciiTheme="majorHAnsi" w:hAnsiTheme="majorHAnsi" w:cstheme="majorHAnsi"/>
          <w:sz w:val="24"/>
          <w:szCs w:val="24"/>
        </w:rPr>
        <w:t>202</w:t>
      </w:r>
      <w:r w:rsidR="0001113A">
        <w:rPr>
          <w:rFonts w:asciiTheme="majorHAnsi" w:hAnsiTheme="majorHAnsi" w:cstheme="majorHAnsi"/>
          <w:sz w:val="24"/>
          <w:szCs w:val="24"/>
        </w:rPr>
        <w:t>6</w:t>
      </w:r>
      <w:r w:rsidR="00153FA8" w:rsidRPr="0001113A">
        <w:rPr>
          <w:rFonts w:asciiTheme="majorHAnsi" w:hAnsiTheme="majorHAnsi" w:cstheme="majorHAnsi"/>
          <w:sz w:val="24"/>
          <w:szCs w:val="24"/>
        </w:rPr>
        <w:t>.</w:t>
      </w:r>
    </w:p>
    <w:p w14:paraId="212DB9B2" w14:textId="77777777" w:rsidR="00153FA8" w:rsidRDefault="00153FA8" w:rsidP="00153FA8">
      <w:pPr>
        <w:pStyle w:val="Odstavecseseznamem"/>
        <w:ind w:left="284"/>
        <w:jc w:val="both"/>
        <w:rPr>
          <w:rFonts w:asciiTheme="majorHAnsi" w:hAnsiTheme="majorHAnsi" w:cstheme="majorHAnsi"/>
          <w:sz w:val="24"/>
          <w:szCs w:val="24"/>
        </w:rPr>
      </w:pPr>
    </w:p>
    <w:p w14:paraId="29C18DB9" w14:textId="77777777" w:rsidR="00153FA8" w:rsidRDefault="00153FA8" w:rsidP="00153FA8">
      <w:pPr>
        <w:pStyle w:val="Odstavecseseznamem"/>
        <w:ind w:left="284"/>
        <w:jc w:val="both"/>
        <w:rPr>
          <w:rFonts w:asciiTheme="majorHAnsi" w:hAnsiTheme="majorHAnsi" w:cstheme="majorHAnsi"/>
          <w:sz w:val="24"/>
          <w:szCs w:val="24"/>
        </w:rPr>
      </w:pPr>
    </w:p>
    <w:p w14:paraId="51B05A6E" w14:textId="238360F4" w:rsidR="00E4335D" w:rsidRPr="00153FA8" w:rsidRDefault="00000000" w:rsidP="00153FA8">
      <w:pPr>
        <w:pStyle w:val="Odstavecseseznamem"/>
        <w:ind w:left="0"/>
        <w:jc w:val="both"/>
        <w:rPr>
          <w:rFonts w:asciiTheme="majorHAnsi" w:hAnsiTheme="majorHAnsi" w:cstheme="majorHAnsi"/>
          <w:sz w:val="24"/>
          <w:szCs w:val="24"/>
          <w:lang w:val="pl-PL"/>
        </w:rPr>
      </w:pPr>
      <w:r w:rsidRPr="00153FA8">
        <w:rPr>
          <w:rFonts w:asciiTheme="majorHAnsi" w:hAnsiTheme="majorHAnsi" w:cstheme="majorHAnsi"/>
          <w:sz w:val="24"/>
          <w:szCs w:val="24"/>
          <w:lang w:val="pl-PL"/>
        </w:rPr>
        <w:t xml:space="preserve">V Kunčicích pod Ondřejníkem dne </w:t>
      </w:r>
      <w:r w:rsidR="0001113A">
        <w:rPr>
          <w:rFonts w:asciiTheme="majorHAnsi" w:hAnsiTheme="majorHAnsi" w:cstheme="majorHAnsi"/>
          <w:sz w:val="24"/>
          <w:szCs w:val="24"/>
          <w:lang w:val="pl-PL"/>
        </w:rPr>
        <w:t>14</w:t>
      </w:r>
      <w:r w:rsidR="00767620" w:rsidRPr="00153FA8">
        <w:rPr>
          <w:rFonts w:asciiTheme="majorHAnsi" w:hAnsiTheme="majorHAnsi" w:cstheme="majorHAnsi"/>
          <w:sz w:val="24"/>
          <w:szCs w:val="24"/>
          <w:lang w:val="pl-PL"/>
        </w:rPr>
        <w:t xml:space="preserve">. </w:t>
      </w:r>
      <w:r w:rsidR="0001113A">
        <w:rPr>
          <w:rFonts w:asciiTheme="majorHAnsi" w:hAnsiTheme="majorHAnsi" w:cstheme="majorHAnsi"/>
          <w:sz w:val="24"/>
          <w:szCs w:val="24"/>
          <w:lang w:val="pl-PL"/>
        </w:rPr>
        <w:t>4</w:t>
      </w:r>
      <w:r w:rsidR="00767620" w:rsidRPr="00153FA8">
        <w:rPr>
          <w:rFonts w:asciiTheme="majorHAnsi" w:hAnsiTheme="majorHAnsi" w:cstheme="majorHAnsi"/>
          <w:sz w:val="24"/>
          <w:szCs w:val="24"/>
          <w:lang w:val="pl-PL"/>
        </w:rPr>
        <w:t>. 202</w:t>
      </w:r>
      <w:r w:rsidR="0001113A">
        <w:rPr>
          <w:rFonts w:asciiTheme="majorHAnsi" w:hAnsiTheme="majorHAnsi" w:cstheme="majorHAnsi"/>
          <w:sz w:val="24"/>
          <w:szCs w:val="24"/>
          <w:lang w:val="pl-PL"/>
        </w:rPr>
        <w:t>6</w:t>
      </w:r>
    </w:p>
    <w:p w14:paraId="6882AB6B" w14:textId="77777777" w:rsidR="0001113A" w:rsidRDefault="00000000" w:rsidP="0001113A">
      <w:pPr>
        <w:jc w:val="both"/>
        <w:rPr>
          <w:rFonts w:asciiTheme="majorHAnsi" w:hAnsiTheme="majorHAnsi" w:cstheme="majorHAnsi"/>
          <w:sz w:val="24"/>
          <w:szCs w:val="24"/>
          <w:lang w:val="pl-PL"/>
        </w:rPr>
      </w:pPr>
      <w:r w:rsidRPr="00373641">
        <w:rPr>
          <w:rFonts w:asciiTheme="majorHAnsi" w:hAnsiTheme="majorHAnsi" w:cstheme="majorHAnsi"/>
          <w:sz w:val="24"/>
          <w:szCs w:val="24"/>
          <w:lang w:val="pl-PL"/>
        </w:rPr>
        <w:br/>
        <w:t>Za pronajímatele:</w:t>
      </w:r>
      <w:r w:rsidR="0001113A">
        <w:rPr>
          <w:rFonts w:asciiTheme="majorHAnsi" w:hAnsiTheme="majorHAnsi" w:cstheme="majorHAnsi"/>
          <w:sz w:val="24"/>
          <w:szCs w:val="24"/>
          <w:lang w:val="pl-PL"/>
        </w:rPr>
        <w:t xml:space="preserve"> </w:t>
      </w:r>
      <w:r w:rsidRPr="00373641">
        <w:rPr>
          <w:rFonts w:asciiTheme="majorHAnsi" w:hAnsiTheme="majorHAnsi" w:cstheme="majorHAnsi"/>
          <w:sz w:val="24"/>
          <w:szCs w:val="24"/>
          <w:lang w:val="pl-PL"/>
        </w:rPr>
        <w:t>Obec Kunčice pod Ondřejníkem</w:t>
      </w:r>
    </w:p>
    <w:p w14:paraId="7F29E6EA" w14:textId="77F7065A" w:rsidR="00767620" w:rsidRPr="00373641" w:rsidRDefault="00000000" w:rsidP="0001113A">
      <w:pPr>
        <w:jc w:val="right"/>
        <w:rPr>
          <w:rFonts w:asciiTheme="majorHAnsi" w:hAnsiTheme="majorHAnsi" w:cstheme="majorHAnsi"/>
          <w:sz w:val="24"/>
          <w:szCs w:val="24"/>
          <w:lang w:val="pl-PL"/>
        </w:rPr>
      </w:pPr>
      <w:r w:rsidRPr="00373641">
        <w:rPr>
          <w:rFonts w:asciiTheme="majorHAnsi" w:hAnsiTheme="majorHAnsi" w:cstheme="majorHAnsi"/>
          <w:sz w:val="24"/>
          <w:szCs w:val="24"/>
          <w:lang w:val="pl-PL"/>
        </w:rPr>
        <w:br/>
        <w:t>..................................................</w:t>
      </w:r>
      <w:r w:rsidRPr="00373641">
        <w:rPr>
          <w:rFonts w:asciiTheme="majorHAnsi" w:hAnsiTheme="majorHAnsi" w:cstheme="majorHAnsi"/>
          <w:sz w:val="24"/>
          <w:szCs w:val="24"/>
          <w:lang w:val="pl-PL"/>
        </w:rPr>
        <w:br/>
      </w:r>
      <w:r w:rsidR="00767620" w:rsidRPr="00373641">
        <w:rPr>
          <w:rFonts w:asciiTheme="majorHAnsi" w:hAnsiTheme="majorHAnsi" w:cstheme="majorHAnsi"/>
          <w:sz w:val="24"/>
          <w:szCs w:val="24"/>
          <w:lang w:val="pl-PL"/>
        </w:rPr>
        <w:t>Ing. Jiří Mikala</w:t>
      </w:r>
      <w:r w:rsidRPr="00373641">
        <w:rPr>
          <w:rFonts w:asciiTheme="majorHAnsi" w:hAnsiTheme="majorHAnsi" w:cstheme="majorHAnsi"/>
          <w:sz w:val="24"/>
          <w:szCs w:val="24"/>
          <w:lang w:val="pl-PL"/>
        </w:rPr>
        <w:t>, starosta obce</w:t>
      </w:r>
    </w:p>
    <w:p w14:paraId="6CDFE7FE" w14:textId="77777777" w:rsidR="0001113A" w:rsidRDefault="00000000">
      <w:pPr>
        <w:rPr>
          <w:rFonts w:asciiTheme="majorHAnsi" w:hAnsiTheme="majorHAnsi" w:cstheme="majorHAnsi"/>
          <w:sz w:val="24"/>
          <w:szCs w:val="24"/>
          <w:lang w:val="pl-PL"/>
        </w:rPr>
      </w:pPr>
      <w:r w:rsidRPr="00373641">
        <w:rPr>
          <w:rFonts w:asciiTheme="majorHAnsi" w:hAnsiTheme="majorHAnsi" w:cstheme="majorHAnsi"/>
          <w:sz w:val="24"/>
          <w:szCs w:val="24"/>
          <w:lang w:val="pl-PL"/>
        </w:rPr>
        <w:br/>
        <w:t>Za nájemce:</w:t>
      </w:r>
    </w:p>
    <w:p w14:paraId="55C8C397" w14:textId="2F611750" w:rsidR="00153FA8" w:rsidRPr="00373641" w:rsidRDefault="00373641">
      <w:pPr>
        <w:rPr>
          <w:rFonts w:asciiTheme="majorHAnsi" w:hAnsiTheme="majorHAnsi" w:cstheme="majorHAnsi"/>
          <w:sz w:val="24"/>
          <w:szCs w:val="24"/>
          <w:lang w:val="pl-PL"/>
        </w:rPr>
      </w:pPr>
      <w:r>
        <w:rPr>
          <w:rFonts w:asciiTheme="majorHAnsi" w:hAnsiTheme="majorHAnsi" w:cstheme="majorHAnsi"/>
          <w:sz w:val="24"/>
          <w:szCs w:val="24"/>
          <w:lang w:val="pl-PL"/>
        </w:rPr>
        <w:t xml:space="preserve">TJ Sokol </w:t>
      </w:r>
      <w:r w:rsidR="00000000" w:rsidRPr="00373641">
        <w:rPr>
          <w:rFonts w:asciiTheme="majorHAnsi" w:hAnsiTheme="majorHAnsi" w:cstheme="majorHAnsi"/>
          <w:sz w:val="24"/>
          <w:szCs w:val="24"/>
          <w:lang w:val="pl-PL"/>
        </w:rPr>
        <w:t>Kunčice pod Ondřejníkem</w:t>
      </w:r>
      <w:r>
        <w:rPr>
          <w:rFonts w:asciiTheme="majorHAnsi" w:hAnsiTheme="majorHAnsi" w:cstheme="majorHAnsi"/>
          <w:sz w:val="24"/>
          <w:szCs w:val="24"/>
          <w:lang w:val="pl-PL"/>
        </w:rPr>
        <w:t>, z.s.</w:t>
      </w:r>
      <w:r w:rsidR="00000000" w:rsidRPr="00373641">
        <w:rPr>
          <w:rFonts w:asciiTheme="majorHAnsi" w:hAnsiTheme="majorHAnsi" w:cstheme="majorHAnsi"/>
          <w:sz w:val="24"/>
          <w:szCs w:val="24"/>
          <w:lang w:val="pl-PL"/>
        </w:rPr>
        <w:br/>
      </w:r>
    </w:p>
    <w:p w14:paraId="7A4FF21E" w14:textId="77777777" w:rsidR="00373641" w:rsidRDefault="00000000" w:rsidP="00767620">
      <w:pPr>
        <w:jc w:val="right"/>
        <w:rPr>
          <w:rFonts w:asciiTheme="majorHAnsi" w:hAnsiTheme="majorHAnsi" w:cstheme="majorHAnsi"/>
          <w:sz w:val="24"/>
          <w:szCs w:val="24"/>
        </w:rPr>
      </w:pPr>
      <w:r w:rsidRPr="00373641">
        <w:rPr>
          <w:rFonts w:asciiTheme="majorHAnsi" w:hAnsiTheme="majorHAnsi" w:cstheme="majorHAnsi"/>
          <w:sz w:val="24"/>
          <w:szCs w:val="24"/>
          <w:lang w:val="pl-PL"/>
        </w:rPr>
        <w:br/>
      </w:r>
      <w:r w:rsidRPr="00767620">
        <w:rPr>
          <w:rFonts w:asciiTheme="majorHAnsi" w:hAnsiTheme="majorHAnsi" w:cstheme="majorHAnsi"/>
          <w:sz w:val="24"/>
          <w:szCs w:val="24"/>
        </w:rPr>
        <w:t>..................................................</w:t>
      </w:r>
    </w:p>
    <w:p w14:paraId="4A46218F" w14:textId="26D4E922" w:rsidR="00E4335D" w:rsidRPr="00767620" w:rsidRDefault="00000000" w:rsidP="00767620">
      <w:pPr>
        <w:jc w:val="right"/>
        <w:rPr>
          <w:rFonts w:asciiTheme="majorHAnsi" w:hAnsiTheme="majorHAnsi" w:cstheme="majorHAnsi"/>
          <w:sz w:val="24"/>
          <w:szCs w:val="24"/>
        </w:rPr>
      </w:pPr>
      <w:r w:rsidRPr="00767620">
        <w:rPr>
          <w:rFonts w:asciiTheme="majorHAnsi" w:hAnsiTheme="majorHAnsi" w:cstheme="majorHAnsi"/>
          <w:sz w:val="24"/>
          <w:szCs w:val="24"/>
        </w:rPr>
        <w:t xml:space="preserve">Vít </w:t>
      </w:r>
      <w:proofErr w:type="spellStart"/>
      <w:r w:rsidRPr="00767620">
        <w:rPr>
          <w:rFonts w:asciiTheme="majorHAnsi" w:hAnsiTheme="majorHAnsi" w:cstheme="majorHAnsi"/>
          <w:sz w:val="24"/>
          <w:szCs w:val="24"/>
        </w:rPr>
        <w:t>Majerek</w:t>
      </w:r>
      <w:proofErr w:type="spellEnd"/>
      <w:r w:rsidRPr="00767620">
        <w:rPr>
          <w:rFonts w:asciiTheme="majorHAnsi" w:hAnsiTheme="majorHAnsi" w:cstheme="majorHAnsi"/>
          <w:sz w:val="24"/>
          <w:szCs w:val="24"/>
        </w:rPr>
        <w:t xml:space="preserve">, </w:t>
      </w:r>
      <w:proofErr w:type="spellStart"/>
      <w:r w:rsidRPr="00767620">
        <w:rPr>
          <w:rFonts w:asciiTheme="majorHAnsi" w:hAnsiTheme="majorHAnsi" w:cstheme="majorHAnsi"/>
          <w:sz w:val="24"/>
          <w:szCs w:val="24"/>
        </w:rPr>
        <w:t>předseda</w:t>
      </w:r>
      <w:proofErr w:type="spellEnd"/>
      <w:r w:rsidRPr="00767620">
        <w:rPr>
          <w:rFonts w:asciiTheme="majorHAnsi" w:hAnsiTheme="majorHAnsi" w:cstheme="majorHAnsi"/>
          <w:sz w:val="24"/>
          <w:szCs w:val="24"/>
        </w:rPr>
        <w:t xml:space="preserve"> TJ</w:t>
      </w:r>
      <w:r w:rsidR="00767620">
        <w:rPr>
          <w:rFonts w:asciiTheme="majorHAnsi" w:hAnsiTheme="majorHAnsi" w:cstheme="majorHAnsi"/>
          <w:sz w:val="24"/>
          <w:szCs w:val="24"/>
        </w:rPr>
        <w:t xml:space="preserve"> </w:t>
      </w:r>
      <w:r w:rsidR="00153FA8">
        <w:rPr>
          <w:rFonts w:asciiTheme="majorHAnsi" w:hAnsiTheme="majorHAnsi" w:cstheme="majorHAnsi"/>
          <w:sz w:val="24"/>
          <w:szCs w:val="24"/>
        </w:rPr>
        <w:t>Sokol</w:t>
      </w:r>
    </w:p>
    <w:sectPr w:rsidR="00E4335D" w:rsidRPr="00767620" w:rsidSect="0001113A">
      <w:pgSz w:w="12240" w:h="15840"/>
      <w:pgMar w:top="851" w:right="1644" w:bottom="851" w:left="164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1B426372"/>
    <w:multiLevelType w:val="multilevel"/>
    <w:tmpl w:val="C5909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E0615A"/>
    <w:multiLevelType w:val="hybridMultilevel"/>
    <w:tmpl w:val="1FE266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5827B82"/>
    <w:multiLevelType w:val="multilevel"/>
    <w:tmpl w:val="839C9C3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8664A0"/>
    <w:multiLevelType w:val="hybridMultilevel"/>
    <w:tmpl w:val="39783A7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CA52D56"/>
    <w:multiLevelType w:val="hybridMultilevel"/>
    <w:tmpl w:val="0EE4A7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D4F1B76"/>
    <w:multiLevelType w:val="hybridMultilevel"/>
    <w:tmpl w:val="ABC2B792"/>
    <w:lvl w:ilvl="0" w:tplc="CD5CDE38">
      <w:start w:val="1"/>
      <w:numFmt w:val="lowerLetter"/>
      <w:lvlText w:val="%1)"/>
      <w:lvlJc w:val="left"/>
      <w:pPr>
        <w:ind w:left="795"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01576FB"/>
    <w:multiLevelType w:val="multilevel"/>
    <w:tmpl w:val="82E86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50298D"/>
    <w:multiLevelType w:val="multilevel"/>
    <w:tmpl w:val="7B783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414577"/>
    <w:multiLevelType w:val="multilevel"/>
    <w:tmpl w:val="61103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C4591C"/>
    <w:multiLevelType w:val="multilevel"/>
    <w:tmpl w:val="9BD02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3761977">
    <w:abstractNumId w:val="8"/>
  </w:num>
  <w:num w:numId="2" w16cid:durableId="2013023108">
    <w:abstractNumId w:val="6"/>
  </w:num>
  <w:num w:numId="3" w16cid:durableId="814643740">
    <w:abstractNumId w:val="5"/>
  </w:num>
  <w:num w:numId="4" w16cid:durableId="440344500">
    <w:abstractNumId w:val="4"/>
  </w:num>
  <w:num w:numId="5" w16cid:durableId="75979343">
    <w:abstractNumId w:val="7"/>
  </w:num>
  <w:num w:numId="6" w16cid:durableId="929125006">
    <w:abstractNumId w:val="3"/>
  </w:num>
  <w:num w:numId="7" w16cid:durableId="1683819147">
    <w:abstractNumId w:val="2"/>
  </w:num>
  <w:num w:numId="8" w16cid:durableId="1855652262">
    <w:abstractNumId w:val="1"/>
  </w:num>
  <w:num w:numId="9" w16cid:durableId="1549798448">
    <w:abstractNumId w:val="0"/>
  </w:num>
  <w:num w:numId="10" w16cid:durableId="1066293641">
    <w:abstractNumId w:val="10"/>
  </w:num>
  <w:num w:numId="11" w16cid:durableId="61947377">
    <w:abstractNumId w:val="13"/>
  </w:num>
  <w:num w:numId="12" w16cid:durableId="1545828520">
    <w:abstractNumId w:val="16"/>
  </w:num>
  <w:num w:numId="13" w16cid:durableId="1067652069">
    <w:abstractNumId w:val="9"/>
  </w:num>
  <w:num w:numId="14" w16cid:durableId="1096243881">
    <w:abstractNumId w:val="18"/>
  </w:num>
  <w:num w:numId="15" w16cid:durableId="643195208">
    <w:abstractNumId w:val="15"/>
  </w:num>
  <w:num w:numId="16" w16cid:durableId="88620662">
    <w:abstractNumId w:val="17"/>
  </w:num>
  <w:num w:numId="17" w16cid:durableId="391275802">
    <w:abstractNumId w:val="14"/>
  </w:num>
  <w:num w:numId="18" w16cid:durableId="726105153">
    <w:abstractNumId w:val="12"/>
  </w:num>
  <w:num w:numId="19" w16cid:durableId="1877355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13A"/>
    <w:rsid w:val="00034616"/>
    <w:rsid w:val="0006063C"/>
    <w:rsid w:val="0015074B"/>
    <w:rsid w:val="00153FA8"/>
    <w:rsid w:val="001F3EA6"/>
    <w:rsid w:val="0029639D"/>
    <w:rsid w:val="00326F90"/>
    <w:rsid w:val="00373641"/>
    <w:rsid w:val="003B02A7"/>
    <w:rsid w:val="003D4EFB"/>
    <w:rsid w:val="004856CA"/>
    <w:rsid w:val="006A79D0"/>
    <w:rsid w:val="00767620"/>
    <w:rsid w:val="00A63771"/>
    <w:rsid w:val="00AA1D8D"/>
    <w:rsid w:val="00B47730"/>
    <w:rsid w:val="00CB0664"/>
    <w:rsid w:val="00E433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B02EB"/>
  <w14:defaultImageDpi w14:val="300"/>
  <w15:docId w15:val="{15C43A91-3C36-4656-B374-8C08DA43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komente">
    <w:name w:val="annotation text"/>
    <w:basedOn w:val="Normln"/>
    <w:link w:val="TextkomenteChar"/>
    <w:uiPriority w:val="99"/>
    <w:semiHidden/>
    <w:unhideWhenUsed/>
    <w:rsid w:val="00767620"/>
    <w:pPr>
      <w:spacing w:after="160" w:line="240" w:lineRule="auto"/>
    </w:pPr>
    <w:rPr>
      <w:rFonts w:eastAsiaTheme="minorHAnsi"/>
      <w:kern w:val="2"/>
      <w:sz w:val="20"/>
      <w:szCs w:val="20"/>
      <w:lang w:val="cs-CZ"/>
      <w14:ligatures w14:val="standardContextual"/>
    </w:rPr>
  </w:style>
  <w:style w:type="character" w:customStyle="1" w:styleId="TextkomenteChar">
    <w:name w:val="Text komentáře Char"/>
    <w:basedOn w:val="Standardnpsmoodstavce"/>
    <w:link w:val="Textkomente"/>
    <w:uiPriority w:val="99"/>
    <w:semiHidden/>
    <w:rsid w:val="00767620"/>
    <w:rPr>
      <w:rFonts w:eastAsiaTheme="minorHAnsi"/>
      <w:kern w:val="2"/>
      <w:sz w:val="20"/>
      <w:szCs w:val="20"/>
      <w:lang w:val="cs-CZ"/>
      <w14:ligatures w14:val="standardContextual"/>
    </w:rPr>
  </w:style>
  <w:style w:type="character" w:styleId="Odkaznakoment">
    <w:name w:val="annotation reference"/>
    <w:basedOn w:val="Standardnpsmoodstavce"/>
    <w:uiPriority w:val="99"/>
    <w:semiHidden/>
    <w:unhideWhenUsed/>
    <w:rsid w:val="0076762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874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Petr Tryščuk</cp:lastModifiedBy>
  <cp:revision>4</cp:revision>
  <dcterms:created xsi:type="dcterms:W3CDTF">2025-11-03T13:05:00Z</dcterms:created>
  <dcterms:modified xsi:type="dcterms:W3CDTF">2026-04-13T14:17:00Z</dcterms:modified>
  <cp:category/>
</cp:coreProperties>
</file>