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Příloha č. 1 – Ceny, specifikace, rozsah podporovaných a poskytovaných služeb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p3xm1ky6sue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Times New Roman" w:cs="Times New Roman" w:eastAsia="Times New Roman" w:hAnsi="Times New Roman"/>
          <w:b w:val="1"/>
          <w:i w:val="1"/>
        </w:rPr>
      </w:pPr>
      <w:bookmarkStart w:colFirst="0" w:colLast="0" w:name="_heading=h.wwf0reb03e0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Ceny: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-Měsíční paušální odměna za níže uvedený rozsah je 2750,- kč bez DPH.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Hodinová sazba nad rámec paušální odměny dle smlouvy o poskytování IT služeb: 550 kč bez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b w:val="1"/>
          <w:i w:val="1"/>
        </w:rPr>
      </w:pPr>
      <w:bookmarkStart w:colFirst="0" w:colLast="0" w:name="_heading=h.t22mtnew7sx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b w:val="1"/>
          <w:i w:val="1"/>
        </w:rPr>
      </w:pPr>
      <w:bookmarkStart w:colFirst="0" w:colLast="0" w:name="_heading=h.g9ryc2otgpi3" w:id="4"/>
      <w:bookmarkEnd w:id="4"/>
      <w:r w:rsidDel="00000000" w:rsidR="00000000" w:rsidRPr="00000000">
        <w:rPr>
          <w:b w:val="1"/>
          <w:i w:val="1"/>
          <w:rtl w:val="0"/>
        </w:rPr>
        <w:t xml:space="preserve">Poskytované služby </w:t>
      </w:r>
      <w:r w:rsidDel="00000000" w:rsidR="00000000" w:rsidRPr="00000000">
        <w:rPr>
          <w:b w:val="1"/>
          <w:i w:val="1"/>
          <w:rtl w:val="0"/>
        </w:rPr>
        <w:t xml:space="preserve">ve stanovené paušální platbě dle smlouvy: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telefonická podpora, v pracovní dny od 8 do 17 hodin.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vzdálená správa počítačů a NAS serveru, v pracovní dny od 8 do 17 hodin.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výjezd servisního technika do 24 hodin od nahlášení požadavku, v pracovní dny od 8 do 17 hodin v rozsahu až 5 </w:t>
      </w:r>
      <w:r w:rsidDel="00000000" w:rsidR="00000000" w:rsidRPr="00000000">
        <w:rPr>
          <w:rtl w:val="0"/>
        </w:rPr>
        <w:t xml:space="preserve">hodin v daném měsíci.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 případě překročení rozsahu bude práce vykonávaná Zhotovitelem ve prospěch Objednatele vyúčtována dle hodinové sazby, a to v následujícím kalendářním měsíci.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Specifikace podporovaných činností: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Podpora hardware: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- Počítače, notebooky, monitory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- Záložní zdroje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- Tiskárny, skenery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- Aktivní i pasivní prvky sítě LAN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Podpora software: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- Operační systémy Microsoft, kancelářský balík Microsoft Office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- Antivirové a antispamové systémy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- Zálohovací a archivační systémy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-podpora systému Google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Zhotovitel se zavazuje  navrhovat Objednateli úpravy a vylepšení IT sítí, hw a sw (dále jen IT)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tak, aby Objednatel mohl udržovat své IT prostředky v náležitém stavu, odpovídajícím úrovni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rozvoje IT technologií v ČR, resp. v EU. Návrhy bude předkládat tak, aby byly ekonomicky 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technicky přizpůsobeny stavu IT u Objednatele a to písemně dle Přílohy č. 2 - Kontaktní údaje a místa plnění.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43F00"/>
    <w:pPr>
      <w:spacing w:line="256" w:lineRule="auto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rXjOajeQ2xwImssLX5idHsNmg==">CgMxLjAyDmgucDN4bTFreTZzdWUwMg5oLnd3ZjByZWIwM2UwaTIIaC5namRneHMyDmgudDIybXRuZXc3c3hiMg5oLmc5cnljMm90Z3BpMzgAciExeThHUXh0eU53MFE1c2ZITE41SGlXQ05uX2VPd0p1XzI=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2024-08-13T09:47:00Z</dcterms:created>
  <dc:creator>Karel Lex</dc:creator>
</cp:coreProperties>
</file>