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01368" w:rsidRDefault="00000000">
      <w:pPr>
        <w:spacing w:after="0"/>
        <w:jc w:val="center"/>
        <w:rPr>
          <w:sz w:val="32"/>
          <w:szCs w:val="32"/>
        </w:rPr>
      </w:pPr>
      <w:r>
        <w:t>Smlouva o dílo</w:t>
      </w:r>
      <w:r>
        <w:rPr>
          <w:sz w:val="32"/>
          <w:szCs w:val="32"/>
        </w:rPr>
        <w:t xml:space="preserve"> "Podání žádosti o dotace RES+3/2024"</w:t>
      </w:r>
    </w:p>
    <w:p w14:paraId="00000002" w14:textId="77777777" w:rsidR="00101368" w:rsidRDefault="00000000">
      <w:r>
        <w:t xml:space="preserve"> </w:t>
      </w:r>
    </w:p>
    <w:p w14:paraId="30ADFFA1" w14:textId="77777777" w:rsidR="00661371" w:rsidRDefault="00661371"/>
    <w:p w14:paraId="00000003" w14:textId="77777777" w:rsidR="00101368" w:rsidRDefault="00000000">
      <w:pPr>
        <w:spacing w:after="120"/>
        <w:jc w:val="center"/>
        <w:rPr>
          <w:b/>
          <w:sz w:val="22"/>
          <w:szCs w:val="22"/>
        </w:rPr>
      </w:pPr>
      <w:r>
        <w:rPr>
          <w:b/>
          <w:sz w:val="22"/>
          <w:szCs w:val="22"/>
        </w:rPr>
        <w:t>Čl. I Smluvní strany</w:t>
      </w:r>
    </w:p>
    <w:p w14:paraId="00000004" w14:textId="77777777" w:rsidR="00101368" w:rsidRDefault="00000000">
      <w:pPr>
        <w:spacing w:after="0"/>
        <w:rPr>
          <w:b/>
          <w:sz w:val="22"/>
          <w:szCs w:val="22"/>
        </w:rPr>
      </w:pPr>
      <w:r>
        <w:rPr>
          <w:sz w:val="22"/>
          <w:szCs w:val="22"/>
        </w:rPr>
        <w:t>Objednatel:</w:t>
      </w:r>
      <w:r>
        <w:rPr>
          <w:sz w:val="22"/>
          <w:szCs w:val="22"/>
        </w:rPr>
        <w:tab/>
      </w:r>
      <w:r>
        <w:rPr>
          <w:b/>
          <w:sz w:val="22"/>
          <w:szCs w:val="22"/>
        </w:rPr>
        <w:t>Obec Kunčice pod Ondřejníkem</w:t>
      </w:r>
    </w:p>
    <w:p w14:paraId="00000005" w14:textId="77777777" w:rsidR="00101368" w:rsidRDefault="00000000">
      <w:pPr>
        <w:spacing w:after="0"/>
        <w:ind w:left="720" w:firstLine="720"/>
        <w:rPr>
          <w:sz w:val="22"/>
          <w:szCs w:val="22"/>
        </w:rPr>
      </w:pPr>
      <w:r>
        <w:rPr>
          <w:sz w:val="22"/>
          <w:szCs w:val="22"/>
        </w:rPr>
        <w:t>se sídlem Kunčice pod Ondřejníkem 569, 739 13 Kunčice pod Ondřejníkem</w:t>
      </w:r>
    </w:p>
    <w:p w14:paraId="00000006" w14:textId="25163E1B" w:rsidR="00101368" w:rsidRDefault="00000000">
      <w:pPr>
        <w:spacing w:after="0"/>
        <w:ind w:left="720" w:firstLine="720"/>
        <w:rPr>
          <w:sz w:val="22"/>
          <w:szCs w:val="22"/>
          <w:highlight w:val="white"/>
        </w:rPr>
      </w:pPr>
      <w:r>
        <w:rPr>
          <w:sz w:val="22"/>
          <w:szCs w:val="22"/>
        </w:rPr>
        <w:t xml:space="preserve">IČ: </w:t>
      </w:r>
      <w:r>
        <w:rPr>
          <w:sz w:val="22"/>
          <w:szCs w:val="22"/>
          <w:highlight w:val="white"/>
        </w:rPr>
        <w:t>00296856</w:t>
      </w:r>
      <w:r w:rsidR="00661371">
        <w:rPr>
          <w:sz w:val="22"/>
          <w:szCs w:val="22"/>
          <w:highlight w:val="white"/>
        </w:rPr>
        <w:t xml:space="preserve"> / DIČ: </w:t>
      </w:r>
      <w:r w:rsidR="00661371">
        <w:rPr>
          <w:sz w:val="22"/>
          <w:szCs w:val="22"/>
          <w:highlight w:val="white"/>
        </w:rPr>
        <w:t>00296856</w:t>
      </w:r>
      <w:r w:rsidR="00661371">
        <w:rPr>
          <w:sz w:val="22"/>
          <w:szCs w:val="22"/>
          <w:highlight w:val="white"/>
        </w:rPr>
        <w:t xml:space="preserve"> </w:t>
      </w:r>
    </w:p>
    <w:p w14:paraId="00000007" w14:textId="77777777" w:rsidR="00101368" w:rsidRDefault="00000000">
      <w:pPr>
        <w:spacing w:after="0"/>
        <w:ind w:left="720" w:firstLine="720"/>
        <w:rPr>
          <w:sz w:val="22"/>
          <w:szCs w:val="22"/>
        </w:rPr>
      </w:pPr>
      <w:r>
        <w:rPr>
          <w:sz w:val="22"/>
          <w:szCs w:val="22"/>
        </w:rPr>
        <w:t>Zastoupený: Ing. Jiří Mikala, starosta, +420 724 161 964, starosta@kuncicepo.cz</w:t>
      </w:r>
    </w:p>
    <w:p w14:paraId="00000008" w14:textId="77777777" w:rsidR="00101368" w:rsidRDefault="00000000">
      <w:pPr>
        <w:spacing w:after="120"/>
        <w:ind w:left="720" w:firstLine="720"/>
        <w:rPr>
          <w:sz w:val="22"/>
          <w:szCs w:val="22"/>
        </w:rPr>
      </w:pPr>
      <w:r>
        <w:rPr>
          <w:sz w:val="22"/>
          <w:szCs w:val="22"/>
        </w:rPr>
        <w:t>Bankovní spojení - č. účtu: 1682010349/0800</w:t>
      </w:r>
    </w:p>
    <w:p w14:paraId="00000009" w14:textId="77777777" w:rsidR="00101368" w:rsidRDefault="00000000">
      <w:pPr>
        <w:spacing w:after="0"/>
        <w:rPr>
          <w:sz w:val="22"/>
          <w:szCs w:val="22"/>
        </w:rPr>
      </w:pPr>
      <w:r>
        <w:rPr>
          <w:sz w:val="22"/>
          <w:szCs w:val="22"/>
        </w:rPr>
        <w:t>(dále jen „</w:t>
      </w:r>
      <w:r>
        <w:rPr>
          <w:b/>
          <w:i/>
          <w:sz w:val="22"/>
          <w:szCs w:val="22"/>
        </w:rPr>
        <w:t>Objednatel</w:t>
      </w:r>
      <w:r>
        <w:rPr>
          <w:sz w:val="22"/>
          <w:szCs w:val="22"/>
        </w:rPr>
        <w:t>“)</w:t>
      </w:r>
    </w:p>
    <w:p w14:paraId="0000000A" w14:textId="77777777" w:rsidR="00101368" w:rsidRDefault="00000000">
      <w:pPr>
        <w:spacing w:after="0"/>
        <w:rPr>
          <w:sz w:val="22"/>
          <w:szCs w:val="22"/>
        </w:rPr>
      </w:pPr>
      <w:r>
        <w:rPr>
          <w:sz w:val="22"/>
          <w:szCs w:val="22"/>
        </w:rPr>
        <w:t xml:space="preserve"> </w:t>
      </w:r>
    </w:p>
    <w:p w14:paraId="6211A1DE" w14:textId="77777777" w:rsidR="00661371" w:rsidRDefault="00661371">
      <w:pPr>
        <w:spacing w:after="0"/>
        <w:rPr>
          <w:sz w:val="22"/>
          <w:szCs w:val="22"/>
        </w:rPr>
      </w:pPr>
    </w:p>
    <w:p w14:paraId="0000000B" w14:textId="77777777" w:rsidR="00101368" w:rsidRDefault="00000000">
      <w:pPr>
        <w:spacing w:after="0"/>
        <w:rPr>
          <w:sz w:val="22"/>
          <w:szCs w:val="22"/>
        </w:rPr>
      </w:pPr>
      <w:r>
        <w:rPr>
          <w:sz w:val="22"/>
          <w:szCs w:val="22"/>
        </w:rPr>
        <w:t xml:space="preserve">a </w:t>
      </w:r>
    </w:p>
    <w:p w14:paraId="0000000C" w14:textId="77777777" w:rsidR="00101368" w:rsidRDefault="00000000">
      <w:pPr>
        <w:spacing w:after="0"/>
        <w:rPr>
          <w:sz w:val="22"/>
          <w:szCs w:val="22"/>
        </w:rPr>
      </w:pPr>
      <w:r>
        <w:rPr>
          <w:sz w:val="22"/>
          <w:szCs w:val="22"/>
        </w:rPr>
        <w:t xml:space="preserve"> </w:t>
      </w:r>
    </w:p>
    <w:p w14:paraId="7AE58415" w14:textId="77777777" w:rsidR="00661371" w:rsidRDefault="00661371">
      <w:pPr>
        <w:spacing w:after="0"/>
        <w:rPr>
          <w:sz w:val="22"/>
          <w:szCs w:val="22"/>
        </w:rPr>
      </w:pPr>
    </w:p>
    <w:p w14:paraId="0000000D" w14:textId="77777777" w:rsidR="00101368" w:rsidRDefault="00000000">
      <w:pPr>
        <w:spacing w:after="0"/>
        <w:rPr>
          <w:b/>
          <w:sz w:val="22"/>
          <w:szCs w:val="22"/>
        </w:rPr>
      </w:pPr>
      <w:r>
        <w:rPr>
          <w:sz w:val="22"/>
          <w:szCs w:val="22"/>
        </w:rPr>
        <w:t>Zhotovitel:</w:t>
      </w:r>
      <w:r>
        <w:rPr>
          <w:sz w:val="22"/>
          <w:szCs w:val="22"/>
        </w:rPr>
        <w:tab/>
      </w:r>
      <w:r>
        <w:rPr>
          <w:b/>
          <w:sz w:val="22"/>
          <w:szCs w:val="22"/>
        </w:rPr>
        <w:t>NIKOS KOTUPAS</w:t>
      </w:r>
    </w:p>
    <w:p w14:paraId="0000000E" w14:textId="77777777" w:rsidR="00101368" w:rsidRDefault="00000000">
      <w:pPr>
        <w:spacing w:after="0"/>
        <w:ind w:left="720" w:firstLine="720"/>
        <w:rPr>
          <w:sz w:val="22"/>
          <w:szCs w:val="22"/>
        </w:rPr>
      </w:pPr>
      <w:r>
        <w:rPr>
          <w:sz w:val="22"/>
          <w:szCs w:val="22"/>
        </w:rPr>
        <w:t xml:space="preserve">se sídlem Klimkovice </w:t>
      </w:r>
      <w:proofErr w:type="spellStart"/>
      <w:r>
        <w:rPr>
          <w:sz w:val="22"/>
          <w:szCs w:val="22"/>
        </w:rPr>
        <w:t>Hýlov</w:t>
      </w:r>
      <w:proofErr w:type="spellEnd"/>
      <w:r>
        <w:rPr>
          <w:sz w:val="22"/>
          <w:szCs w:val="22"/>
        </w:rPr>
        <w:t xml:space="preserve"> 90, 742 83 Klimkovice</w:t>
      </w:r>
    </w:p>
    <w:p w14:paraId="0000000F" w14:textId="77777777" w:rsidR="00101368" w:rsidRDefault="00000000">
      <w:pPr>
        <w:spacing w:after="0"/>
        <w:ind w:left="720" w:firstLine="720"/>
        <w:rPr>
          <w:sz w:val="22"/>
          <w:szCs w:val="22"/>
        </w:rPr>
      </w:pPr>
      <w:r>
        <w:rPr>
          <w:sz w:val="22"/>
          <w:szCs w:val="22"/>
        </w:rPr>
        <w:t>IČ: 68199783</w:t>
      </w:r>
    </w:p>
    <w:p w14:paraId="00000010" w14:textId="77777777" w:rsidR="00101368" w:rsidRDefault="00000000">
      <w:pPr>
        <w:spacing w:after="0"/>
        <w:ind w:left="720" w:firstLine="720"/>
        <w:rPr>
          <w:sz w:val="22"/>
          <w:szCs w:val="22"/>
        </w:rPr>
      </w:pPr>
      <w:r>
        <w:rPr>
          <w:sz w:val="22"/>
          <w:szCs w:val="22"/>
        </w:rPr>
        <w:t xml:space="preserve">Kontaktní osoba: Nikos </w:t>
      </w:r>
      <w:proofErr w:type="spellStart"/>
      <w:r>
        <w:rPr>
          <w:sz w:val="22"/>
          <w:szCs w:val="22"/>
        </w:rPr>
        <w:t>Kotupas</w:t>
      </w:r>
      <w:proofErr w:type="spellEnd"/>
      <w:r>
        <w:rPr>
          <w:sz w:val="22"/>
          <w:szCs w:val="22"/>
        </w:rPr>
        <w:t>, +420602602929 nikos@kotupas.com</w:t>
      </w:r>
    </w:p>
    <w:p w14:paraId="00000011" w14:textId="77777777" w:rsidR="00101368" w:rsidRDefault="00000000">
      <w:pPr>
        <w:spacing w:after="120"/>
        <w:ind w:left="720" w:firstLine="720"/>
        <w:rPr>
          <w:sz w:val="22"/>
          <w:szCs w:val="22"/>
        </w:rPr>
      </w:pPr>
      <w:r>
        <w:rPr>
          <w:sz w:val="22"/>
          <w:szCs w:val="22"/>
        </w:rPr>
        <w:t>Bankovní spojení - č. účtu: 27-2485630287/0100</w:t>
      </w:r>
    </w:p>
    <w:p w14:paraId="00000012" w14:textId="77777777" w:rsidR="00101368" w:rsidRDefault="00000000">
      <w:pPr>
        <w:spacing w:after="0"/>
        <w:rPr>
          <w:sz w:val="22"/>
          <w:szCs w:val="22"/>
        </w:rPr>
      </w:pPr>
      <w:r>
        <w:rPr>
          <w:sz w:val="22"/>
          <w:szCs w:val="22"/>
        </w:rPr>
        <w:t>(dále jen „</w:t>
      </w:r>
      <w:r>
        <w:rPr>
          <w:b/>
          <w:sz w:val="22"/>
          <w:szCs w:val="22"/>
        </w:rPr>
        <w:t>Zhotovitel</w:t>
      </w:r>
      <w:r>
        <w:rPr>
          <w:sz w:val="22"/>
          <w:szCs w:val="22"/>
        </w:rPr>
        <w:t>“)</w:t>
      </w:r>
    </w:p>
    <w:p w14:paraId="00000013" w14:textId="77777777" w:rsidR="00101368" w:rsidRDefault="00101368">
      <w:pPr>
        <w:spacing w:after="0"/>
        <w:rPr>
          <w:sz w:val="22"/>
          <w:szCs w:val="22"/>
        </w:rPr>
      </w:pPr>
    </w:p>
    <w:p w14:paraId="00000014" w14:textId="77777777" w:rsidR="00101368" w:rsidRDefault="00101368">
      <w:pPr>
        <w:spacing w:after="0"/>
        <w:rPr>
          <w:sz w:val="22"/>
          <w:szCs w:val="22"/>
        </w:rPr>
      </w:pPr>
    </w:p>
    <w:p w14:paraId="00000015" w14:textId="77777777" w:rsidR="00101368" w:rsidRDefault="00101368">
      <w:pPr>
        <w:spacing w:after="0"/>
        <w:rPr>
          <w:sz w:val="22"/>
          <w:szCs w:val="22"/>
        </w:rPr>
      </w:pPr>
    </w:p>
    <w:p w14:paraId="00000016" w14:textId="77777777" w:rsidR="00101368" w:rsidRDefault="00000000">
      <w:pPr>
        <w:spacing w:after="0"/>
        <w:rPr>
          <w:sz w:val="22"/>
          <w:szCs w:val="22"/>
        </w:rPr>
      </w:pPr>
      <w:r>
        <w:rPr>
          <w:sz w:val="22"/>
          <w:szCs w:val="22"/>
        </w:rPr>
        <w:t xml:space="preserve"> </w:t>
      </w:r>
    </w:p>
    <w:p w14:paraId="00000017" w14:textId="77777777" w:rsidR="00101368" w:rsidRDefault="00000000">
      <w:pPr>
        <w:spacing w:after="120"/>
        <w:jc w:val="center"/>
        <w:rPr>
          <w:b/>
          <w:sz w:val="22"/>
          <w:szCs w:val="22"/>
        </w:rPr>
      </w:pPr>
      <w:r>
        <w:rPr>
          <w:b/>
          <w:sz w:val="22"/>
          <w:szCs w:val="22"/>
        </w:rPr>
        <w:t>Čl. II Předmět smlouvy</w:t>
      </w:r>
    </w:p>
    <w:p w14:paraId="00000018" w14:textId="77777777" w:rsidR="00101368" w:rsidRDefault="00000000">
      <w:pPr>
        <w:spacing w:after="120"/>
        <w:ind w:left="560" w:hanging="280"/>
        <w:jc w:val="both"/>
        <w:rPr>
          <w:sz w:val="22"/>
          <w:szCs w:val="22"/>
        </w:rPr>
      </w:pPr>
      <w:r>
        <w:rPr>
          <w:sz w:val="22"/>
          <w:szCs w:val="22"/>
        </w:rPr>
        <w:t>1.</w:t>
      </w:r>
      <w:r>
        <w:rPr>
          <w:sz w:val="14"/>
          <w:szCs w:val="14"/>
        </w:rPr>
        <w:t xml:space="preserve">   </w:t>
      </w:r>
      <w:r>
        <w:rPr>
          <w:sz w:val="22"/>
          <w:szCs w:val="22"/>
        </w:rPr>
        <w:t>Název díla: "Příprava podkladů pro podání žádosti o dotace RES+3/2024 a podání této žádosti".</w:t>
      </w:r>
    </w:p>
    <w:p w14:paraId="00000019" w14:textId="77777777" w:rsidR="00101368" w:rsidRDefault="00000000">
      <w:pPr>
        <w:spacing w:after="120"/>
        <w:ind w:left="560" w:hanging="280"/>
        <w:jc w:val="both"/>
        <w:rPr>
          <w:sz w:val="22"/>
          <w:szCs w:val="22"/>
        </w:rPr>
      </w:pPr>
      <w:r>
        <w:rPr>
          <w:sz w:val="22"/>
          <w:szCs w:val="22"/>
        </w:rPr>
        <w:t>2.</w:t>
      </w:r>
      <w:r>
        <w:rPr>
          <w:sz w:val="14"/>
          <w:szCs w:val="14"/>
        </w:rPr>
        <w:t xml:space="preserve">   </w:t>
      </w:r>
      <w:r>
        <w:rPr>
          <w:sz w:val="22"/>
          <w:szCs w:val="22"/>
        </w:rPr>
        <w:t>Popis díla:</w:t>
      </w:r>
    </w:p>
    <w:p w14:paraId="0000001A" w14:textId="77777777" w:rsidR="00101368" w:rsidRDefault="00000000">
      <w:pPr>
        <w:spacing w:after="120"/>
        <w:ind w:left="1240" w:hanging="440"/>
        <w:jc w:val="both"/>
        <w:rPr>
          <w:sz w:val="22"/>
          <w:szCs w:val="22"/>
        </w:rPr>
      </w:pPr>
      <w:r>
        <w:rPr>
          <w:sz w:val="22"/>
          <w:szCs w:val="22"/>
        </w:rPr>
        <w:t>2.1.</w:t>
      </w:r>
      <w:r>
        <w:rPr>
          <w:sz w:val="14"/>
          <w:szCs w:val="14"/>
        </w:rPr>
        <w:tab/>
      </w:r>
      <w:r>
        <w:rPr>
          <w:sz w:val="22"/>
          <w:szCs w:val="22"/>
        </w:rPr>
        <w:t>Výstupem jsou:</w:t>
      </w:r>
    </w:p>
    <w:p w14:paraId="0000001B" w14:textId="77777777" w:rsidR="00101368" w:rsidRDefault="00000000">
      <w:pPr>
        <w:numPr>
          <w:ilvl w:val="0"/>
          <w:numId w:val="1"/>
        </w:numPr>
        <w:spacing w:after="0"/>
        <w:jc w:val="both"/>
        <w:rPr>
          <w:sz w:val="22"/>
          <w:szCs w:val="22"/>
        </w:rPr>
      </w:pPr>
      <w:r>
        <w:rPr>
          <w:b/>
          <w:sz w:val="22"/>
          <w:szCs w:val="22"/>
        </w:rPr>
        <w:t>stručná technická zpráva</w:t>
      </w:r>
      <w:r>
        <w:rPr>
          <w:sz w:val="22"/>
          <w:szCs w:val="22"/>
        </w:rPr>
        <w:t xml:space="preserve"> k navrhovaným FVE v rámci dodávky dle smlouvy o dílo "Zpracování Místní energetické koncepce obce Kunčice pod Ondřejníkem" (dále MEK) ze dne 8.10.2024 sloužící jako podklad pro stavební úřad za účelem získání vyjádření stavebního úřadu, to za účelem podání žádosti o dotaci RES+ 3/2024,</w:t>
      </w:r>
    </w:p>
    <w:p w14:paraId="0000001C" w14:textId="77777777" w:rsidR="00101368" w:rsidRDefault="00000000">
      <w:pPr>
        <w:numPr>
          <w:ilvl w:val="0"/>
          <w:numId w:val="1"/>
        </w:numPr>
        <w:spacing w:after="0"/>
        <w:jc w:val="both"/>
        <w:rPr>
          <w:sz w:val="22"/>
          <w:szCs w:val="22"/>
        </w:rPr>
      </w:pPr>
      <w:r>
        <w:rPr>
          <w:b/>
          <w:sz w:val="22"/>
          <w:szCs w:val="22"/>
        </w:rPr>
        <w:t>podání žádosti na stavební úřad</w:t>
      </w:r>
      <w:r>
        <w:rPr>
          <w:sz w:val="22"/>
          <w:szCs w:val="22"/>
        </w:rPr>
        <w:t xml:space="preserve"> pro získání jeho vyjádření,</w:t>
      </w:r>
    </w:p>
    <w:p w14:paraId="0000001D" w14:textId="77777777" w:rsidR="00101368" w:rsidRDefault="00000000">
      <w:pPr>
        <w:numPr>
          <w:ilvl w:val="0"/>
          <w:numId w:val="1"/>
        </w:numPr>
        <w:spacing w:after="0"/>
        <w:jc w:val="both"/>
        <w:rPr>
          <w:sz w:val="22"/>
          <w:szCs w:val="22"/>
        </w:rPr>
      </w:pPr>
      <w:r>
        <w:rPr>
          <w:sz w:val="22"/>
          <w:szCs w:val="22"/>
        </w:rPr>
        <w:t>dokument</w:t>
      </w:r>
      <w:r>
        <w:rPr>
          <w:b/>
          <w:sz w:val="22"/>
          <w:szCs w:val="22"/>
        </w:rPr>
        <w:t xml:space="preserve"> potvrzení technických a energetických parametrů</w:t>
      </w:r>
      <w:r>
        <w:rPr>
          <w:sz w:val="22"/>
          <w:szCs w:val="22"/>
        </w:rPr>
        <w:t xml:space="preserve"> navrhovaných FVE sloužící jako podklad pro podání žádosti o dotaci RES+ 3/2024,</w:t>
      </w:r>
    </w:p>
    <w:p w14:paraId="0000001E" w14:textId="77777777" w:rsidR="00101368" w:rsidRDefault="00000000">
      <w:pPr>
        <w:numPr>
          <w:ilvl w:val="0"/>
          <w:numId w:val="1"/>
        </w:numPr>
        <w:spacing w:after="120"/>
        <w:jc w:val="both"/>
        <w:rPr>
          <w:sz w:val="22"/>
          <w:szCs w:val="22"/>
        </w:rPr>
      </w:pPr>
      <w:r>
        <w:rPr>
          <w:b/>
          <w:sz w:val="22"/>
          <w:szCs w:val="22"/>
        </w:rPr>
        <w:t xml:space="preserve">podání žádosti o dotaci </w:t>
      </w:r>
      <w:r>
        <w:rPr>
          <w:sz w:val="22"/>
          <w:szCs w:val="22"/>
        </w:rPr>
        <w:t>RES+ Modernizačního fondu.</w:t>
      </w:r>
    </w:p>
    <w:p w14:paraId="0000001F" w14:textId="77777777" w:rsidR="00101368" w:rsidRDefault="00000000">
      <w:pPr>
        <w:spacing w:after="120"/>
        <w:ind w:left="1240" w:hanging="440"/>
        <w:jc w:val="both"/>
        <w:rPr>
          <w:sz w:val="22"/>
          <w:szCs w:val="22"/>
        </w:rPr>
      </w:pPr>
      <w:r>
        <w:rPr>
          <w:sz w:val="22"/>
          <w:szCs w:val="22"/>
        </w:rPr>
        <w:t>2.2.</w:t>
      </w:r>
      <w:r>
        <w:rPr>
          <w:sz w:val="14"/>
          <w:szCs w:val="14"/>
        </w:rPr>
        <w:tab/>
      </w:r>
      <w:r>
        <w:rPr>
          <w:sz w:val="22"/>
          <w:szCs w:val="22"/>
        </w:rPr>
        <w:t>Účelem je pro FVE navrhované v rámci dodávky MEK získat dotaci na budoucí realizaci FVE.</w:t>
      </w:r>
    </w:p>
    <w:p w14:paraId="00000020" w14:textId="77777777" w:rsidR="00101368" w:rsidRDefault="00000000">
      <w:pPr>
        <w:spacing w:after="120"/>
        <w:ind w:left="1240" w:hanging="440"/>
        <w:jc w:val="both"/>
        <w:rPr>
          <w:sz w:val="22"/>
          <w:szCs w:val="22"/>
        </w:rPr>
      </w:pPr>
      <w:r>
        <w:rPr>
          <w:sz w:val="22"/>
          <w:szCs w:val="22"/>
        </w:rPr>
        <w:t>2.3.</w:t>
      </w:r>
      <w:r>
        <w:rPr>
          <w:sz w:val="14"/>
          <w:szCs w:val="14"/>
        </w:rPr>
        <w:tab/>
      </w:r>
      <w:r>
        <w:rPr>
          <w:sz w:val="22"/>
          <w:szCs w:val="22"/>
        </w:rPr>
        <w:t xml:space="preserve">Předmětem zpracování jsou budovy: Kunčice p. O. </w:t>
      </w:r>
      <w:proofErr w:type="spellStart"/>
      <w:r>
        <w:rPr>
          <w:sz w:val="22"/>
          <w:szCs w:val="22"/>
        </w:rPr>
        <w:t>Obú</w:t>
      </w:r>
      <w:proofErr w:type="spellEnd"/>
      <w:r>
        <w:rPr>
          <w:sz w:val="22"/>
          <w:szCs w:val="22"/>
        </w:rPr>
        <w:t xml:space="preserve"> č.p. 569, Obchod Hruška č.p. 594, MŠ č.p. 626, Pila č.p. 803, Dům pro seniory č.p. 311, Hasičská zbrojnice č.p. 391, Rotunda č.p. 824, MŠ č.p. 316.</w:t>
      </w:r>
    </w:p>
    <w:p w14:paraId="00000021" w14:textId="77777777" w:rsidR="00101368" w:rsidRDefault="00000000">
      <w:pPr>
        <w:spacing w:after="120"/>
        <w:ind w:left="560" w:hanging="280"/>
        <w:jc w:val="both"/>
        <w:rPr>
          <w:sz w:val="22"/>
          <w:szCs w:val="22"/>
        </w:rPr>
      </w:pPr>
      <w:r>
        <w:rPr>
          <w:sz w:val="22"/>
          <w:szCs w:val="22"/>
        </w:rPr>
        <w:t>3.</w:t>
      </w:r>
      <w:r>
        <w:rPr>
          <w:sz w:val="14"/>
          <w:szCs w:val="14"/>
        </w:rPr>
        <w:tab/>
      </w:r>
      <w:r>
        <w:rPr>
          <w:sz w:val="22"/>
          <w:szCs w:val="22"/>
        </w:rPr>
        <w:t>Místo provádění díla: Obec Kunčice pod Ondřejníkem 569, 739 13 Kunčice pod Ondřejníkem,</w:t>
      </w:r>
      <w:r>
        <w:rPr>
          <w:color w:val="FF0000"/>
          <w:sz w:val="22"/>
          <w:szCs w:val="22"/>
        </w:rPr>
        <w:t xml:space="preserve"> </w:t>
      </w:r>
      <w:r>
        <w:rPr>
          <w:sz w:val="22"/>
          <w:szCs w:val="22"/>
        </w:rPr>
        <w:t>místo provádění díla je místem předání díla.</w:t>
      </w:r>
    </w:p>
    <w:p w14:paraId="300D29CD" w14:textId="77777777" w:rsidR="002E54D1" w:rsidRDefault="002E54D1">
      <w:pPr>
        <w:spacing w:after="120"/>
        <w:ind w:left="560" w:hanging="280"/>
        <w:jc w:val="both"/>
        <w:rPr>
          <w:sz w:val="22"/>
          <w:szCs w:val="22"/>
        </w:rPr>
      </w:pPr>
    </w:p>
    <w:p w14:paraId="00000022" w14:textId="77777777" w:rsidR="00101368" w:rsidRDefault="00000000">
      <w:pPr>
        <w:spacing w:after="120"/>
        <w:jc w:val="center"/>
        <w:rPr>
          <w:b/>
          <w:sz w:val="22"/>
          <w:szCs w:val="22"/>
        </w:rPr>
      </w:pPr>
      <w:r>
        <w:rPr>
          <w:b/>
          <w:sz w:val="22"/>
          <w:szCs w:val="22"/>
        </w:rPr>
        <w:lastRenderedPageBreak/>
        <w:t>Čl. III Cena díla</w:t>
      </w:r>
    </w:p>
    <w:p w14:paraId="296A0C22" w14:textId="77777777" w:rsidR="002E54D1" w:rsidRDefault="002E54D1">
      <w:pPr>
        <w:spacing w:after="120"/>
        <w:jc w:val="center"/>
        <w:rPr>
          <w:b/>
          <w:sz w:val="22"/>
          <w:szCs w:val="22"/>
        </w:rPr>
      </w:pPr>
    </w:p>
    <w:p w14:paraId="59480C3B" w14:textId="77777777" w:rsidR="00661371" w:rsidRDefault="00000000" w:rsidP="00661371">
      <w:pPr>
        <w:pStyle w:val="Odstavecseseznamem"/>
        <w:numPr>
          <w:ilvl w:val="0"/>
          <w:numId w:val="3"/>
        </w:numPr>
        <w:spacing w:after="120"/>
        <w:ind w:left="560" w:hanging="280"/>
        <w:jc w:val="both"/>
        <w:rPr>
          <w:sz w:val="22"/>
          <w:szCs w:val="22"/>
        </w:rPr>
      </w:pPr>
      <w:r w:rsidRPr="00661371">
        <w:rPr>
          <w:sz w:val="22"/>
          <w:szCs w:val="22"/>
        </w:rPr>
        <w:t xml:space="preserve">Cena díla byla stanovena ve výši 15 000 Kč bez DPH (slovy: </w:t>
      </w:r>
      <w:proofErr w:type="spellStart"/>
      <w:r w:rsidRPr="00661371">
        <w:rPr>
          <w:sz w:val="22"/>
          <w:szCs w:val="22"/>
        </w:rPr>
        <w:t>patnác</w:t>
      </w:r>
      <w:proofErr w:type="spellEnd"/>
      <w:r w:rsidRPr="00661371">
        <w:rPr>
          <w:sz w:val="22"/>
          <w:szCs w:val="22"/>
        </w:rPr>
        <w:t xml:space="preserve"> tisíc korun českých) za každou jednu zpracovanou FVE.</w:t>
      </w:r>
      <w:r w:rsidR="00661371" w:rsidRPr="00661371">
        <w:rPr>
          <w:sz w:val="22"/>
          <w:szCs w:val="22"/>
        </w:rPr>
        <w:t xml:space="preserve"> </w:t>
      </w:r>
    </w:p>
    <w:p w14:paraId="00000024" w14:textId="4E32D30E" w:rsidR="00101368" w:rsidRPr="00661371" w:rsidRDefault="00661371" w:rsidP="00661371">
      <w:pPr>
        <w:pStyle w:val="Odstavecseseznamem"/>
        <w:numPr>
          <w:ilvl w:val="0"/>
          <w:numId w:val="3"/>
        </w:numPr>
        <w:spacing w:after="120"/>
        <w:ind w:left="560" w:hanging="280"/>
        <w:jc w:val="both"/>
        <w:rPr>
          <w:sz w:val="22"/>
          <w:szCs w:val="22"/>
        </w:rPr>
      </w:pPr>
      <w:r w:rsidRPr="00661371">
        <w:rPr>
          <w:sz w:val="22"/>
          <w:szCs w:val="22"/>
        </w:rPr>
        <w:t>Zhotovitel není plátce DPH.</w:t>
      </w:r>
    </w:p>
    <w:p w14:paraId="190B8480" w14:textId="77777777" w:rsidR="00661371" w:rsidRDefault="00661371">
      <w:pPr>
        <w:pStyle w:val="Nadpis1"/>
        <w:keepNext w:val="0"/>
        <w:keepLines w:val="0"/>
        <w:spacing w:before="0"/>
        <w:jc w:val="center"/>
        <w:rPr>
          <w:b/>
          <w:sz w:val="22"/>
          <w:szCs w:val="22"/>
        </w:rPr>
      </w:pPr>
      <w:bookmarkStart w:id="0" w:name="_q51t5cqas8xf" w:colFirst="0" w:colLast="0"/>
      <w:bookmarkEnd w:id="0"/>
    </w:p>
    <w:p w14:paraId="00000026" w14:textId="5582E156" w:rsidR="00101368" w:rsidRDefault="00000000">
      <w:pPr>
        <w:pStyle w:val="Nadpis1"/>
        <w:keepNext w:val="0"/>
        <w:keepLines w:val="0"/>
        <w:spacing w:before="0"/>
        <w:jc w:val="center"/>
        <w:rPr>
          <w:b/>
          <w:sz w:val="22"/>
          <w:szCs w:val="22"/>
        </w:rPr>
      </w:pPr>
      <w:r>
        <w:rPr>
          <w:b/>
          <w:sz w:val="22"/>
          <w:szCs w:val="22"/>
        </w:rPr>
        <w:t>Čl. IV Platební podmínky</w:t>
      </w:r>
    </w:p>
    <w:p w14:paraId="00000027" w14:textId="77777777" w:rsidR="00101368" w:rsidRDefault="00000000">
      <w:pPr>
        <w:spacing w:after="120"/>
        <w:ind w:left="560" w:hanging="280"/>
        <w:jc w:val="both"/>
        <w:rPr>
          <w:sz w:val="22"/>
          <w:szCs w:val="22"/>
        </w:rPr>
      </w:pPr>
      <w:r>
        <w:rPr>
          <w:sz w:val="22"/>
          <w:szCs w:val="22"/>
        </w:rPr>
        <w:t>1.</w:t>
      </w:r>
      <w:r>
        <w:rPr>
          <w:sz w:val="14"/>
          <w:szCs w:val="14"/>
        </w:rPr>
        <w:tab/>
      </w:r>
      <w:r>
        <w:rPr>
          <w:sz w:val="22"/>
          <w:szCs w:val="22"/>
        </w:rPr>
        <w:t>Objednatel se zavazuje uhradit cenu díla pro každou zpracovanou FVE dle následujícího splátkového kalendáře:</w:t>
      </w:r>
    </w:p>
    <w:p w14:paraId="00000028" w14:textId="77777777" w:rsidR="00101368" w:rsidRDefault="00000000">
      <w:pPr>
        <w:spacing w:after="120"/>
        <w:ind w:left="992"/>
        <w:jc w:val="both"/>
        <w:rPr>
          <w:sz w:val="22"/>
          <w:szCs w:val="22"/>
        </w:rPr>
      </w:pPr>
      <w:r>
        <w:rPr>
          <w:sz w:val="22"/>
          <w:szCs w:val="22"/>
        </w:rPr>
        <w:t xml:space="preserve">a) </w:t>
      </w:r>
      <w:r>
        <w:rPr>
          <w:b/>
          <w:sz w:val="22"/>
          <w:szCs w:val="22"/>
        </w:rPr>
        <w:t xml:space="preserve">5 000 Kč bez </w:t>
      </w:r>
      <w:proofErr w:type="gramStart"/>
      <w:r>
        <w:rPr>
          <w:b/>
          <w:sz w:val="22"/>
          <w:szCs w:val="22"/>
        </w:rPr>
        <w:t>DPH</w:t>
      </w:r>
      <w:r>
        <w:rPr>
          <w:sz w:val="22"/>
          <w:szCs w:val="22"/>
        </w:rPr>
        <w:t xml:space="preserve"> - po</w:t>
      </w:r>
      <w:proofErr w:type="gramEnd"/>
      <w:r>
        <w:rPr>
          <w:sz w:val="22"/>
          <w:szCs w:val="22"/>
        </w:rPr>
        <w:t xml:space="preserve"> dodání plnění dle odstavce 2.1,</w:t>
      </w:r>
    </w:p>
    <w:p w14:paraId="00000029" w14:textId="77777777" w:rsidR="00101368" w:rsidRDefault="00000000">
      <w:pPr>
        <w:spacing w:after="120"/>
        <w:ind w:left="992"/>
        <w:jc w:val="both"/>
        <w:rPr>
          <w:sz w:val="22"/>
          <w:szCs w:val="22"/>
        </w:rPr>
      </w:pPr>
      <w:r>
        <w:rPr>
          <w:sz w:val="22"/>
          <w:szCs w:val="22"/>
        </w:rPr>
        <w:t xml:space="preserve">2) </w:t>
      </w:r>
      <w:r>
        <w:rPr>
          <w:b/>
          <w:sz w:val="22"/>
          <w:szCs w:val="22"/>
        </w:rPr>
        <w:t xml:space="preserve">10 000 Kč bez </w:t>
      </w:r>
      <w:proofErr w:type="gramStart"/>
      <w:r>
        <w:rPr>
          <w:b/>
          <w:sz w:val="22"/>
          <w:szCs w:val="22"/>
        </w:rPr>
        <w:t>DPH</w:t>
      </w:r>
      <w:r>
        <w:rPr>
          <w:sz w:val="22"/>
          <w:szCs w:val="22"/>
        </w:rPr>
        <w:t xml:space="preserve"> - po</w:t>
      </w:r>
      <w:proofErr w:type="gramEnd"/>
      <w:r>
        <w:rPr>
          <w:sz w:val="22"/>
          <w:szCs w:val="22"/>
        </w:rPr>
        <w:t xml:space="preserve"> obdržení akceptace žádosti o dotaci dle odstavce 2.1,</w:t>
      </w:r>
    </w:p>
    <w:p w14:paraId="0000002A" w14:textId="77777777" w:rsidR="00101368" w:rsidRDefault="00000000">
      <w:pPr>
        <w:spacing w:after="120"/>
        <w:ind w:left="560" w:hanging="280"/>
        <w:jc w:val="both"/>
        <w:rPr>
          <w:sz w:val="22"/>
          <w:szCs w:val="22"/>
        </w:rPr>
      </w:pPr>
      <w:r>
        <w:rPr>
          <w:sz w:val="22"/>
          <w:szCs w:val="22"/>
        </w:rPr>
        <w:t>2.</w:t>
      </w:r>
      <w:r>
        <w:rPr>
          <w:sz w:val="22"/>
          <w:szCs w:val="22"/>
        </w:rPr>
        <w:tab/>
        <w:t xml:space="preserve">Platby budou hrazeny na základě faktur vystavených Zhotovitelem se všemi náležitostmi daňového dokladu, a to na účet Zhotovitele, č. </w:t>
      </w:r>
      <w:proofErr w:type="spellStart"/>
      <w:r>
        <w:rPr>
          <w:sz w:val="22"/>
          <w:szCs w:val="22"/>
        </w:rPr>
        <w:t>ú.</w:t>
      </w:r>
      <w:proofErr w:type="spellEnd"/>
      <w:r>
        <w:rPr>
          <w:sz w:val="22"/>
          <w:szCs w:val="22"/>
        </w:rPr>
        <w:t>: 27-2485630287/0100, vedený u Komerční banky, a.s. Splatnost vystavených faktur bude činit 5 pracovních dnů od doručení.</w:t>
      </w:r>
    </w:p>
    <w:p w14:paraId="0000002B" w14:textId="77777777" w:rsidR="00101368" w:rsidRDefault="00000000">
      <w:pPr>
        <w:spacing w:after="120"/>
        <w:ind w:left="280"/>
        <w:jc w:val="both"/>
        <w:rPr>
          <w:sz w:val="22"/>
          <w:szCs w:val="22"/>
          <w:highlight w:val="yellow"/>
        </w:rPr>
      </w:pPr>
      <w:r>
        <w:rPr>
          <w:sz w:val="22"/>
          <w:szCs w:val="22"/>
          <w:highlight w:val="yellow"/>
        </w:rPr>
        <w:t xml:space="preserve"> </w:t>
      </w:r>
    </w:p>
    <w:p w14:paraId="0000002C" w14:textId="77777777" w:rsidR="00101368" w:rsidRDefault="00000000">
      <w:pPr>
        <w:spacing w:after="120"/>
        <w:jc w:val="center"/>
        <w:rPr>
          <w:b/>
          <w:sz w:val="22"/>
          <w:szCs w:val="22"/>
        </w:rPr>
      </w:pPr>
      <w:r>
        <w:rPr>
          <w:b/>
          <w:sz w:val="22"/>
          <w:szCs w:val="22"/>
        </w:rPr>
        <w:t>Čl. V Doba plnění</w:t>
      </w:r>
    </w:p>
    <w:p w14:paraId="0000002D" w14:textId="22610FD7" w:rsidR="00101368" w:rsidRPr="00C93F6D" w:rsidRDefault="00000000" w:rsidP="00C93F6D">
      <w:pPr>
        <w:pStyle w:val="Odstavecseseznamem"/>
        <w:numPr>
          <w:ilvl w:val="0"/>
          <w:numId w:val="6"/>
        </w:numPr>
        <w:spacing w:after="120"/>
        <w:rPr>
          <w:sz w:val="22"/>
          <w:szCs w:val="22"/>
        </w:rPr>
      </w:pPr>
      <w:r w:rsidRPr="00C93F6D">
        <w:rPr>
          <w:sz w:val="22"/>
          <w:szCs w:val="22"/>
        </w:rPr>
        <w:t>Zhotovitel se zavazuje dílo provést a předat Objednateli nejpozději do 6 měsíců od data uzavření smlouvy.</w:t>
      </w:r>
    </w:p>
    <w:p w14:paraId="03B719AF" w14:textId="692BFF7D" w:rsidR="00C93F6D" w:rsidRPr="00C93F6D" w:rsidRDefault="00C93F6D" w:rsidP="00C93F6D">
      <w:pPr>
        <w:pStyle w:val="Odstavecseseznamem"/>
        <w:numPr>
          <w:ilvl w:val="0"/>
          <w:numId w:val="6"/>
        </w:numPr>
        <w:spacing w:after="120"/>
        <w:rPr>
          <w:sz w:val="22"/>
          <w:szCs w:val="22"/>
        </w:rPr>
      </w:pPr>
      <w:r w:rsidRPr="00C93F6D">
        <w:rPr>
          <w:sz w:val="22"/>
          <w:szCs w:val="22"/>
        </w:rPr>
        <w:t>Zhotovitel navazuje na předchozí zpracované podklady, které mu poskytl objednavatel.</w:t>
      </w:r>
    </w:p>
    <w:p w14:paraId="0000002E" w14:textId="77777777" w:rsidR="00101368" w:rsidRDefault="00000000">
      <w:r>
        <w:t xml:space="preserve"> </w:t>
      </w:r>
    </w:p>
    <w:p w14:paraId="0000002F" w14:textId="77777777" w:rsidR="00101368" w:rsidRDefault="00000000">
      <w:pPr>
        <w:pStyle w:val="Nadpis1"/>
        <w:keepNext w:val="0"/>
        <w:keepLines w:val="0"/>
        <w:spacing w:before="0"/>
        <w:jc w:val="center"/>
        <w:rPr>
          <w:b/>
          <w:sz w:val="22"/>
          <w:szCs w:val="22"/>
        </w:rPr>
      </w:pPr>
      <w:bookmarkStart w:id="1" w:name="_x5i0ps3umlxu" w:colFirst="0" w:colLast="0"/>
      <w:bookmarkEnd w:id="1"/>
      <w:r>
        <w:rPr>
          <w:b/>
          <w:sz w:val="22"/>
          <w:szCs w:val="22"/>
        </w:rPr>
        <w:t>Čl. VI Provádění díla</w:t>
      </w:r>
    </w:p>
    <w:p w14:paraId="64AFE47E" w14:textId="77777777" w:rsidR="00661371" w:rsidRDefault="00000000" w:rsidP="00661371">
      <w:pPr>
        <w:pStyle w:val="Odstavecseseznamem"/>
        <w:numPr>
          <w:ilvl w:val="0"/>
          <w:numId w:val="4"/>
        </w:numPr>
        <w:spacing w:after="120" w:line="336" w:lineRule="auto"/>
        <w:ind w:left="560" w:hanging="280"/>
        <w:jc w:val="both"/>
        <w:rPr>
          <w:sz w:val="22"/>
          <w:szCs w:val="22"/>
        </w:rPr>
      </w:pPr>
      <w:r w:rsidRPr="00661371">
        <w:rPr>
          <w:sz w:val="22"/>
          <w:szCs w:val="22"/>
        </w:rPr>
        <w:t>Odborné práce budou provádět pouze osoby vlastnící příslušná oprávnění.</w:t>
      </w:r>
    </w:p>
    <w:p w14:paraId="6A3F15B5" w14:textId="77777777" w:rsidR="00661371" w:rsidRDefault="00000000" w:rsidP="00661371">
      <w:pPr>
        <w:pStyle w:val="Odstavecseseznamem"/>
        <w:numPr>
          <w:ilvl w:val="0"/>
          <w:numId w:val="4"/>
        </w:numPr>
        <w:spacing w:after="120" w:line="336" w:lineRule="auto"/>
        <w:ind w:left="560" w:hanging="280"/>
        <w:jc w:val="both"/>
        <w:rPr>
          <w:sz w:val="22"/>
          <w:szCs w:val="22"/>
        </w:rPr>
      </w:pPr>
      <w:r w:rsidRPr="00661371">
        <w:rPr>
          <w:sz w:val="22"/>
          <w:szCs w:val="22"/>
        </w:rPr>
        <w:t>Objednatel poskytne Zhotoviteli součinnost pro účely dodání díla.</w:t>
      </w:r>
    </w:p>
    <w:p w14:paraId="7A4B9F10" w14:textId="793F4140" w:rsidR="00661371" w:rsidRDefault="00000000" w:rsidP="00661371">
      <w:pPr>
        <w:pStyle w:val="Odstavecseseznamem"/>
        <w:numPr>
          <w:ilvl w:val="0"/>
          <w:numId w:val="4"/>
        </w:numPr>
        <w:spacing w:after="120" w:line="336" w:lineRule="auto"/>
        <w:ind w:left="560" w:hanging="280"/>
        <w:jc w:val="both"/>
        <w:rPr>
          <w:sz w:val="22"/>
          <w:szCs w:val="22"/>
        </w:rPr>
      </w:pPr>
      <w:r w:rsidRPr="00661371">
        <w:rPr>
          <w:sz w:val="22"/>
          <w:szCs w:val="22"/>
        </w:rPr>
        <w:t>Zhotovitel provádí dílo sám, samostatně, na vlastní náklad a nebezpečí, je však oprávněn nechat část či celé dílo provést dalším subjektem. Pokud ke zhotovení díla přizve další subjekt, subdodavatele, odpovídá za činnost a za výsledky činnosti subdodavatele, jako by plnil sám.</w:t>
      </w:r>
    </w:p>
    <w:p w14:paraId="06CC776D" w14:textId="2245FEC5" w:rsidR="00661371" w:rsidRDefault="00661371" w:rsidP="00661371">
      <w:pPr>
        <w:pStyle w:val="Odstavecseseznamem"/>
        <w:numPr>
          <w:ilvl w:val="0"/>
          <w:numId w:val="4"/>
        </w:numPr>
        <w:spacing w:after="120" w:line="336" w:lineRule="auto"/>
        <w:ind w:left="560" w:hanging="280"/>
        <w:jc w:val="both"/>
        <w:rPr>
          <w:sz w:val="22"/>
          <w:szCs w:val="22"/>
        </w:rPr>
      </w:pPr>
      <w:r>
        <w:rPr>
          <w:sz w:val="22"/>
          <w:szCs w:val="22"/>
        </w:rPr>
        <w:t xml:space="preserve">Zhotovitel si zajistí spolupráci s firmou </w:t>
      </w:r>
      <w:r w:rsidRPr="00661371">
        <w:rPr>
          <w:sz w:val="22"/>
          <w:szCs w:val="22"/>
        </w:rPr>
        <w:t>STREN TECH s.r.o. (IČO 00296856)</w:t>
      </w:r>
      <w:r>
        <w:rPr>
          <w:sz w:val="22"/>
          <w:szCs w:val="22"/>
        </w:rPr>
        <w:t>, od které převezme veškerou zpracovanou dokumentaci a naváže na její do</w:t>
      </w:r>
      <w:r w:rsidR="00725A63">
        <w:rPr>
          <w:sz w:val="22"/>
          <w:szCs w:val="22"/>
        </w:rPr>
        <w:t xml:space="preserve">posud </w:t>
      </w:r>
      <w:r>
        <w:rPr>
          <w:sz w:val="22"/>
          <w:szCs w:val="22"/>
        </w:rPr>
        <w:t>odvedenou práci.</w:t>
      </w:r>
    </w:p>
    <w:p w14:paraId="00000033" w14:textId="251FCCC2" w:rsidR="00101368" w:rsidRPr="00661371" w:rsidRDefault="00000000" w:rsidP="00661371">
      <w:pPr>
        <w:pStyle w:val="Odstavecseseznamem"/>
        <w:numPr>
          <w:ilvl w:val="0"/>
          <w:numId w:val="4"/>
        </w:numPr>
        <w:spacing w:after="120" w:line="336" w:lineRule="auto"/>
        <w:ind w:left="560" w:hanging="280"/>
        <w:jc w:val="both"/>
        <w:rPr>
          <w:sz w:val="22"/>
          <w:szCs w:val="22"/>
        </w:rPr>
      </w:pPr>
      <w:r w:rsidRPr="00661371">
        <w:rPr>
          <w:sz w:val="22"/>
          <w:szCs w:val="22"/>
        </w:rPr>
        <w:t>Součinnost Objednatele:</w:t>
      </w:r>
    </w:p>
    <w:p w14:paraId="00000034" w14:textId="77777777" w:rsidR="00101368" w:rsidRDefault="00000000" w:rsidP="00661371">
      <w:pPr>
        <w:spacing w:after="120" w:line="336" w:lineRule="auto"/>
        <w:ind w:left="1420" w:hanging="420"/>
        <w:jc w:val="both"/>
        <w:rPr>
          <w:sz w:val="22"/>
          <w:szCs w:val="22"/>
        </w:rPr>
      </w:pPr>
      <w:r>
        <w:rPr>
          <w:sz w:val="22"/>
          <w:szCs w:val="22"/>
        </w:rPr>
        <w:t>-</w:t>
      </w:r>
      <w:r>
        <w:rPr>
          <w:sz w:val="14"/>
          <w:szCs w:val="14"/>
        </w:rPr>
        <w:tab/>
      </w:r>
      <w:r>
        <w:rPr>
          <w:sz w:val="22"/>
          <w:szCs w:val="22"/>
        </w:rPr>
        <w:t>ve věcech souvisejících s dodáním díla Objednatel na podnět Zhotovitele a po vzájemné písemné dohodě zajišťuje součinnost podporující dodání díla,</w:t>
      </w:r>
    </w:p>
    <w:p w14:paraId="00000035" w14:textId="77777777" w:rsidR="00101368" w:rsidRDefault="00000000" w:rsidP="00661371">
      <w:pPr>
        <w:spacing w:after="120" w:line="336" w:lineRule="auto"/>
        <w:ind w:left="1420" w:hanging="420"/>
        <w:jc w:val="both"/>
        <w:rPr>
          <w:sz w:val="22"/>
          <w:szCs w:val="22"/>
        </w:rPr>
      </w:pPr>
      <w:r>
        <w:rPr>
          <w:sz w:val="22"/>
          <w:szCs w:val="22"/>
        </w:rPr>
        <w:t>-</w:t>
      </w:r>
      <w:r>
        <w:rPr>
          <w:sz w:val="14"/>
          <w:szCs w:val="14"/>
        </w:rPr>
        <w:tab/>
      </w:r>
      <w:r>
        <w:rPr>
          <w:sz w:val="22"/>
          <w:szCs w:val="22"/>
        </w:rPr>
        <w:t>ve věci podání žádosti na stavební úřad a žádosti o dotaci na podnět Zhotovitele zplnomocní Zhotovitele bez zbytečného odkladu, maximálně do 3 pracovních dní, k interakcím se stavebním úřadem a se správcem dotace; dále podpoří interakce se stavebním úřadem se záměrem dosáhnout vyjádření stavebního úřadu v nejkratší možné lhůtě.</w:t>
      </w:r>
    </w:p>
    <w:p w14:paraId="57DF672A" w14:textId="57F53A7F" w:rsidR="00661371" w:rsidRDefault="00000000" w:rsidP="00C93F6D">
      <w:pPr>
        <w:spacing w:after="120" w:line="336" w:lineRule="auto"/>
        <w:ind w:left="1420" w:hanging="420"/>
        <w:jc w:val="both"/>
        <w:rPr>
          <w:b/>
          <w:sz w:val="22"/>
          <w:szCs w:val="22"/>
        </w:rPr>
      </w:pPr>
      <w:r>
        <w:rPr>
          <w:sz w:val="22"/>
          <w:szCs w:val="22"/>
        </w:rPr>
        <w:t>-</w:t>
      </w:r>
      <w:r>
        <w:rPr>
          <w:sz w:val="14"/>
          <w:szCs w:val="14"/>
        </w:rPr>
        <w:tab/>
      </w:r>
      <w:r>
        <w:rPr>
          <w:sz w:val="22"/>
          <w:szCs w:val="22"/>
        </w:rPr>
        <w:t>Objednatel hradí poplatky administrativní povahy.</w:t>
      </w:r>
      <w:bookmarkStart w:id="2" w:name="_fa9mvfl6o6p1" w:colFirst="0" w:colLast="0"/>
      <w:bookmarkEnd w:id="2"/>
      <w:r w:rsidR="00661371">
        <w:rPr>
          <w:b/>
          <w:sz w:val="22"/>
          <w:szCs w:val="22"/>
        </w:rPr>
        <w:br w:type="page"/>
      </w:r>
    </w:p>
    <w:p w14:paraId="00000038" w14:textId="69E6D752" w:rsidR="00101368" w:rsidRDefault="00000000">
      <w:pPr>
        <w:pStyle w:val="Nadpis1"/>
        <w:keepNext w:val="0"/>
        <w:keepLines w:val="0"/>
        <w:spacing w:before="0"/>
        <w:jc w:val="center"/>
        <w:rPr>
          <w:b/>
          <w:sz w:val="22"/>
          <w:szCs w:val="22"/>
        </w:rPr>
      </w:pPr>
      <w:r>
        <w:rPr>
          <w:b/>
          <w:sz w:val="22"/>
          <w:szCs w:val="22"/>
        </w:rPr>
        <w:lastRenderedPageBreak/>
        <w:t>Čl. VII Předání díla</w:t>
      </w:r>
    </w:p>
    <w:p w14:paraId="00000039" w14:textId="77777777" w:rsidR="00101368" w:rsidRDefault="00000000">
      <w:pPr>
        <w:spacing w:after="120"/>
        <w:ind w:left="560" w:hanging="280"/>
        <w:jc w:val="both"/>
        <w:rPr>
          <w:sz w:val="22"/>
          <w:szCs w:val="22"/>
        </w:rPr>
      </w:pPr>
      <w:r>
        <w:rPr>
          <w:sz w:val="22"/>
          <w:szCs w:val="22"/>
        </w:rPr>
        <w:t>1.</w:t>
      </w:r>
      <w:r>
        <w:rPr>
          <w:sz w:val="14"/>
          <w:szCs w:val="14"/>
        </w:rPr>
        <w:tab/>
      </w:r>
      <w:r>
        <w:rPr>
          <w:sz w:val="22"/>
          <w:szCs w:val="22"/>
        </w:rPr>
        <w:t>Zhotovitel předá dílo Objednateli elektronickou formou na email Objednatele.</w:t>
      </w:r>
    </w:p>
    <w:p w14:paraId="0000003A" w14:textId="77777777" w:rsidR="00101368" w:rsidRDefault="00000000">
      <w:pPr>
        <w:spacing w:after="120"/>
        <w:ind w:left="560" w:hanging="280"/>
        <w:jc w:val="both"/>
        <w:rPr>
          <w:sz w:val="22"/>
          <w:szCs w:val="22"/>
        </w:rPr>
      </w:pPr>
      <w:r>
        <w:rPr>
          <w:sz w:val="22"/>
          <w:szCs w:val="22"/>
        </w:rPr>
        <w:t>2.</w:t>
      </w:r>
      <w:r>
        <w:rPr>
          <w:sz w:val="14"/>
          <w:szCs w:val="14"/>
        </w:rPr>
        <w:tab/>
      </w:r>
      <w:r>
        <w:rPr>
          <w:sz w:val="22"/>
          <w:szCs w:val="22"/>
        </w:rPr>
        <w:t>Objednatel potvrdí Zhotoviteli přijetí díla elektronickou formou na email Zhotovitele.</w:t>
      </w:r>
    </w:p>
    <w:p w14:paraId="0000003B" w14:textId="77777777" w:rsidR="00101368" w:rsidRDefault="00000000">
      <w:pPr>
        <w:spacing w:after="120"/>
        <w:ind w:left="560" w:hanging="280"/>
        <w:jc w:val="both"/>
        <w:rPr>
          <w:sz w:val="22"/>
          <w:szCs w:val="22"/>
        </w:rPr>
      </w:pPr>
      <w:r>
        <w:rPr>
          <w:sz w:val="22"/>
          <w:szCs w:val="22"/>
        </w:rPr>
        <w:t>3.</w:t>
      </w:r>
      <w:r>
        <w:rPr>
          <w:sz w:val="14"/>
          <w:szCs w:val="14"/>
        </w:rPr>
        <w:tab/>
      </w:r>
      <w:r>
        <w:rPr>
          <w:sz w:val="22"/>
          <w:szCs w:val="22"/>
        </w:rPr>
        <w:t>Předáním a převzetím díla Zhotovitel splní svoji povinnost provést dílo specifikované v této smlouvě.</w:t>
      </w:r>
    </w:p>
    <w:p w14:paraId="0F465D23" w14:textId="77777777" w:rsidR="00661371" w:rsidRDefault="00661371">
      <w:pPr>
        <w:spacing w:after="120"/>
        <w:ind w:left="560" w:hanging="280"/>
        <w:jc w:val="both"/>
        <w:rPr>
          <w:sz w:val="22"/>
          <w:szCs w:val="22"/>
        </w:rPr>
      </w:pPr>
    </w:p>
    <w:p w14:paraId="0000003C" w14:textId="77777777" w:rsidR="00101368" w:rsidRDefault="00000000">
      <w:pPr>
        <w:pStyle w:val="Nadpis1"/>
        <w:keepNext w:val="0"/>
        <w:keepLines w:val="0"/>
        <w:spacing w:before="0"/>
        <w:jc w:val="center"/>
        <w:rPr>
          <w:b/>
          <w:sz w:val="22"/>
          <w:szCs w:val="22"/>
        </w:rPr>
      </w:pPr>
      <w:bookmarkStart w:id="3" w:name="_d3xx6tlq7q92" w:colFirst="0" w:colLast="0"/>
      <w:bookmarkEnd w:id="3"/>
      <w:r>
        <w:rPr>
          <w:b/>
          <w:sz w:val="22"/>
          <w:szCs w:val="22"/>
        </w:rPr>
        <w:t>Čl. VIII Záruční doba – odpovědnost za vady</w:t>
      </w:r>
    </w:p>
    <w:p w14:paraId="0000003D" w14:textId="77777777" w:rsidR="00101368" w:rsidRDefault="00000000">
      <w:pPr>
        <w:spacing w:after="120"/>
        <w:ind w:left="560" w:hanging="280"/>
        <w:jc w:val="both"/>
        <w:rPr>
          <w:sz w:val="22"/>
          <w:szCs w:val="22"/>
        </w:rPr>
      </w:pPr>
      <w:r>
        <w:rPr>
          <w:sz w:val="22"/>
          <w:szCs w:val="22"/>
        </w:rPr>
        <w:t>1.</w:t>
      </w:r>
      <w:r>
        <w:rPr>
          <w:sz w:val="14"/>
          <w:szCs w:val="14"/>
        </w:rPr>
        <w:t xml:space="preserve">   </w:t>
      </w:r>
      <w:r>
        <w:rPr>
          <w:sz w:val="22"/>
          <w:szCs w:val="22"/>
        </w:rPr>
        <w:t>Záruční doba činí 24 měsíců od předání díla Objednateli.</w:t>
      </w:r>
    </w:p>
    <w:p w14:paraId="0000003E" w14:textId="77777777" w:rsidR="00101368" w:rsidRDefault="00000000">
      <w:pPr>
        <w:spacing w:after="120"/>
        <w:ind w:left="560" w:hanging="280"/>
        <w:jc w:val="both"/>
        <w:rPr>
          <w:sz w:val="22"/>
          <w:szCs w:val="22"/>
        </w:rPr>
      </w:pPr>
      <w:r>
        <w:rPr>
          <w:sz w:val="22"/>
          <w:szCs w:val="22"/>
        </w:rPr>
        <w:t>2.</w:t>
      </w:r>
      <w:r>
        <w:rPr>
          <w:sz w:val="14"/>
          <w:szCs w:val="14"/>
        </w:rPr>
        <w:tab/>
      </w:r>
      <w:r>
        <w:rPr>
          <w:sz w:val="22"/>
          <w:szCs w:val="22"/>
        </w:rPr>
        <w:t>Zhotovitel odpovídá Objednateli za dodržení v době realizace díla platných ČSN a bezpečnostních předpisů.</w:t>
      </w:r>
    </w:p>
    <w:p w14:paraId="0000003F" w14:textId="77777777" w:rsidR="00101368" w:rsidRDefault="00000000">
      <w:pPr>
        <w:spacing w:after="120"/>
        <w:ind w:left="560" w:hanging="280"/>
        <w:jc w:val="both"/>
        <w:rPr>
          <w:sz w:val="22"/>
          <w:szCs w:val="22"/>
        </w:rPr>
      </w:pPr>
      <w:r>
        <w:rPr>
          <w:sz w:val="22"/>
          <w:szCs w:val="22"/>
        </w:rPr>
        <w:t>3.</w:t>
      </w:r>
      <w:r>
        <w:rPr>
          <w:sz w:val="14"/>
          <w:szCs w:val="14"/>
        </w:rPr>
        <w:tab/>
      </w:r>
      <w:r>
        <w:rPr>
          <w:sz w:val="22"/>
          <w:szCs w:val="22"/>
        </w:rPr>
        <w:t>Objednatel může vady zjevné při předání díla reklamovat nejpozději do 15 dnů ode dne předání a převzetí díla, jinak práva z odpovědnosti za tyto zjevné vady zanikají.</w:t>
      </w:r>
    </w:p>
    <w:p w14:paraId="00000040" w14:textId="77777777" w:rsidR="00101368" w:rsidRDefault="00000000">
      <w:pPr>
        <w:spacing w:after="120"/>
        <w:ind w:left="560" w:hanging="280"/>
        <w:jc w:val="both"/>
        <w:rPr>
          <w:sz w:val="22"/>
          <w:szCs w:val="22"/>
        </w:rPr>
      </w:pPr>
      <w:r>
        <w:rPr>
          <w:sz w:val="22"/>
          <w:szCs w:val="22"/>
        </w:rPr>
        <w:t>4.</w:t>
      </w:r>
      <w:r>
        <w:rPr>
          <w:sz w:val="14"/>
          <w:szCs w:val="14"/>
        </w:rPr>
        <w:tab/>
      </w:r>
      <w:r>
        <w:rPr>
          <w:sz w:val="22"/>
          <w:szCs w:val="22"/>
        </w:rPr>
        <w:t>Vady díla je Objednatel povinen písemně oznámit zhotoviteli bez zbytečného odkladu poté, co vady zjistil. V oznámení Objednatel uvede zpravidla i požadovaný způsob a termín odstranění vad.</w:t>
      </w:r>
    </w:p>
    <w:p w14:paraId="00000041" w14:textId="77777777" w:rsidR="00101368" w:rsidRDefault="00000000">
      <w:pPr>
        <w:spacing w:after="120"/>
        <w:ind w:left="560" w:hanging="280"/>
        <w:jc w:val="both"/>
        <w:rPr>
          <w:sz w:val="22"/>
          <w:szCs w:val="22"/>
        </w:rPr>
      </w:pPr>
      <w:r>
        <w:rPr>
          <w:sz w:val="22"/>
          <w:szCs w:val="22"/>
        </w:rPr>
        <w:t>5.</w:t>
      </w:r>
      <w:r>
        <w:rPr>
          <w:sz w:val="14"/>
          <w:szCs w:val="14"/>
        </w:rPr>
        <w:tab/>
      </w:r>
      <w:r>
        <w:rPr>
          <w:sz w:val="22"/>
          <w:szCs w:val="22"/>
        </w:rPr>
        <w:t>Zhotovitel se zavazuje přistoupit k řešení oprávněné reklamace vad díla ve lhůtě nejpozději do 10 dnů od dne obdržení této reklamace písemně. Zhotovitel vyřídí reklamaci bez zbytečného odkladu, obvykle do 30 dnů ode dne uplatnění, pokud se nedohodne s Objednatelem na lhůtě delší.</w:t>
      </w:r>
    </w:p>
    <w:p w14:paraId="6497B158" w14:textId="77777777" w:rsidR="002E54D1" w:rsidRDefault="002E54D1">
      <w:pPr>
        <w:spacing w:after="120"/>
        <w:ind w:left="560" w:hanging="280"/>
        <w:jc w:val="both"/>
        <w:rPr>
          <w:sz w:val="22"/>
          <w:szCs w:val="22"/>
        </w:rPr>
      </w:pPr>
    </w:p>
    <w:p w14:paraId="64BD2D55" w14:textId="77777777" w:rsidR="0030281F" w:rsidRDefault="0030281F">
      <w:pPr>
        <w:spacing w:after="120"/>
        <w:ind w:left="560" w:hanging="280"/>
        <w:jc w:val="both"/>
        <w:rPr>
          <w:sz w:val="22"/>
          <w:szCs w:val="22"/>
        </w:rPr>
      </w:pPr>
    </w:p>
    <w:p w14:paraId="00000042" w14:textId="77777777" w:rsidR="00101368" w:rsidRDefault="00000000">
      <w:pPr>
        <w:pStyle w:val="Nadpis1"/>
        <w:keepNext w:val="0"/>
        <w:keepLines w:val="0"/>
        <w:spacing w:before="0"/>
        <w:jc w:val="center"/>
        <w:rPr>
          <w:b/>
          <w:sz w:val="22"/>
          <w:szCs w:val="22"/>
        </w:rPr>
      </w:pPr>
      <w:bookmarkStart w:id="4" w:name="_6yko308fjcmt" w:colFirst="0" w:colLast="0"/>
      <w:bookmarkEnd w:id="4"/>
      <w:r>
        <w:rPr>
          <w:b/>
          <w:sz w:val="22"/>
          <w:szCs w:val="22"/>
        </w:rPr>
        <w:t>Čl. IX Vyšší moc, výjimky z odpovědnosti za vady, výjimky ze záruky</w:t>
      </w:r>
    </w:p>
    <w:p w14:paraId="00000043" w14:textId="77777777" w:rsidR="00101368" w:rsidRDefault="00000000">
      <w:pPr>
        <w:spacing w:after="120"/>
        <w:ind w:left="560" w:hanging="280"/>
        <w:jc w:val="both"/>
        <w:rPr>
          <w:sz w:val="22"/>
          <w:szCs w:val="22"/>
        </w:rPr>
      </w:pPr>
      <w:r>
        <w:rPr>
          <w:sz w:val="22"/>
          <w:szCs w:val="22"/>
        </w:rPr>
        <w:t>1.</w:t>
      </w:r>
      <w:r>
        <w:rPr>
          <w:sz w:val="14"/>
          <w:szCs w:val="14"/>
        </w:rPr>
        <w:tab/>
      </w:r>
      <w:r>
        <w:rPr>
          <w:sz w:val="22"/>
          <w:szCs w:val="22"/>
        </w:rPr>
        <w:t>Smluvní strany neodpovídají za nesplnění povinností vyplývajících z této smlouvy po dobu trvání vyšší moci.</w:t>
      </w:r>
    </w:p>
    <w:p w14:paraId="00000044" w14:textId="77777777" w:rsidR="00101368" w:rsidRDefault="00000000">
      <w:pPr>
        <w:spacing w:after="120"/>
        <w:ind w:left="560" w:hanging="280"/>
        <w:jc w:val="both"/>
        <w:rPr>
          <w:sz w:val="22"/>
          <w:szCs w:val="22"/>
        </w:rPr>
      </w:pPr>
      <w:r>
        <w:rPr>
          <w:sz w:val="22"/>
          <w:szCs w:val="22"/>
        </w:rPr>
        <w:t>2.</w:t>
      </w:r>
      <w:r>
        <w:rPr>
          <w:sz w:val="14"/>
          <w:szCs w:val="14"/>
        </w:rPr>
        <w:tab/>
      </w:r>
      <w:r>
        <w:rPr>
          <w:sz w:val="22"/>
          <w:szCs w:val="22"/>
        </w:rPr>
        <w:t>Pro účely této smlouvy se za vyšší moc považují mimořádné a nepředvídatelné události, které jsou nezávislé na vůli smluvních stran a které jim brání v plnění jejich závazků z této smlouvy a jenž nebylo možno v době podpisu této smlouvy předvídat.</w:t>
      </w:r>
    </w:p>
    <w:p w14:paraId="00000045" w14:textId="77777777" w:rsidR="00101368" w:rsidRDefault="00000000">
      <w:pPr>
        <w:spacing w:after="120"/>
        <w:ind w:left="560" w:hanging="280"/>
        <w:jc w:val="both"/>
        <w:rPr>
          <w:sz w:val="22"/>
          <w:szCs w:val="22"/>
        </w:rPr>
      </w:pPr>
      <w:r>
        <w:rPr>
          <w:sz w:val="22"/>
          <w:szCs w:val="22"/>
        </w:rPr>
        <w:t>3.</w:t>
      </w:r>
      <w:r>
        <w:rPr>
          <w:sz w:val="14"/>
          <w:szCs w:val="14"/>
        </w:rPr>
        <w:tab/>
      </w:r>
      <w:r>
        <w:rPr>
          <w:sz w:val="22"/>
          <w:szCs w:val="22"/>
        </w:rPr>
        <w:t>Za vyšší moc mohou být považována také opatření související s bezprecedentní situací kolem pandemických stavů (např. Covid-19), která mohou omezit provádění díla.</w:t>
      </w:r>
    </w:p>
    <w:p w14:paraId="00000046" w14:textId="77777777" w:rsidR="00101368" w:rsidRDefault="00000000">
      <w:pPr>
        <w:spacing w:after="120"/>
        <w:ind w:left="560" w:hanging="280"/>
        <w:jc w:val="both"/>
        <w:rPr>
          <w:sz w:val="22"/>
          <w:szCs w:val="22"/>
        </w:rPr>
      </w:pPr>
      <w:r>
        <w:rPr>
          <w:sz w:val="22"/>
          <w:szCs w:val="22"/>
        </w:rPr>
        <w:t>4.</w:t>
      </w:r>
      <w:r>
        <w:rPr>
          <w:sz w:val="14"/>
          <w:szCs w:val="14"/>
        </w:rPr>
        <w:tab/>
      </w:r>
      <w:r>
        <w:rPr>
          <w:sz w:val="22"/>
          <w:szCs w:val="22"/>
        </w:rPr>
        <w:t>O vzniku a ukončení vyšší moci se budou partneři vzájemně informovat neprodleně po vzniku události. Strana, která se v tomto případě dovolá vyšší moci, je povinna druhé smluvní straně předložit hodnověrný důkaz o charakteru události – vyšší moci. Následně se obě strany dohodnou formou dodatku této smlouvy o její změně, resp. o změně některých jejích částí. V případě, že by však nebylo možno v důsledku následků způsobených vyšší mocí dále pokračovat na díle podle této smlouvy, dohodnou smluvní strany další postup včetně možnosti odstoupení od smlouvy.</w:t>
      </w:r>
    </w:p>
    <w:p w14:paraId="00000047" w14:textId="77777777" w:rsidR="00101368" w:rsidRDefault="00000000">
      <w:pPr>
        <w:spacing w:after="120"/>
        <w:ind w:left="560" w:hanging="280"/>
        <w:jc w:val="both"/>
        <w:rPr>
          <w:sz w:val="22"/>
          <w:szCs w:val="22"/>
        </w:rPr>
      </w:pPr>
      <w:r>
        <w:rPr>
          <w:sz w:val="22"/>
          <w:szCs w:val="22"/>
        </w:rPr>
        <w:t>5.</w:t>
      </w:r>
      <w:r>
        <w:rPr>
          <w:sz w:val="14"/>
          <w:szCs w:val="14"/>
        </w:rPr>
        <w:tab/>
      </w:r>
      <w:r>
        <w:rPr>
          <w:sz w:val="22"/>
          <w:szCs w:val="22"/>
        </w:rPr>
        <w:t>Zhotovitel se zavazuje provádět dílo s minimalizací dopadů případných restriktivních opatření.</w:t>
      </w:r>
    </w:p>
    <w:p w14:paraId="6E5059C3" w14:textId="77777777" w:rsidR="00661371" w:rsidRDefault="00661371">
      <w:pPr>
        <w:spacing w:after="120"/>
        <w:ind w:left="560" w:hanging="280"/>
        <w:jc w:val="both"/>
        <w:rPr>
          <w:sz w:val="22"/>
          <w:szCs w:val="22"/>
        </w:rPr>
      </w:pPr>
    </w:p>
    <w:p w14:paraId="171A04C4" w14:textId="77777777" w:rsidR="0030281F" w:rsidRDefault="0030281F">
      <w:pPr>
        <w:spacing w:after="120"/>
        <w:ind w:left="560" w:hanging="280"/>
        <w:jc w:val="both"/>
        <w:rPr>
          <w:sz w:val="22"/>
          <w:szCs w:val="22"/>
        </w:rPr>
      </w:pPr>
    </w:p>
    <w:p w14:paraId="00000048" w14:textId="77777777" w:rsidR="00101368" w:rsidRDefault="00000000">
      <w:pPr>
        <w:pStyle w:val="Nadpis1"/>
        <w:keepNext w:val="0"/>
        <w:keepLines w:val="0"/>
        <w:spacing w:before="0"/>
        <w:jc w:val="center"/>
        <w:rPr>
          <w:b/>
          <w:sz w:val="22"/>
          <w:szCs w:val="22"/>
        </w:rPr>
      </w:pPr>
      <w:bookmarkStart w:id="5" w:name="_39bt5rjziy24" w:colFirst="0" w:colLast="0"/>
      <w:bookmarkEnd w:id="5"/>
      <w:r>
        <w:rPr>
          <w:b/>
          <w:sz w:val="22"/>
          <w:szCs w:val="22"/>
        </w:rPr>
        <w:t>Čl. X Vlastnická práva</w:t>
      </w:r>
    </w:p>
    <w:p w14:paraId="00000049" w14:textId="2D374EE2" w:rsidR="00101368" w:rsidRPr="00661371" w:rsidRDefault="00000000" w:rsidP="00661371">
      <w:pPr>
        <w:pStyle w:val="Odstavecseseznamem"/>
        <w:numPr>
          <w:ilvl w:val="0"/>
          <w:numId w:val="2"/>
        </w:numPr>
        <w:spacing w:after="120"/>
        <w:jc w:val="both"/>
        <w:rPr>
          <w:sz w:val="22"/>
          <w:szCs w:val="22"/>
        </w:rPr>
      </w:pPr>
      <w:r w:rsidRPr="00661371">
        <w:rPr>
          <w:sz w:val="22"/>
          <w:szCs w:val="22"/>
        </w:rPr>
        <w:t>Vlastnické právo k dílu přechází na Objednatele až po úplné úhradě ceny uvedené v Čl. III.</w:t>
      </w:r>
    </w:p>
    <w:p w14:paraId="1402099C" w14:textId="77777777" w:rsidR="00661371" w:rsidRPr="00661371" w:rsidRDefault="00661371" w:rsidP="00661371">
      <w:pPr>
        <w:spacing w:after="120"/>
        <w:jc w:val="both"/>
        <w:rPr>
          <w:sz w:val="22"/>
          <w:szCs w:val="22"/>
        </w:rPr>
      </w:pPr>
    </w:p>
    <w:p w14:paraId="0000004A" w14:textId="77777777" w:rsidR="00101368" w:rsidRDefault="00000000">
      <w:pPr>
        <w:pStyle w:val="Nadpis1"/>
        <w:keepNext w:val="0"/>
        <w:keepLines w:val="0"/>
        <w:spacing w:before="0"/>
        <w:jc w:val="center"/>
        <w:rPr>
          <w:b/>
          <w:sz w:val="22"/>
          <w:szCs w:val="22"/>
        </w:rPr>
      </w:pPr>
      <w:bookmarkStart w:id="6" w:name="_purxsgcaaizs" w:colFirst="0" w:colLast="0"/>
      <w:bookmarkEnd w:id="6"/>
      <w:r>
        <w:rPr>
          <w:b/>
          <w:sz w:val="22"/>
          <w:szCs w:val="22"/>
        </w:rPr>
        <w:lastRenderedPageBreak/>
        <w:t>Čl. XI Ustanovení společná a závěrečná</w:t>
      </w:r>
    </w:p>
    <w:p w14:paraId="0000004B" w14:textId="77777777" w:rsidR="00101368" w:rsidRDefault="00000000">
      <w:pPr>
        <w:spacing w:after="120"/>
        <w:ind w:left="560" w:hanging="280"/>
        <w:jc w:val="both"/>
        <w:rPr>
          <w:sz w:val="22"/>
          <w:szCs w:val="22"/>
        </w:rPr>
      </w:pPr>
      <w:r>
        <w:rPr>
          <w:sz w:val="22"/>
          <w:szCs w:val="22"/>
        </w:rPr>
        <w:t>1.</w:t>
      </w:r>
      <w:r>
        <w:rPr>
          <w:sz w:val="14"/>
          <w:szCs w:val="14"/>
        </w:rPr>
        <w:tab/>
      </w:r>
      <w:r>
        <w:rPr>
          <w:sz w:val="22"/>
          <w:szCs w:val="22"/>
        </w:rPr>
        <w:t>Objednatel má právo od této smlouvy odstoupit pouze v případě, jestliže provedené dílo je prokazatelně zcela nezpůsobilé ke sjednanému účelu použití a vady nebudou ze strany Zhotovitele odstraněny ani po uplynutí přiměřené lhůty k jejich odstranění stranami dohodnuté.</w:t>
      </w:r>
    </w:p>
    <w:p w14:paraId="0000004C" w14:textId="77777777" w:rsidR="00101368" w:rsidRDefault="00000000">
      <w:pPr>
        <w:spacing w:after="120"/>
        <w:ind w:left="560" w:hanging="280"/>
        <w:jc w:val="both"/>
        <w:rPr>
          <w:sz w:val="22"/>
          <w:szCs w:val="22"/>
        </w:rPr>
      </w:pPr>
      <w:r>
        <w:rPr>
          <w:sz w:val="22"/>
          <w:szCs w:val="22"/>
        </w:rPr>
        <w:t>2.</w:t>
      </w:r>
      <w:r>
        <w:rPr>
          <w:sz w:val="14"/>
          <w:szCs w:val="14"/>
        </w:rPr>
        <w:tab/>
      </w:r>
      <w:r>
        <w:rPr>
          <w:sz w:val="22"/>
          <w:szCs w:val="22"/>
        </w:rPr>
        <w:t>Zhotovitel má právo odstoupit od smlouvy v případě, pokud zjistí v průběhu provádění díla, že Objednatel neplní své povinnosti související s úhradou ceny díla vyplývající zejména z čl. IV této smlouvy, nebo pokud Zhotovitel zjistí, že Objednatel nebude v nejbližší době schopen sjednanou cenu uhradit, nebo pokud Objednatel neposkytuje v této smlouvě sjednanou součinnost.</w:t>
      </w:r>
    </w:p>
    <w:p w14:paraId="0000004D" w14:textId="77777777" w:rsidR="00101368" w:rsidRDefault="00000000">
      <w:pPr>
        <w:spacing w:after="120"/>
        <w:ind w:left="560" w:hanging="280"/>
        <w:jc w:val="both"/>
        <w:rPr>
          <w:sz w:val="22"/>
          <w:szCs w:val="22"/>
        </w:rPr>
      </w:pPr>
      <w:r>
        <w:rPr>
          <w:sz w:val="22"/>
          <w:szCs w:val="22"/>
        </w:rPr>
        <w:t>3.</w:t>
      </w:r>
      <w:r>
        <w:rPr>
          <w:sz w:val="14"/>
          <w:szCs w:val="14"/>
        </w:rPr>
        <w:tab/>
      </w:r>
      <w:r>
        <w:rPr>
          <w:sz w:val="22"/>
          <w:szCs w:val="22"/>
        </w:rPr>
        <w:t>V případě odstoupení od této smlouvy je Objednatel povinen uhradit Zhotoviteli náklady, které vznikly v souvislosti s plněním této smlouvy (tj. náklady odpovídající rozpracovanosti, popřípadě Dílčí plnění) do doby odstoupení od této smlouvy, jakož i škodu, která vznikla nedokončením díla, včetně ušlého zisku. Tato povinnost Objednatele se započte proti do té doby jím uhrazeným zálohovým fakturám.</w:t>
      </w:r>
    </w:p>
    <w:p w14:paraId="0000004E" w14:textId="77777777" w:rsidR="00101368" w:rsidRDefault="00000000">
      <w:pPr>
        <w:spacing w:after="120"/>
        <w:ind w:left="560" w:hanging="280"/>
        <w:jc w:val="both"/>
        <w:rPr>
          <w:sz w:val="22"/>
          <w:szCs w:val="22"/>
        </w:rPr>
      </w:pPr>
      <w:r>
        <w:rPr>
          <w:sz w:val="22"/>
          <w:szCs w:val="22"/>
        </w:rPr>
        <w:t>4.</w:t>
      </w:r>
      <w:r>
        <w:rPr>
          <w:sz w:val="14"/>
          <w:szCs w:val="14"/>
        </w:rPr>
        <w:tab/>
      </w:r>
      <w:r>
        <w:rPr>
          <w:sz w:val="22"/>
          <w:szCs w:val="22"/>
        </w:rPr>
        <w:t>Práva a povinnosti v této smlouvě výslovně neupravené se řídí příslušnými ustanoveními občanského zákoníku.</w:t>
      </w:r>
    </w:p>
    <w:p w14:paraId="0000004F" w14:textId="77777777" w:rsidR="00101368" w:rsidRDefault="00000000">
      <w:pPr>
        <w:spacing w:after="120"/>
        <w:ind w:left="560" w:hanging="280"/>
        <w:jc w:val="both"/>
        <w:rPr>
          <w:sz w:val="22"/>
          <w:szCs w:val="22"/>
        </w:rPr>
      </w:pPr>
      <w:r>
        <w:rPr>
          <w:sz w:val="22"/>
          <w:szCs w:val="22"/>
        </w:rPr>
        <w:t>5.</w:t>
      </w:r>
      <w:r>
        <w:rPr>
          <w:sz w:val="14"/>
          <w:szCs w:val="14"/>
        </w:rPr>
        <w:tab/>
      </w:r>
      <w:r>
        <w:rPr>
          <w:sz w:val="22"/>
          <w:szCs w:val="22"/>
        </w:rPr>
        <w:t>Jakékoliv změny a doplňky této smlouvy lze činit toliko písemně, po vzájemné dohodě obou smluvních stran, formou písemných, vzestupně číslovaných dodatků k této smlouvě.</w:t>
      </w:r>
    </w:p>
    <w:p w14:paraId="00000050" w14:textId="77777777" w:rsidR="00101368" w:rsidRDefault="00000000">
      <w:pPr>
        <w:spacing w:after="120"/>
        <w:ind w:left="560" w:hanging="280"/>
        <w:jc w:val="both"/>
        <w:rPr>
          <w:sz w:val="22"/>
          <w:szCs w:val="22"/>
        </w:rPr>
      </w:pPr>
      <w:r>
        <w:rPr>
          <w:sz w:val="22"/>
          <w:szCs w:val="22"/>
        </w:rPr>
        <w:t>6.</w:t>
      </w:r>
      <w:r>
        <w:rPr>
          <w:sz w:val="14"/>
          <w:szCs w:val="14"/>
        </w:rPr>
        <w:tab/>
      </w:r>
      <w:r>
        <w:rPr>
          <w:sz w:val="22"/>
          <w:szCs w:val="22"/>
        </w:rPr>
        <w:t>Tato smlouva je vyhotovena ve dvou vyhotoveních s platností originálu, z nichž každá ze smluvních stran obdrží po jednom vyhotovení.</w:t>
      </w:r>
    </w:p>
    <w:p w14:paraId="2BAC86FC" w14:textId="77777777" w:rsidR="00C93F6D" w:rsidRDefault="00000000" w:rsidP="00C93F6D">
      <w:pPr>
        <w:spacing w:after="120"/>
        <w:ind w:left="560" w:hanging="280"/>
        <w:jc w:val="both"/>
        <w:rPr>
          <w:sz w:val="22"/>
          <w:szCs w:val="22"/>
        </w:rPr>
      </w:pPr>
      <w:r>
        <w:rPr>
          <w:sz w:val="22"/>
          <w:szCs w:val="22"/>
        </w:rPr>
        <w:t>7.</w:t>
      </w:r>
      <w:r>
        <w:rPr>
          <w:sz w:val="14"/>
          <w:szCs w:val="14"/>
        </w:rPr>
        <w:tab/>
      </w:r>
      <w:r>
        <w:rPr>
          <w:sz w:val="22"/>
          <w:szCs w:val="22"/>
        </w:rPr>
        <w:t>Smluvní strany si tuto smlouvu přečetly, tato je projevem jejich vážné, svobodné, výslovné a omylu prosté vůle, nebyla uzavřena v tísni a za jinak nápadně nevýhodných podmínek. Jejímu obsahu rozumějí a s tímto souhlasí, což stvrzují svými níže uvedenými vlastnoručními podpisy.</w:t>
      </w:r>
    </w:p>
    <w:p w14:paraId="1B44781C" w14:textId="2E6F5A5E" w:rsidR="00C93F6D" w:rsidRPr="00C93F6D" w:rsidRDefault="00C93F6D" w:rsidP="00C93F6D">
      <w:pPr>
        <w:spacing w:after="120"/>
        <w:ind w:left="560" w:hanging="280"/>
        <w:jc w:val="both"/>
        <w:rPr>
          <w:sz w:val="22"/>
          <w:szCs w:val="22"/>
        </w:rPr>
      </w:pPr>
      <w:r>
        <w:rPr>
          <w:sz w:val="22"/>
          <w:szCs w:val="22"/>
        </w:rPr>
        <w:t xml:space="preserve">8. </w:t>
      </w:r>
      <w:r w:rsidRPr="00C93F6D">
        <w:rPr>
          <w:sz w:val="22"/>
          <w:szCs w:val="22"/>
          <w:lang w:val="cs-CZ"/>
        </w:rPr>
        <w:t>Uzavření dohody schválila Rada obce Kunčice pod Ondřejníkem dne 20. 12. 2024 usnesením č. RO79/2024/</w:t>
      </w:r>
      <w:r>
        <w:rPr>
          <w:sz w:val="22"/>
          <w:szCs w:val="22"/>
          <w:lang w:val="cs-CZ"/>
        </w:rPr>
        <w:t>3</w:t>
      </w:r>
      <w:r w:rsidRPr="00C93F6D">
        <w:rPr>
          <w:sz w:val="22"/>
          <w:szCs w:val="22"/>
          <w:lang w:val="cs-CZ"/>
        </w:rPr>
        <w:t>.</w:t>
      </w:r>
    </w:p>
    <w:p w14:paraId="27A9F669" w14:textId="77777777" w:rsidR="00C93F6D" w:rsidRDefault="00C93F6D">
      <w:pPr>
        <w:spacing w:after="120"/>
        <w:ind w:left="560" w:hanging="280"/>
        <w:jc w:val="both"/>
        <w:rPr>
          <w:sz w:val="22"/>
          <w:szCs w:val="22"/>
        </w:rPr>
      </w:pPr>
    </w:p>
    <w:p w14:paraId="5BFFAF5D" w14:textId="7A92DF22" w:rsidR="002E54D1" w:rsidRDefault="00000000" w:rsidP="00C93F6D">
      <w:pPr>
        <w:spacing w:after="120"/>
        <w:ind w:left="280"/>
        <w:jc w:val="both"/>
        <w:rPr>
          <w:sz w:val="22"/>
          <w:szCs w:val="22"/>
        </w:rPr>
      </w:pPr>
      <w:r>
        <w:rPr>
          <w:sz w:val="22"/>
          <w:szCs w:val="22"/>
        </w:rPr>
        <w:t>Tato smlouva nabývá platnosti a účinnosti dnem jejího podpisu oběma smluvními stranami. Od tohoto dne jsou smluvní strany projevy své vůle v ní uvedenými výslovně vázány.</w:t>
      </w:r>
    </w:p>
    <w:p w14:paraId="00000053" w14:textId="77777777" w:rsidR="00101368" w:rsidRDefault="00101368">
      <w:pPr>
        <w:tabs>
          <w:tab w:val="left" w:pos="5940"/>
        </w:tabs>
        <w:spacing w:after="0"/>
        <w:rPr>
          <w:sz w:val="22"/>
          <w:szCs w:val="22"/>
        </w:rPr>
      </w:pPr>
    </w:p>
    <w:p w14:paraId="49E501C8" w14:textId="77777777" w:rsidR="00661371" w:rsidRDefault="00661371">
      <w:pPr>
        <w:tabs>
          <w:tab w:val="left" w:pos="5940"/>
        </w:tabs>
        <w:spacing w:after="0"/>
        <w:rPr>
          <w:sz w:val="22"/>
          <w:szCs w:val="22"/>
        </w:rPr>
      </w:pPr>
    </w:p>
    <w:p w14:paraId="2D224D41" w14:textId="77777777" w:rsidR="00661371" w:rsidRDefault="00661371">
      <w:pPr>
        <w:tabs>
          <w:tab w:val="left" w:pos="5940"/>
        </w:tabs>
        <w:spacing w:after="0"/>
        <w:rPr>
          <w:sz w:val="22"/>
          <w:szCs w:val="22"/>
        </w:rPr>
      </w:pPr>
    </w:p>
    <w:p w14:paraId="0142924D" w14:textId="77777777" w:rsidR="00661371" w:rsidRDefault="00661371">
      <w:pPr>
        <w:tabs>
          <w:tab w:val="left" w:pos="5940"/>
        </w:tabs>
        <w:spacing w:after="0"/>
        <w:rPr>
          <w:sz w:val="22"/>
          <w:szCs w:val="22"/>
        </w:rPr>
      </w:pPr>
    </w:p>
    <w:p w14:paraId="1D259729" w14:textId="77777777" w:rsidR="00661371" w:rsidRDefault="00661371">
      <w:pPr>
        <w:tabs>
          <w:tab w:val="left" w:pos="5940"/>
        </w:tabs>
        <w:spacing w:after="0"/>
        <w:rPr>
          <w:sz w:val="22"/>
          <w:szCs w:val="22"/>
        </w:rPr>
      </w:pPr>
    </w:p>
    <w:p w14:paraId="0A3E46F6" w14:textId="77777777" w:rsidR="00661371" w:rsidRDefault="00661371">
      <w:pPr>
        <w:tabs>
          <w:tab w:val="left" w:pos="5940"/>
        </w:tabs>
        <w:spacing w:after="0"/>
        <w:rPr>
          <w:sz w:val="22"/>
          <w:szCs w:val="22"/>
        </w:rPr>
      </w:pPr>
    </w:p>
    <w:p w14:paraId="00000054" w14:textId="77777777" w:rsidR="00101368" w:rsidRDefault="00000000">
      <w:pPr>
        <w:tabs>
          <w:tab w:val="left" w:pos="5940"/>
        </w:tabs>
        <w:spacing w:after="0"/>
        <w:rPr>
          <w:sz w:val="22"/>
          <w:szCs w:val="22"/>
        </w:rPr>
      </w:pPr>
      <w:r>
        <w:rPr>
          <w:sz w:val="22"/>
          <w:szCs w:val="22"/>
        </w:rPr>
        <w:t>Za Objednatele dne:</w:t>
      </w:r>
      <w:r>
        <w:rPr>
          <w:sz w:val="22"/>
          <w:szCs w:val="22"/>
        </w:rPr>
        <w:tab/>
        <w:t>Za Zhotovitele dne:</w:t>
      </w:r>
    </w:p>
    <w:p w14:paraId="00000055" w14:textId="77777777" w:rsidR="00101368" w:rsidRDefault="00101368">
      <w:pPr>
        <w:spacing w:after="0"/>
        <w:rPr>
          <w:sz w:val="22"/>
          <w:szCs w:val="22"/>
        </w:rPr>
      </w:pPr>
    </w:p>
    <w:p w14:paraId="00000056" w14:textId="77777777" w:rsidR="00101368" w:rsidRDefault="00101368">
      <w:pPr>
        <w:spacing w:after="0"/>
        <w:rPr>
          <w:sz w:val="22"/>
          <w:szCs w:val="22"/>
        </w:rPr>
      </w:pPr>
    </w:p>
    <w:p w14:paraId="6D412082" w14:textId="77777777" w:rsidR="00661371" w:rsidRDefault="00661371">
      <w:pPr>
        <w:spacing w:after="0"/>
        <w:rPr>
          <w:sz w:val="22"/>
          <w:szCs w:val="22"/>
        </w:rPr>
      </w:pPr>
    </w:p>
    <w:p w14:paraId="04A64005" w14:textId="77777777" w:rsidR="00661371" w:rsidRDefault="00661371">
      <w:pPr>
        <w:spacing w:after="0"/>
        <w:rPr>
          <w:sz w:val="22"/>
          <w:szCs w:val="22"/>
        </w:rPr>
      </w:pPr>
    </w:p>
    <w:p w14:paraId="120E9356" w14:textId="77777777" w:rsidR="00661371" w:rsidRDefault="00661371">
      <w:pPr>
        <w:spacing w:after="0"/>
        <w:rPr>
          <w:sz w:val="22"/>
          <w:szCs w:val="22"/>
        </w:rPr>
      </w:pPr>
    </w:p>
    <w:p w14:paraId="171E6AC3" w14:textId="77777777" w:rsidR="00661371" w:rsidRDefault="00661371">
      <w:pPr>
        <w:spacing w:after="0"/>
        <w:rPr>
          <w:sz w:val="22"/>
          <w:szCs w:val="22"/>
        </w:rPr>
      </w:pPr>
    </w:p>
    <w:p w14:paraId="669287A9" w14:textId="77777777" w:rsidR="00661371" w:rsidRDefault="00661371">
      <w:pPr>
        <w:spacing w:after="0"/>
        <w:rPr>
          <w:sz w:val="22"/>
          <w:szCs w:val="22"/>
        </w:rPr>
      </w:pPr>
    </w:p>
    <w:p w14:paraId="00000058" w14:textId="584CDB02" w:rsidR="00101368" w:rsidRDefault="00000000">
      <w:pPr>
        <w:spacing w:after="0"/>
        <w:rPr>
          <w:sz w:val="22"/>
          <w:szCs w:val="22"/>
        </w:rPr>
      </w:pPr>
      <w:r>
        <w:rPr>
          <w:sz w:val="22"/>
          <w:szCs w:val="22"/>
        </w:rPr>
        <w:t xml:space="preserve">_________________________                                               </w:t>
      </w:r>
    </w:p>
    <w:p w14:paraId="00000059" w14:textId="542D71F8" w:rsidR="00101368" w:rsidRDefault="00000000">
      <w:pPr>
        <w:tabs>
          <w:tab w:val="left" w:pos="5940"/>
        </w:tabs>
        <w:spacing w:after="0"/>
        <w:rPr>
          <w:b/>
          <w:sz w:val="22"/>
          <w:szCs w:val="22"/>
        </w:rPr>
      </w:pPr>
      <w:r>
        <w:rPr>
          <w:b/>
          <w:sz w:val="22"/>
          <w:szCs w:val="22"/>
        </w:rPr>
        <w:t>Ing. Jiří Mikala</w:t>
      </w:r>
      <w:r>
        <w:rPr>
          <w:b/>
          <w:sz w:val="22"/>
          <w:szCs w:val="22"/>
        </w:rPr>
        <w:tab/>
      </w:r>
    </w:p>
    <w:p w14:paraId="0000005A" w14:textId="702F640D" w:rsidR="00101368" w:rsidRDefault="00000000">
      <w:pPr>
        <w:tabs>
          <w:tab w:val="left" w:pos="5940"/>
        </w:tabs>
        <w:spacing w:after="0"/>
        <w:rPr>
          <w:sz w:val="22"/>
          <w:szCs w:val="22"/>
        </w:rPr>
      </w:pPr>
      <w:r>
        <w:rPr>
          <w:sz w:val="22"/>
          <w:szCs w:val="22"/>
        </w:rPr>
        <w:t>starosta, Obec Kunčice pod Ondřejníkem</w:t>
      </w:r>
      <w:r>
        <w:rPr>
          <w:sz w:val="22"/>
          <w:szCs w:val="22"/>
        </w:rPr>
        <w:tab/>
      </w:r>
    </w:p>
    <w:p w14:paraId="3FB95BD7" w14:textId="77777777" w:rsidR="00661371" w:rsidRDefault="00661371" w:rsidP="00661371">
      <w:pPr>
        <w:spacing w:after="0"/>
        <w:jc w:val="right"/>
        <w:rPr>
          <w:sz w:val="22"/>
          <w:szCs w:val="22"/>
        </w:rPr>
      </w:pPr>
      <w:r>
        <w:rPr>
          <w:sz w:val="22"/>
          <w:szCs w:val="22"/>
        </w:rPr>
        <w:t xml:space="preserve">_________________________                                               </w:t>
      </w:r>
    </w:p>
    <w:p w14:paraId="4CE1C6B8" w14:textId="5059494C" w:rsidR="00661371" w:rsidRPr="00661371" w:rsidRDefault="00661371" w:rsidP="00661371">
      <w:pPr>
        <w:spacing w:after="0"/>
        <w:jc w:val="right"/>
        <w:rPr>
          <w:b/>
          <w:bCs/>
          <w:sz w:val="22"/>
          <w:szCs w:val="22"/>
        </w:rPr>
      </w:pPr>
      <w:r w:rsidRPr="00661371">
        <w:rPr>
          <w:b/>
          <w:bCs/>
          <w:sz w:val="22"/>
          <w:szCs w:val="22"/>
        </w:rPr>
        <w:t xml:space="preserve">Ing. Nikos </w:t>
      </w:r>
      <w:proofErr w:type="spellStart"/>
      <w:r w:rsidRPr="00661371">
        <w:rPr>
          <w:b/>
          <w:bCs/>
          <w:sz w:val="22"/>
          <w:szCs w:val="22"/>
        </w:rPr>
        <w:t>Kotupas</w:t>
      </w:r>
      <w:proofErr w:type="spellEnd"/>
      <w:r>
        <w:rPr>
          <w:b/>
          <w:bCs/>
          <w:sz w:val="22"/>
          <w:szCs w:val="22"/>
        </w:rPr>
        <w:t xml:space="preserve">  </w:t>
      </w:r>
    </w:p>
    <w:sectPr w:rsidR="00661371" w:rsidRPr="00661371" w:rsidSect="00661371">
      <w:headerReference w:type="default" r:id="rId7"/>
      <w:footerReference w:type="default" r:id="rId8"/>
      <w:pgSz w:w="11909" w:h="16834"/>
      <w:pgMar w:top="1440" w:right="1277" w:bottom="1440" w:left="1276"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19CF4" w14:textId="77777777" w:rsidR="00B96EDA" w:rsidRDefault="00B96EDA">
      <w:pPr>
        <w:spacing w:after="0"/>
      </w:pPr>
      <w:r>
        <w:separator/>
      </w:r>
    </w:p>
  </w:endnote>
  <w:endnote w:type="continuationSeparator" w:id="0">
    <w:p w14:paraId="7C632AC5" w14:textId="77777777" w:rsidR="00B96EDA" w:rsidRDefault="00B96E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10DA36F7" w:rsidR="00101368" w:rsidRDefault="00000000">
    <w:pPr>
      <w:jc w:val="right"/>
      <w:rPr>
        <w:sz w:val="22"/>
        <w:szCs w:val="22"/>
      </w:rPr>
    </w:pPr>
    <w:r>
      <w:rPr>
        <w:sz w:val="22"/>
        <w:szCs w:val="22"/>
      </w:rPr>
      <w:fldChar w:fldCharType="begin"/>
    </w:r>
    <w:r>
      <w:rPr>
        <w:sz w:val="22"/>
        <w:szCs w:val="22"/>
      </w:rPr>
      <w:instrText>PAGE</w:instrText>
    </w:r>
    <w:r>
      <w:rPr>
        <w:sz w:val="22"/>
        <w:szCs w:val="22"/>
      </w:rPr>
      <w:fldChar w:fldCharType="separate"/>
    </w:r>
    <w:r w:rsidR="002E54D1">
      <w:rPr>
        <w:noProof/>
        <w:sz w:val="22"/>
        <w:szCs w:val="22"/>
      </w:rPr>
      <w:t>1</w:t>
    </w:r>
    <w:r>
      <w:rPr>
        <w:sz w:val="22"/>
        <w:szCs w:val="22"/>
      </w:rPr>
      <w:fldChar w:fldCharType="end"/>
    </w:r>
    <w:r>
      <w:rPr>
        <w:sz w:val="22"/>
        <w:szCs w:val="22"/>
      </w:rPr>
      <w:t xml:space="preserve"> / </w:t>
    </w:r>
    <w:r>
      <w:rPr>
        <w:sz w:val="22"/>
        <w:szCs w:val="22"/>
      </w:rPr>
      <w:fldChar w:fldCharType="begin"/>
    </w:r>
    <w:r>
      <w:rPr>
        <w:sz w:val="22"/>
        <w:szCs w:val="22"/>
      </w:rPr>
      <w:instrText>NUMPAGES</w:instrText>
    </w:r>
    <w:r>
      <w:rPr>
        <w:sz w:val="22"/>
        <w:szCs w:val="22"/>
      </w:rPr>
      <w:fldChar w:fldCharType="separate"/>
    </w:r>
    <w:r w:rsidR="002E54D1">
      <w:rPr>
        <w:noProof/>
        <w:sz w:val="22"/>
        <w:szCs w:val="22"/>
      </w:rPr>
      <w:t>2</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C3A63" w14:textId="77777777" w:rsidR="00B96EDA" w:rsidRDefault="00B96EDA">
      <w:pPr>
        <w:spacing w:after="0"/>
      </w:pPr>
      <w:r>
        <w:separator/>
      </w:r>
    </w:p>
  </w:footnote>
  <w:footnote w:type="continuationSeparator" w:id="0">
    <w:p w14:paraId="0FF9AE3F" w14:textId="77777777" w:rsidR="00B96EDA" w:rsidRDefault="00B96E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77777777" w:rsidR="00101368" w:rsidRDefault="00101368">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0519"/>
    <w:multiLevelType w:val="hybridMultilevel"/>
    <w:tmpl w:val="4F68A688"/>
    <w:lvl w:ilvl="0" w:tplc="CDFA6940">
      <w:start w:val="1"/>
      <w:numFmt w:val="decimal"/>
      <w:lvlText w:val="%1."/>
      <w:lvlJc w:val="left"/>
      <w:pPr>
        <w:ind w:left="640" w:hanging="360"/>
      </w:pPr>
      <w:rPr>
        <w:rFonts w:hint="default"/>
      </w:rPr>
    </w:lvl>
    <w:lvl w:ilvl="1" w:tplc="04050019" w:tentative="1">
      <w:start w:val="1"/>
      <w:numFmt w:val="lowerLetter"/>
      <w:lvlText w:val="%2."/>
      <w:lvlJc w:val="left"/>
      <w:pPr>
        <w:ind w:left="1360" w:hanging="360"/>
      </w:pPr>
    </w:lvl>
    <w:lvl w:ilvl="2" w:tplc="0405001B" w:tentative="1">
      <w:start w:val="1"/>
      <w:numFmt w:val="lowerRoman"/>
      <w:lvlText w:val="%3."/>
      <w:lvlJc w:val="right"/>
      <w:pPr>
        <w:ind w:left="2080" w:hanging="180"/>
      </w:pPr>
    </w:lvl>
    <w:lvl w:ilvl="3" w:tplc="0405000F" w:tentative="1">
      <w:start w:val="1"/>
      <w:numFmt w:val="decimal"/>
      <w:lvlText w:val="%4."/>
      <w:lvlJc w:val="left"/>
      <w:pPr>
        <w:ind w:left="2800" w:hanging="360"/>
      </w:pPr>
    </w:lvl>
    <w:lvl w:ilvl="4" w:tplc="04050019" w:tentative="1">
      <w:start w:val="1"/>
      <w:numFmt w:val="lowerLetter"/>
      <w:lvlText w:val="%5."/>
      <w:lvlJc w:val="left"/>
      <w:pPr>
        <w:ind w:left="3520" w:hanging="360"/>
      </w:pPr>
    </w:lvl>
    <w:lvl w:ilvl="5" w:tplc="0405001B" w:tentative="1">
      <w:start w:val="1"/>
      <w:numFmt w:val="lowerRoman"/>
      <w:lvlText w:val="%6."/>
      <w:lvlJc w:val="right"/>
      <w:pPr>
        <w:ind w:left="4240" w:hanging="180"/>
      </w:pPr>
    </w:lvl>
    <w:lvl w:ilvl="6" w:tplc="0405000F" w:tentative="1">
      <w:start w:val="1"/>
      <w:numFmt w:val="decimal"/>
      <w:lvlText w:val="%7."/>
      <w:lvlJc w:val="left"/>
      <w:pPr>
        <w:ind w:left="4960" w:hanging="360"/>
      </w:pPr>
    </w:lvl>
    <w:lvl w:ilvl="7" w:tplc="04050019" w:tentative="1">
      <w:start w:val="1"/>
      <w:numFmt w:val="lowerLetter"/>
      <w:lvlText w:val="%8."/>
      <w:lvlJc w:val="left"/>
      <w:pPr>
        <w:ind w:left="5680" w:hanging="360"/>
      </w:pPr>
    </w:lvl>
    <w:lvl w:ilvl="8" w:tplc="0405001B" w:tentative="1">
      <w:start w:val="1"/>
      <w:numFmt w:val="lowerRoman"/>
      <w:lvlText w:val="%9."/>
      <w:lvlJc w:val="right"/>
      <w:pPr>
        <w:ind w:left="6400" w:hanging="180"/>
      </w:pPr>
    </w:lvl>
  </w:abstractNum>
  <w:abstractNum w:abstractNumId="1" w15:restartNumberingAfterBreak="0">
    <w:nsid w:val="2DDC0EA4"/>
    <w:multiLevelType w:val="multilevel"/>
    <w:tmpl w:val="8DB0261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B9744F"/>
    <w:multiLevelType w:val="hybridMultilevel"/>
    <w:tmpl w:val="C3EAA012"/>
    <w:lvl w:ilvl="0" w:tplc="98F2131E">
      <w:start w:val="1"/>
      <w:numFmt w:val="decimal"/>
      <w:lvlText w:val="%1."/>
      <w:lvlJc w:val="left"/>
      <w:pPr>
        <w:ind w:left="640" w:hanging="360"/>
      </w:pPr>
      <w:rPr>
        <w:rFonts w:hint="default"/>
      </w:rPr>
    </w:lvl>
    <w:lvl w:ilvl="1" w:tplc="04050019" w:tentative="1">
      <w:start w:val="1"/>
      <w:numFmt w:val="lowerLetter"/>
      <w:lvlText w:val="%2."/>
      <w:lvlJc w:val="left"/>
      <w:pPr>
        <w:ind w:left="1360" w:hanging="360"/>
      </w:pPr>
    </w:lvl>
    <w:lvl w:ilvl="2" w:tplc="0405001B" w:tentative="1">
      <w:start w:val="1"/>
      <w:numFmt w:val="lowerRoman"/>
      <w:lvlText w:val="%3."/>
      <w:lvlJc w:val="right"/>
      <w:pPr>
        <w:ind w:left="2080" w:hanging="180"/>
      </w:pPr>
    </w:lvl>
    <w:lvl w:ilvl="3" w:tplc="0405000F" w:tentative="1">
      <w:start w:val="1"/>
      <w:numFmt w:val="decimal"/>
      <w:lvlText w:val="%4."/>
      <w:lvlJc w:val="left"/>
      <w:pPr>
        <w:ind w:left="2800" w:hanging="360"/>
      </w:pPr>
    </w:lvl>
    <w:lvl w:ilvl="4" w:tplc="04050019" w:tentative="1">
      <w:start w:val="1"/>
      <w:numFmt w:val="lowerLetter"/>
      <w:lvlText w:val="%5."/>
      <w:lvlJc w:val="left"/>
      <w:pPr>
        <w:ind w:left="3520" w:hanging="360"/>
      </w:pPr>
    </w:lvl>
    <w:lvl w:ilvl="5" w:tplc="0405001B" w:tentative="1">
      <w:start w:val="1"/>
      <w:numFmt w:val="lowerRoman"/>
      <w:lvlText w:val="%6."/>
      <w:lvlJc w:val="right"/>
      <w:pPr>
        <w:ind w:left="4240" w:hanging="180"/>
      </w:pPr>
    </w:lvl>
    <w:lvl w:ilvl="6" w:tplc="0405000F" w:tentative="1">
      <w:start w:val="1"/>
      <w:numFmt w:val="decimal"/>
      <w:lvlText w:val="%7."/>
      <w:lvlJc w:val="left"/>
      <w:pPr>
        <w:ind w:left="4960" w:hanging="360"/>
      </w:pPr>
    </w:lvl>
    <w:lvl w:ilvl="7" w:tplc="04050019" w:tentative="1">
      <w:start w:val="1"/>
      <w:numFmt w:val="lowerLetter"/>
      <w:lvlText w:val="%8."/>
      <w:lvlJc w:val="left"/>
      <w:pPr>
        <w:ind w:left="5680" w:hanging="360"/>
      </w:pPr>
    </w:lvl>
    <w:lvl w:ilvl="8" w:tplc="0405001B" w:tentative="1">
      <w:start w:val="1"/>
      <w:numFmt w:val="lowerRoman"/>
      <w:lvlText w:val="%9."/>
      <w:lvlJc w:val="right"/>
      <w:pPr>
        <w:ind w:left="6400" w:hanging="180"/>
      </w:pPr>
    </w:lvl>
  </w:abstractNum>
  <w:abstractNum w:abstractNumId="3" w15:restartNumberingAfterBreak="0">
    <w:nsid w:val="66C971BC"/>
    <w:multiLevelType w:val="multilevel"/>
    <w:tmpl w:val="31FAB7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4610B0F"/>
    <w:multiLevelType w:val="hybridMultilevel"/>
    <w:tmpl w:val="C506EBBE"/>
    <w:lvl w:ilvl="0" w:tplc="C936A70A">
      <w:start w:val="1"/>
      <w:numFmt w:val="decimal"/>
      <w:lvlText w:val="%1."/>
      <w:lvlJc w:val="left"/>
      <w:pPr>
        <w:ind w:left="640" w:hanging="360"/>
      </w:pPr>
      <w:rPr>
        <w:rFonts w:hint="default"/>
      </w:rPr>
    </w:lvl>
    <w:lvl w:ilvl="1" w:tplc="04050019" w:tentative="1">
      <w:start w:val="1"/>
      <w:numFmt w:val="lowerLetter"/>
      <w:lvlText w:val="%2."/>
      <w:lvlJc w:val="left"/>
      <w:pPr>
        <w:ind w:left="1360" w:hanging="360"/>
      </w:pPr>
    </w:lvl>
    <w:lvl w:ilvl="2" w:tplc="0405001B" w:tentative="1">
      <w:start w:val="1"/>
      <w:numFmt w:val="lowerRoman"/>
      <w:lvlText w:val="%3."/>
      <w:lvlJc w:val="right"/>
      <w:pPr>
        <w:ind w:left="2080" w:hanging="180"/>
      </w:pPr>
    </w:lvl>
    <w:lvl w:ilvl="3" w:tplc="0405000F" w:tentative="1">
      <w:start w:val="1"/>
      <w:numFmt w:val="decimal"/>
      <w:lvlText w:val="%4."/>
      <w:lvlJc w:val="left"/>
      <w:pPr>
        <w:ind w:left="2800" w:hanging="360"/>
      </w:pPr>
    </w:lvl>
    <w:lvl w:ilvl="4" w:tplc="04050019" w:tentative="1">
      <w:start w:val="1"/>
      <w:numFmt w:val="lowerLetter"/>
      <w:lvlText w:val="%5."/>
      <w:lvlJc w:val="left"/>
      <w:pPr>
        <w:ind w:left="3520" w:hanging="360"/>
      </w:pPr>
    </w:lvl>
    <w:lvl w:ilvl="5" w:tplc="0405001B" w:tentative="1">
      <w:start w:val="1"/>
      <w:numFmt w:val="lowerRoman"/>
      <w:lvlText w:val="%6."/>
      <w:lvlJc w:val="right"/>
      <w:pPr>
        <w:ind w:left="4240" w:hanging="180"/>
      </w:pPr>
    </w:lvl>
    <w:lvl w:ilvl="6" w:tplc="0405000F" w:tentative="1">
      <w:start w:val="1"/>
      <w:numFmt w:val="decimal"/>
      <w:lvlText w:val="%7."/>
      <w:lvlJc w:val="left"/>
      <w:pPr>
        <w:ind w:left="4960" w:hanging="360"/>
      </w:pPr>
    </w:lvl>
    <w:lvl w:ilvl="7" w:tplc="04050019" w:tentative="1">
      <w:start w:val="1"/>
      <w:numFmt w:val="lowerLetter"/>
      <w:lvlText w:val="%8."/>
      <w:lvlJc w:val="left"/>
      <w:pPr>
        <w:ind w:left="5680" w:hanging="360"/>
      </w:pPr>
    </w:lvl>
    <w:lvl w:ilvl="8" w:tplc="0405001B" w:tentative="1">
      <w:start w:val="1"/>
      <w:numFmt w:val="lowerRoman"/>
      <w:lvlText w:val="%9."/>
      <w:lvlJc w:val="right"/>
      <w:pPr>
        <w:ind w:left="6400" w:hanging="180"/>
      </w:pPr>
    </w:lvl>
  </w:abstractNum>
  <w:abstractNum w:abstractNumId="5" w15:restartNumberingAfterBreak="0">
    <w:nsid w:val="78A63998"/>
    <w:multiLevelType w:val="hybridMultilevel"/>
    <w:tmpl w:val="1F94C8EA"/>
    <w:lvl w:ilvl="0" w:tplc="A5D4284A">
      <w:start w:val="1"/>
      <w:numFmt w:val="decimal"/>
      <w:lvlText w:val="%1."/>
      <w:lvlJc w:val="left"/>
      <w:pPr>
        <w:ind w:left="640" w:hanging="360"/>
      </w:pPr>
      <w:rPr>
        <w:rFonts w:hint="default"/>
      </w:rPr>
    </w:lvl>
    <w:lvl w:ilvl="1" w:tplc="04050019" w:tentative="1">
      <w:start w:val="1"/>
      <w:numFmt w:val="lowerLetter"/>
      <w:lvlText w:val="%2."/>
      <w:lvlJc w:val="left"/>
      <w:pPr>
        <w:ind w:left="1360" w:hanging="360"/>
      </w:pPr>
    </w:lvl>
    <w:lvl w:ilvl="2" w:tplc="0405001B" w:tentative="1">
      <w:start w:val="1"/>
      <w:numFmt w:val="lowerRoman"/>
      <w:lvlText w:val="%3."/>
      <w:lvlJc w:val="right"/>
      <w:pPr>
        <w:ind w:left="2080" w:hanging="180"/>
      </w:pPr>
    </w:lvl>
    <w:lvl w:ilvl="3" w:tplc="0405000F" w:tentative="1">
      <w:start w:val="1"/>
      <w:numFmt w:val="decimal"/>
      <w:lvlText w:val="%4."/>
      <w:lvlJc w:val="left"/>
      <w:pPr>
        <w:ind w:left="2800" w:hanging="360"/>
      </w:pPr>
    </w:lvl>
    <w:lvl w:ilvl="4" w:tplc="04050019" w:tentative="1">
      <w:start w:val="1"/>
      <w:numFmt w:val="lowerLetter"/>
      <w:lvlText w:val="%5."/>
      <w:lvlJc w:val="left"/>
      <w:pPr>
        <w:ind w:left="3520" w:hanging="360"/>
      </w:pPr>
    </w:lvl>
    <w:lvl w:ilvl="5" w:tplc="0405001B" w:tentative="1">
      <w:start w:val="1"/>
      <w:numFmt w:val="lowerRoman"/>
      <w:lvlText w:val="%6."/>
      <w:lvlJc w:val="right"/>
      <w:pPr>
        <w:ind w:left="4240" w:hanging="180"/>
      </w:pPr>
    </w:lvl>
    <w:lvl w:ilvl="6" w:tplc="0405000F" w:tentative="1">
      <w:start w:val="1"/>
      <w:numFmt w:val="decimal"/>
      <w:lvlText w:val="%7."/>
      <w:lvlJc w:val="left"/>
      <w:pPr>
        <w:ind w:left="4960" w:hanging="360"/>
      </w:pPr>
    </w:lvl>
    <w:lvl w:ilvl="7" w:tplc="04050019" w:tentative="1">
      <w:start w:val="1"/>
      <w:numFmt w:val="lowerLetter"/>
      <w:lvlText w:val="%8."/>
      <w:lvlJc w:val="left"/>
      <w:pPr>
        <w:ind w:left="5680" w:hanging="360"/>
      </w:pPr>
    </w:lvl>
    <w:lvl w:ilvl="8" w:tplc="0405001B" w:tentative="1">
      <w:start w:val="1"/>
      <w:numFmt w:val="lowerRoman"/>
      <w:lvlText w:val="%9."/>
      <w:lvlJc w:val="right"/>
      <w:pPr>
        <w:ind w:left="6400" w:hanging="180"/>
      </w:pPr>
    </w:lvl>
  </w:abstractNum>
  <w:num w:numId="1" w16cid:durableId="1844126479">
    <w:abstractNumId w:val="3"/>
  </w:num>
  <w:num w:numId="2" w16cid:durableId="321661309">
    <w:abstractNumId w:val="4"/>
  </w:num>
  <w:num w:numId="3" w16cid:durableId="1911429397">
    <w:abstractNumId w:val="0"/>
  </w:num>
  <w:num w:numId="4" w16cid:durableId="144401850">
    <w:abstractNumId w:val="5"/>
  </w:num>
  <w:num w:numId="5" w16cid:durableId="586694851">
    <w:abstractNumId w:val="1"/>
  </w:num>
  <w:num w:numId="6" w16cid:durableId="2127038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368"/>
    <w:rsid w:val="00101368"/>
    <w:rsid w:val="002E54D1"/>
    <w:rsid w:val="0030281F"/>
    <w:rsid w:val="00661371"/>
    <w:rsid w:val="00725A63"/>
    <w:rsid w:val="007E32E1"/>
    <w:rsid w:val="008E653D"/>
    <w:rsid w:val="00A74D8E"/>
    <w:rsid w:val="00B96EDA"/>
    <w:rsid w:val="00C93F6D"/>
    <w:rsid w:val="00E915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C34A4"/>
  <w15:docId w15:val="{F777B9B9-8FB9-4655-8D41-2519CDAF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8"/>
        <w:szCs w:val="28"/>
        <w:lang w:val="cs" w:eastAsia="cs-CZ"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sz w:val="22"/>
      <w:szCs w:val="22"/>
    </w:rPr>
  </w:style>
  <w:style w:type="paragraph" w:styleId="Nadpis6">
    <w:name w:val="heading 6"/>
    <w:basedOn w:val="Normln"/>
    <w:next w:val="Normln"/>
    <w:uiPriority w:val="9"/>
    <w:semiHidden/>
    <w:unhideWhenUsed/>
    <w:qFormat/>
    <w:pPr>
      <w:keepNext/>
      <w:keepLines/>
      <w:spacing w:before="240" w:after="80"/>
      <w:outlineLvl w:val="5"/>
    </w:pPr>
    <w:rPr>
      <w:i/>
      <w:color w:val="666666"/>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Odstavecseseznamem">
    <w:name w:val="List Paragraph"/>
    <w:basedOn w:val="Normln"/>
    <w:uiPriority w:val="34"/>
    <w:qFormat/>
    <w:rsid w:val="00661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1263</Words>
  <Characters>7452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Martináková</dc:creator>
  <cp:lastModifiedBy>Petr Tryščuk</cp:lastModifiedBy>
  <cp:revision>4</cp:revision>
  <dcterms:created xsi:type="dcterms:W3CDTF">2024-12-18T12:13:00Z</dcterms:created>
  <dcterms:modified xsi:type="dcterms:W3CDTF">2024-12-20T11:26:00Z</dcterms:modified>
</cp:coreProperties>
</file>