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7F2700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 xml:space="preserve">Veřejnoprávní smlouva o poskytnutí dotace </w:t>
      </w:r>
    </w:p>
    <w:p w14:paraId="00000002" w14:textId="77777777" w:rsidR="007F2700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  <w:highlight w:val="white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číslo </w:t>
      </w:r>
      <w:r>
        <w:rPr>
          <w:rFonts w:ascii="Tahoma" w:eastAsia="Tahoma" w:hAnsi="Tahoma" w:cs="Tahoma"/>
          <w:b/>
          <w:sz w:val="24"/>
          <w:szCs w:val="24"/>
          <w:highlight w:val="yellow"/>
        </w:rPr>
        <w:t>00 / 2024</w:t>
      </w:r>
    </w:p>
    <w:p w14:paraId="00000003" w14:textId="77777777" w:rsidR="007F2700" w:rsidRDefault="007F27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</w:p>
    <w:p w14:paraId="00000004" w14:textId="77777777" w:rsidR="007F2700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Smluvní strany </w:t>
      </w:r>
    </w:p>
    <w:p w14:paraId="00000005" w14:textId="77777777" w:rsidR="007F2700" w:rsidRDefault="007F27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</w:p>
    <w:p w14:paraId="00000006" w14:textId="77777777" w:rsidR="007F2700" w:rsidRDefault="00000000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Tahoma" w:eastAsia="Tahoma" w:hAnsi="Tahoma" w:cs="Tahoma"/>
          <w:b/>
          <w:sz w:val="24"/>
          <w:szCs w:val="24"/>
        </w:rPr>
        <w:t>Název:</w:t>
      </w:r>
      <w:r>
        <w:rPr>
          <w:rFonts w:ascii="Tahoma" w:eastAsia="Tahoma" w:hAnsi="Tahoma" w:cs="Tahoma"/>
          <w:b/>
          <w:sz w:val="24"/>
          <w:szCs w:val="24"/>
        </w:rPr>
        <w:tab/>
      </w:r>
      <w:r>
        <w:rPr>
          <w:rFonts w:ascii="Tahoma" w:eastAsia="Tahoma" w:hAnsi="Tahoma" w:cs="Tahoma"/>
          <w:b/>
          <w:sz w:val="24"/>
          <w:szCs w:val="24"/>
        </w:rPr>
        <w:tab/>
        <w:t xml:space="preserve">Obec Kunčice pod Ondřejníkem, </w:t>
      </w:r>
    </w:p>
    <w:p w14:paraId="00000007" w14:textId="77777777" w:rsidR="007F2700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Sídlo: </w:t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  <w:t>739 13 Kunčice pod Ondřejníkem, č. p. 569</w:t>
      </w:r>
    </w:p>
    <w:p w14:paraId="00000008" w14:textId="74103018" w:rsidR="007F2700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IČ</w:t>
      </w:r>
      <w:r w:rsidR="0025196A"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 xml:space="preserve">: </w:t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  <w:t>00296856</w:t>
      </w:r>
    </w:p>
    <w:p w14:paraId="00000009" w14:textId="77777777" w:rsidR="007F2700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Právní forma: </w:t>
      </w:r>
      <w:r>
        <w:rPr>
          <w:rFonts w:ascii="Tahoma" w:eastAsia="Tahoma" w:hAnsi="Tahoma" w:cs="Tahoma"/>
          <w:sz w:val="24"/>
          <w:szCs w:val="24"/>
        </w:rPr>
        <w:tab/>
        <w:t>801 - Obec nebo městská část hlavního města Prahy</w:t>
      </w:r>
    </w:p>
    <w:p w14:paraId="0000000A" w14:textId="77777777" w:rsidR="007F2700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bookmarkStart w:id="1" w:name="_heading=h.a1wv1m7uupfo" w:colFirst="0" w:colLast="0"/>
      <w:bookmarkEnd w:id="1"/>
      <w:r>
        <w:rPr>
          <w:rFonts w:ascii="Tahoma" w:eastAsia="Tahoma" w:hAnsi="Tahoma" w:cs="Tahoma"/>
          <w:sz w:val="24"/>
          <w:szCs w:val="24"/>
        </w:rPr>
        <w:t xml:space="preserve">Zastoupena: </w:t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  <w:t xml:space="preserve">Ing. Jiřím </w:t>
      </w:r>
      <w:proofErr w:type="spellStart"/>
      <w:r>
        <w:rPr>
          <w:rFonts w:ascii="Tahoma" w:eastAsia="Tahoma" w:hAnsi="Tahoma" w:cs="Tahoma"/>
          <w:sz w:val="24"/>
          <w:szCs w:val="24"/>
        </w:rPr>
        <w:t>Mikalou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, starostou obce </w:t>
      </w:r>
    </w:p>
    <w:p w14:paraId="0000000B" w14:textId="77777777" w:rsidR="007F2700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Bankovní spojení: </w:t>
      </w:r>
      <w:r>
        <w:rPr>
          <w:rFonts w:ascii="Tahoma" w:eastAsia="Tahoma" w:hAnsi="Tahoma" w:cs="Tahoma"/>
          <w:sz w:val="24"/>
          <w:szCs w:val="24"/>
        </w:rPr>
        <w:tab/>
        <w:t xml:space="preserve">ČS, a.s. Frýdlant n. O., č. účtu 1682010349 / 0800 </w:t>
      </w:r>
    </w:p>
    <w:p w14:paraId="0000000C" w14:textId="77777777" w:rsidR="007F2700" w:rsidRDefault="007F27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</w:p>
    <w:p w14:paraId="0000000D" w14:textId="77777777" w:rsidR="007F2700" w:rsidRDefault="00000000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jako </w:t>
      </w:r>
      <w:r>
        <w:rPr>
          <w:rFonts w:ascii="Tahoma" w:eastAsia="Tahoma" w:hAnsi="Tahoma" w:cs="Tahoma"/>
          <w:b/>
          <w:sz w:val="24"/>
          <w:szCs w:val="24"/>
        </w:rPr>
        <w:t xml:space="preserve">poskytovatel dotace </w:t>
      </w:r>
    </w:p>
    <w:p w14:paraId="0000000E" w14:textId="77777777" w:rsidR="007F2700" w:rsidRDefault="007F2700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</w:p>
    <w:p w14:paraId="0000000F" w14:textId="77777777" w:rsidR="007F2700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a</w:t>
      </w:r>
    </w:p>
    <w:p w14:paraId="00000010" w14:textId="77777777" w:rsidR="007F2700" w:rsidRDefault="007F27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</w:p>
    <w:p w14:paraId="00000011" w14:textId="5167FA4B" w:rsidR="007F2700" w:rsidRPr="0025196A" w:rsidRDefault="00000000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  <w:r w:rsidRPr="0025196A">
        <w:rPr>
          <w:rFonts w:ascii="Tahoma" w:eastAsia="Tahoma" w:hAnsi="Tahoma" w:cs="Tahoma"/>
          <w:b/>
          <w:sz w:val="24"/>
          <w:szCs w:val="24"/>
        </w:rPr>
        <w:t xml:space="preserve">Název: </w:t>
      </w:r>
      <w:r w:rsidRPr="0025196A">
        <w:rPr>
          <w:rFonts w:ascii="Tahoma" w:eastAsia="Tahoma" w:hAnsi="Tahoma" w:cs="Tahoma"/>
          <w:b/>
          <w:sz w:val="24"/>
          <w:szCs w:val="24"/>
        </w:rPr>
        <w:tab/>
      </w:r>
      <w:r w:rsidRPr="0025196A">
        <w:rPr>
          <w:rFonts w:ascii="Tahoma" w:eastAsia="Tahoma" w:hAnsi="Tahoma" w:cs="Tahoma"/>
          <w:b/>
          <w:sz w:val="24"/>
          <w:szCs w:val="24"/>
        </w:rPr>
        <w:tab/>
      </w:r>
      <w:r w:rsidR="0025196A" w:rsidRPr="0025196A">
        <w:rPr>
          <w:rFonts w:ascii="Tahoma" w:eastAsia="Tahoma" w:hAnsi="Tahoma" w:cs="Tahoma"/>
          <w:b/>
          <w:sz w:val="24"/>
          <w:szCs w:val="24"/>
        </w:rPr>
        <w:t>ZO ČSOP Skalka</w:t>
      </w:r>
    </w:p>
    <w:p w14:paraId="00000012" w14:textId="430E030E" w:rsidR="007F2700" w:rsidRPr="0025196A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 w:rsidRPr="0025196A">
        <w:rPr>
          <w:rFonts w:ascii="Tahoma" w:eastAsia="Tahoma" w:hAnsi="Tahoma" w:cs="Tahoma"/>
          <w:sz w:val="24"/>
          <w:szCs w:val="24"/>
        </w:rPr>
        <w:t xml:space="preserve">Sídlo: </w:t>
      </w:r>
      <w:r w:rsidRPr="0025196A">
        <w:rPr>
          <w:rFonts w:ascii="Tahoma" w:eastAsia="Tahoma" w:hAnsi="Tahoma" w:cs="Tahoma"/>
          <w:sz w:val="24"/>
          <w:szCs w:val="24"/>
        </w:rPr>
        <w:tab/>
      </w:r>
      <w:r w:rsidRPr="0025196A">
        <w:rPr>
          <w:rFonts w:ascii="Tahoma" w:eastAsia="Tahoma" w:hAnsi="Tahoma" w:cs="Tahoma"/>
          <w:sz w:val="24"/>
          <w:szCs w:val="24"/>
        </w:rPr>
        <w:tab/>
      </w:r>
      <w:r w:rsidRPr="0025196A">
        <w:rPr>
          <w:rFonts w:ascii="Tahoma" w:eastAsia="Tahoma" w:hAnsi="Tahoma" w:cs="Tahoma"/>
          <w:sz w:val="24"/>
          <w:szCs w:val="24"/>
        </w:rPr>
        <w:tab/>
      </w:r>
      <w:r w:rsidR="0025196A" w:rsidRPr="0025196A">
        <w:rPr>
          <w:rFonts w:ascii="Tahoma" w:eastAsia="Tahoma" w:hAnsi="Tahoma" w:cs="Tahoma"/>
          <w:sz w:val="24"/>
          <w:szCs w:val="24"/>
        </w:rPr>
        <w:t>č. p. 153, 739 13 Kunčice pod Ondřejníkem</w:t>
      </w:r>
    </w:p>
    <w:p w14:paraId="00000013" w14:textId="2C11F3DE" w:rsidR="007F2700" w:rsidRPr="0025196A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 w:rsidRPr="0025196A">
        <w:rPr>
          <w:rFonts w:ascii="Tahoma" w:eastAsia="Tahoma" w:hAnsi="Tahoma" w:cs="Tahoma"/>
          <w:sz w:val="24"/>
          <w:szCs w:val="24"/>
        </w:rPr>
        <w:t>IČ</w:t>
      </w:r>
      <w:r w:rsidR="0025196A" w:rsidRPr="0025196A">
        <w:rPr>
          <w:rFonts w:ascii="Tahoma" w:eastAsia="Tahoma" w:hAnsi="Tahoma" w:cs="Tahoma"/>
          <w:sz w:val="24"/>
          <w:szCs w:val="24"/>
        </w:rPr>
        <w:t>O</w:t>
      </w:r>
      <w:r w:rsidRPr="0025196A">
        <w:rPr>
          <w:rFonts w:ascii="Tahoma" w:eastAsia="Tahoma" w:hAnsi="Tahoma" w:cs="Tahoma"/>
          <w:sz w:val="24"/>
          <w:szCs w:val="24"/>
        </w:rPr>
        <w:t xml:space="preserve">: </w:t>
      </w:r>
      <w:r w:rsidRPr="0025196A">
        <w:rPr>
          <w:rFonts w:ascii="Tahoma" w:eastAsia="Tahoma" w:hAnsi="Tahoma" w:cs="Tahoma"/>
          <w:sz w:val="24"/>
          <w:szCs w:val="24"/>
        </w:rPr>
        <w:tab/>
      </w:r>
      <w:r w:rsidRPr="0025196A">
        <w:rPr>
          <w:rFonts w:ascii="Tahoma" w:eastAsia="Tahoma" w:hAnsi="Tahoma" w:cs="Tahoma"/>
          <w:sz w:val="24"/>
          <w:szCs w:val="24"/>
        </w:rPr>
        <w:tab/>
      </w:r>
      <w:r w:rsidRPr="0025196A">
        <w:rPr>
          <w:rFonts w:ascii="Tahoma" w:eastAsia="Tahoma" w:hAnsi="Tahoma" w:cs="Tahoma"/>
          <w:sz w:val="24"/>
          <w:szCs w:val="24"/>
        </w:rPr>
        <w:tab/>
      </w:r>
      <w:r w:rsidR="0025196A" w:rsidRPr="0025196A">
        <w:rPr>
          <w:rFonts w:ascii="Tahoma" w:eastAsia="Tahoma" w:hAnsi="Tahoma" w:cs="Tahoma"/>
          <w:sz w:val="24"/>
          <w:szCs w:val="24"/>
        </w:rPr>
        <w:t>71159843</w:t>
      </w:r>
    </w:p>
    <w:p w14:paraId="00000014" w14:textId="55597CA8" w:rsidR="007F2700" w:rsidRPr="0025196A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 w:rsidRPr="0025196A">
        <w:rPr>
          <w:rFonts w:ascii="Tahoma" w:eastAsia="Tahoma" w:hAnsi="Tahoma" w:cs="Tahoma"/>
          <w:sz w:val="24"/>
          <w:szCs w:val="24"/>
        </w:rPr>
        <w:t xml:space="preserve">Právní forma: </w:t>
      </w:r>
      <w:r w:rsidRPr="0025196A">
        <w:rPr>
          <w:rFonts w:ascii="Tahoma" w:eastAsia="Tahoma" w:hAnsi="Tahoma" w:cs="Tahoma"/>
          <w:sz w:val="24"/>
          <w:szCs w:val="24"/>
        </w:rPr>
        <w:tab/>
      </w:r>
      <w:r w:rsidR="0025196A" w:rsidRPr="0025196A">
        <w:rPr>
          <w:rFonts w:ascii="Tahoma" w:eastAsia="Tahoma" w:hAnsi="Tahoma" w:cs="Tahoma"/>
          <w:sz w:val="24"/>
          <w:szCs w:val="24"/>
        </w:rPr>
        <w:t>Pobočný spolek</w:t>
      </w:r>
    </w:p>
    <w:p w14:paraId="00000015" w14:textId="6EC999D3" w:rsidR="007F2700" w:rsidRPr="0025196A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 w:rsidRPr="0025196A">
        <w:rPr>
          <w:rFonts w:ascii="Tahoma" w:eastAsia="Tahoma" w:hAnsi="Tahoma" w:cs="Tahoma"/>
          <w:sz w:val="24"/>
          <w:szCs w:val="24"/>
        </w:rPr>
        <w:t xml:space="preserve">Zastoupena: </w:t>
      </w:r>
      <w:r w:rsidRPr="0025196A">
        <w:rPr>
          <w:rFonts w:ascii="Tahoma" w:eastAsia="Tahoma" w:hAnsi="Tahoma" w:cs="Tahoma"/>
          <w:sz w:val="24"/>
          <w:szCs w:val="24"/>
        </w:rPr>
        <w:tab/>
      </w:r>
      <w:r w:rsidRPr="0025196A">
        <w:rPr>
          <w:rFonts w:ascii="Tahoma" w:eastAsia="Tahoma" w:hAnsi="Tahoma" w:cs="Tahoma"/>
          <w:sz w:val="24"/>
          <w:szCs w:val="24"/>
        </w:rPr>
        <w:tab/>
      </w:r>
      <w:r w:rsidR="0025196A" w:rsidRPr="0025196A">
        <w:rPr>
          <w:rFonts w:ascii="Tahoma" w:eastAsia="Tahoma" w:hAnsi="Tahoma" w:cs="Tahoma"/>
          <w:sz w:val="24"/>
          <w:szCs w:val="24"/>
        </w:rPr>
        <w:t xml:space="preserve">Milanem </w:t>
      </w:r>
      <w:proofErr w:type="spellStart"/>
      <w:r w:rsidR="0025196A" w:rsidRPr="0025196A">
        <w:rPr>
          <w:rFonts w:ascii="Tahoma" w:eastAsia="Tahoma" w:hAnsi="Tahoma" w:cs="Tahoma"/>
          <w:sz w:val="24"/>
          <w:szCs w:val="24"/>
        </w:rPr>
        <w:t>Pilmajerem</w:t>
      </w:r>
      <w:proofErr w:type="spellEnd"/>
      <w:r w:rsidR="0025196A" w:rsidRPr="0025196A">
        <w:rPr>
          <w:rFonts w:ascii="Tahoma" w:eastAsia="Tahoma" w:hAnsi="Tahoma" w:cs="Tahoma"/>
          <w:sz w:val="24"/>
          <w:szCs w:val="24"/>
        </w:rPr>
        <w:t>, předsedou spolku</w:t>
      </w:r>
    </w:p>
    <w:p w14:paraId="00000016" w14:textId="160491C4" w:rsidR="007F2700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  <w:highlight w:val="yellow"/>
        </w:rPr>
      </w:pPr>
      <w:r w:rsidRPr="0025196A">
        <w:rPr>
          <w:rFonts w:ascii="Tahoma" w:eastAsia="Tahoma" w:hAnsi="Tahoma" w:cs="Tahoma"/>
          <w:sz w:val="24"/>
          <w:szCs w:val="24"/>
        </w:rPr>
        <w:t xml:space="preserve">Bankovní spojení: </w:t>
      </w:r>
      <w:r w:rsidRPr="0025196A">
        <w:rPr>
          <w:rFonts w:ascii="Tahoma" w:eastAsia="Tahoma" w:hAnsi="Tahoma" w:cs="Tahoma"/>
          <w:sz w:val="24"/>
          <w:szCs w:val="24"/>
        </w:rPr>
        <w:tab/>
      </w:r>
      <w:r w:rsidR="0025196A" w:rsidRPr="0025196A">
        <w:rPr>
          <w:rFonts w:ascii="Tahoma" w:eastAsia="Tahoma" w:hAnsi="Tahoma" w:cs="Tahoma"/>
          <w:sz w:val="24"/>
          <w:szCs w:val="24"/>
        </w:rPr>
        <w:t>107-9833270217</w:t>
      </w:r>
      <w:r w:rsidR="0025196A" w:rsidRPr="004F6102">
        <w:rPr>
          <w:rFonts w:ascii="Tahoma" w:eastAsia="Tahoma" w:hAnsi="Tahoma" w:cs="Tahoma"/>
          <w:sz w:val="24"/>
          <w:szCs w:val="24"/>
        </w:rPr>
        <w:t>/0100</w:t>
      </w:r>
    </w:p>
    <w:p w14:paraId="00000017" w14:textId="77777777" w:rsidR="007F2700" w:rsidRDefault="007F27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  <w:highlight w:val="yellow"/>
        </w:rPr>
      </w:pPr>
    </w:p>
    <w:p w14:paraId="00000018" w14:textId="77777777" w:rsidR="007F2700" w:rsidRDefault="00000000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jako </w:t>
      </w:r>
      <w:r>
        <w:rPr>
          <w:rFonts w:ascii="Tahoma" w:eastAsia="Tahoma" w:hAnsi="Tahoma" w:cs="Tahoma"/>
          <w:b/>
          <w:sz w:val="24"/>
          <w:szCs w:val="24"/>
        </w:rPr>
        <w:t xml:space="preserve">příjemce dotace </w:t>
      </w:r>
    </w:p>
    <w:p w14:paraId="00000019" w14:textId="77777777" w:rsidR="007F2700" w:rsidRDefault="007F2700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</w:p>
    <w:p w14:paraId="0000001A" w14:textId="77777777" w:rsidR="007F2700" w:rsidRDefault="007F2700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</w:p>
    <w:p w14:paraId="0000001B" w14:textId="77777777" w:rsidR="007F2700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uzavírají tuto veřejnoprávní smlouvu o poskytnutí neinvestiční dotace.</w:t>
      </w:r>
    </w:p>
    <w:p w14:paraId="0000001C" w14:textId="77777777" w:rsidR="007F2700" w:rsidRDefault="007F2700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</w:p>
    <w:p w14:paraId="0000001D" w14:textId="77777777" w:rsidR="007F2700" w:rsidRDefault="007F2700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</w:p>
    <w:p w14:paraId="0000001E" w14:textId="77777777" w:rsidR="007F2700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  <w:r>
        <w:rPr>
          <w:rFonts w:ascii="Tahoma" w:eastAsia="Tahoma" w:hAnsi="Tahoma" w:cs="Tahoma"/>
          <w:b/>
          <w:sz w:val="26"/>
          <w:szCs w:val="26"/>
        </w:rPr>
        <w:t xml:space="preserve">Článek I. </w:t>
      </w:r>
    </w:p>
    <w:p w14:paraId="0000001F" w14:textId="77777777" w:rsidR="007F2700" w:rsidRDefault="007F27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</w:p>
    <w:p w14:paraId="00000020" w14:textId="77777777" w:rsidR="007F2700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6"/>
          <w:szCs w:val="26"/>
        </w:rPr>
        <w:t>Úvodní ustanovení</w:t>
      </w:r>
      <w:r>
        <w:rPr>
          <w:rFonts w:ascii="Tahoma" w:eastAsia="Tahoma" w:hAnsi="Tahoma" w:cs="Tahoma"/>
          <w:b/>
          <w:sz w:val="24"/>
          <w:szCs w:val="24"/>
        </w:rPr>
        <w:t xml:space="preserve"> </w:t>
      </w:r>
    </w:p>
    <w:p w14:paraId="00000021" w14:textId="77777777" w:rsidR="007F2700" w:rsidRDefault="007F27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</w:p>
    <w:p w14:paraId="00000022" w14:textId="63C56740" w:rsidR="007F2700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bookmarkStart w:id="2" w:name="_heading=h.1fob9te" w:colFirst="0" w:colLast="0"/>
      <w:bookmarkEnd w:id="2"/>
      <w:r>
        <w:rPr>
          <w:rFonts w:ascii="Tahoma" w:eastAsia="Tahoma" w:hAnsi="Tahoma" w:cs="Tahoma"/>
          <w:sz w:val="24"/>
          <w:szCs w:val="24"/>
          <w:highlight w:val="white"/>
        </w:rPr>
        <w:t xml:space="preserve">Na základě </w:t>
      </w:r>
      <w:r w:rsidRPr="0025196A">
        <w:rPr>
          <w:rFonts w:ascii="Tahoma" w:eastAsia="Tahoma" w:hAnsi="Tahoma" w:cs="Tahoma"/>
          <w:sz w:val="24"/>
          <w:szCs w:val="24"/>
        </w:rPr>
        <w:t xml:space="preserve">žádosti </w:t>
      </w:r>
      <w:r w:rsidR="0025196A" w:rsidRPr="0025196A">
        <w:rPr>
          <w:rFonts w:ascii="Tahoma" w:eastAsia="Tahoma" w:hAnsi="Tahoma" w:cs="Tahoma"/>
          <w:b/>
          <w:bCs/>
          <w:sz w:val="24"/>
          <w:szCs w:val="24"/>
        </w:rPr>
        <w:t>ZO ČSOP Skalka</w:t>
      </w:r>
      <w:r w:rsidR="0025196A" w:rsidRPr="0025196A">
        <w:rPr>
          <w:rFonts w:ascii="Tahoma" w:eastAsia="Tahoma" w:hAnsi="Tahoma" w:cs="Tahoma"/>
          <w:sz w:val="24"/>
          <w:szCs w:val="24"/>
        </w:rPr>
        <w:t xml:space="preserve"> </w:t>
      </w:r>
      <w:r w:rsidRPr="0025196A">
        <w:rPr>
          <w:rFonts w:ascii="Tahoma" w:eastAsia="Tahoma" w:hAnsi="Tahoma" w:cs="Tahoma"/>
          <w:sz w:val="24"/>
          <w:szCs w:val="24"/>
        </w:rPr>
        <w:t xml:space="preserve">ze dne </w:t>
      </w:r>
      <w:r w:rsidR="0025196A" w:rsidRPr="0025196A">
        <w:rPr>
          <w:rFonts w:ascii="Tahoma" w:eastAsia="Tahoma" w:hAnsi="Tahoma" w:cs="Tahoma"/>
          <w:sz w:val="24"/>
          <w:szCs w:val="24"/>
        </w:rPr>
        <w:t>18.04.2024</w:t>
      </w:r>
      <w:r w:rsidRPr="0025196A">
        <w:rPr>
          <w:rFonts w:ascii="Tahoma" w:eastAsia="Tahoma" w:hAnsi="Tahoma" w:cs="Tahoma"/>
          <w:sz w:val="24"/>
          <w:szCs w:val="24"/>
        </w:rPr>
        <w:t xml:space="preserve"> (č. j. Kunc </w:t>
      </w:r>
      <w:r w:rsidR="0025196A" w:rsidRPr="0025196A">
        <w:rPr>
          <w:rFonts w:ascii="Tahoma" w:eastAsia="Tahoma" w:hAnsi="Tahoma" w:cs="Tahoma"/>
          <w:sz w:val="24"/>
          <w:szCs w:val="24"/>
        </w:rPr>
        <w:t>981/2024</w:t>
      </w:r>
      <w:r>
        <w:rPr>
          <w:rFonts w:ascii="Tahoma" w:eastAsia="Tahoma" w:hAnsi="Tahoma" w:cs="Tahoma"/>
          <w:sz w:val="24"/>
          <w:szCs w:val="24"/>
          <w:highlight w:val="white"/>
        </w:rPr>
        <w:t xml:space="preserve">) o poskytnutí neinvestiční dotace, </w:t>
      </w:r>
      <w:r w:rsidRPr="0025196A">
        <w:rPr>
          <w:rFonts w:ascii="Tahoma" w:eastAsia="Tahoma" w:hAnsi="Tahoma" w:cs="Tahoma"/>
          <w:sz w:val="24"/>
          <w:szCs w:val="24"/>
        </w:rPr>
        <w:t xml:space="preserve">rozhodla Rada </w:t>
      </w:r>
      <w:r>
        <w:rPr>
          <w:rFonts w:ascii="Tahoma" w:eastAsia="Tahoma" w:hAnsi="Tahoma" w:cs="Tahoma"/>
          <w:sz w:val="24"/>
          <w:szCs w:val="24"/>
          <w:highlight w:val="white"/>
        </w:rPr>
        <w:t xml:space="preserve">obce Kunčice pod Ondřejníkem usnesením č.  </w:t>
      </w:r>
      <w:r>
        <w:rPr>
          <w:rFonts w:ascii="Tahoma" w:eastAsia="Tahoma" w:hAnsi="Tahoma" w:cs="Tahoma"/>
          <w:sz w:val="24"/>
          <w:szCs w:val="24"/>
          <w:highlight w:val="yellow"/>
        </w:rPr>
        <w:t xml:space="preserve">……………… </w:t>
      </w:r>
      <w:r>
        <w:rPr>
          <w:rFonts w:ascii="Tahoma" w:eastAsia="Tahoma" w:hAnsi="Tahoma" w:cs="Tahoma"/>
          <w:sz w:val="24"/>
          <w:szCs w:val="24"/>
          <w:highlight w:val="white"/>
        </w:rPr>
        <w:t xml:space="preserve">dne </w:t>
      </w:r>
      <w:r>
        <w:rPr>
          <w:rFonts w:ascii="Tahoma" w:eastAsia="Tahoma" w:hAnsi="Tahoma" w:cs="Tahoma"/>
          <w:sz w:val="24"/>
          <w:szCs w:val="24"/>
          <w:highlight w:val="yellow"/>
        </w:rPr>
        <w:t>00.00.</w:t>
      </w:r>
      <w:r w:rsidR="00C74043">
        <w:rPr>
          <w:rFonts w:ascii="Tahoma" w:eastAsia="Tahoma" w:hAnsi="Tahoma" w:cs="Tahoma"/>
          <w:sz w:val="24"/>
          <w:szCs w:val="24"/>
          <w:highlight w:val="yellow"/>
        </w:rPr>
        <w:t>0000</w:t>
      </w:r>
      <w:r>
        <w:rPr>
          <w:rFonts w:ascii="Tahoma" w:eastAsia="Tahoma" w:hAnsi="Tahoma" w:cs="Tahoma"/>
          <w:sz w:val="24"/>
          <w:szCs w:val="24"/>
          <w:highlight w:val="white"/>
        </w:rPr>
        <w:t xml:space="preserve"> o poskytnutí dotace ve výši </w:t>
      </w:r>
      <w:proofErr w:type="gramStart"/>
      <w:r>
        <w:rPr>
          <w:rFonts w:ascii="Tahoma" w:eastAsia="Tahoma" w:hAnsi="Tahoma" w:cs="Tahoma"/>
          <w:b/>
          <w:sz w:val="24"/>
          <w:szCs w:val="24"/>
          <w:highlight w:val="yellow"/>
        </w:rPr>
        <w:t>00.000</w:t>
      </w:r>
      <w:r>
        <w:rPr>
          <w:rFonts w:ascii="Tahoma" w:eastAsia="Tahoma" w:hAnsi="Tahoma" w:cs="Tahoma"/>
          <w:b/>
          <w:sz w:val="24"/>
          <w:szCs w:val="24"/>
          <w:highlight w:val="white"/>
        </w:rPr>
        <w:t>,-</w:t>
      </w:r>
      <w:proofErr w:type="gramEnd"/>
      <w:r>
        <w:rPr>
          <w:rFonts w:ascii="Tahoma" w:eastAsia="Tahoma" w:hAnsi="Tahoma" w:cs="Tahoma"/>
          <w:b/>
          <w:sz w:val="24"/>
          <w:szCs w:val="24"/>
          <w:highlight w:val="white"/>
        </w:rPr>
        <w:t xml:space="preserve"> Kč</w:t>
      </w:r>
      <w:r>
        <w:rPr>
          <w:rFonts w:ascii="Tahoma" w:eastAsia="Tahoma" w:hAnsi="Tahoma" w:cs="Tahoma"/>
          <w:sz w:val="24"/>
          <w:szCs w:val="24"/>
          <w:highlight w:val="white"/>
        </w:rPr>
        <w:t xml:space="preserve"> (</w:t>
      </w:r>
      <w:r>
        <w:rPr>
          <w:rFonts w:ascii="Tahoma" w:eastAsia="Tahoma" w:hAnsi="Tahoma" w:cs="Tahoma"/>
          <w:sz w:val="24"/>
          <w:szCs w:val="24"/>
          <w:highlight w:val="yellow"/>
        </w:rPr>
        <w:t>slovy k</w:t>
      </w:r>
      <w:r>
        <w:rPr>
          <w:rFonts w:ascii="Tahoma" w:eastAsia="Tahoma" w:hAnsi="Tahoma" w:cs="Tahoma"/>
          <w:sz w:val="24"/>
          <w:szCs w:val="24"/>
          <w:highlight w:val="white"/>
        </w:rPr>
        <w:t xml:space="preserve">orun českých) z rozpočtu obce na rok </w:t>
      </w:r>
      <w:r w:rsidR="00C74043" w:rsidRPr="00C74043">
        <w:rPr>
          <w:rFonts w:ascii="Tahoma" w:eastAsia="Tahoma" w:hAnsi="Tahoma" w:cs="Tahoma"/>
          <w:b/>
          <w:bCs/>
          <w:sz w:val="24"/>
          <w:szCs w:val="24"/>
          <w:highlight w:val="white"/>
        </w:rPr>
        <w:t>2024</w:t>
      </w:r>
      <w:r>
        <w:rPr>
          <w:rFonts w:ascii="Tahoma" w:eastAsia="Tahoma" w:hAnsi="Tahoma" w:cs="Tahoma"/>
          <w:sz w:val="24"/>
          <w:szCs w:val="24"/>
          <w:highlight w:val="white"/>
        </w:rPr>
        <w:t xml:space="preserve"> v souladu s příslušnými ustanoveními z. č. 128 / 2000 Sb., a z. č. 2</w:t>
      </w:r>
      <w:r>
        <w:rPr>
          <w:rFonts w:ascii="Tahoma" w:eastAsia="Tahoma" w:hAnsi="Tahoma" w:cs="Tahoma"/>
          <w:sz w:val="24"/>
          <w:szCs w:val="24"/>
        </w:rPr>
        <w:t xml:space="preserve">50 / 2000 Sb., v platném znění. </w:t>
      </w:r>
    </w:p>
    <w:p w14:paraId="00000023" w14:textId="77777777" w:rsidR="007F2700" w:rsidRDefault="007F2700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</w:p>
    <w:p w14:paraId="00000024" w14:textId="77777777" w:rsidR="007F2700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  <w:r>
        <w:rPr>
          <w:rFonts w:ascii="Tahoma" w:eastAsia="Tahoma" w:hAnsi="Tahoma" w:cs="Tahoma"/>
          <w:b/>
          <w:sz w:val="26"/>
          <w:szCs w:val="26"/>
        </w:rPr>
        <w:t>Článek II.</w:t>
      </w:r>
    </w:p>
    <w:p w14:paraId="00000025" w14:textId="77777777" w:rsidR="007F2700" w:rsidRDefault="007F27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</w:p>
    <w:p w14:paraId="00000026" w14:textId="77777777" w:rsidR="007F2700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6"/>
          <w:szCs w:val="26"/>
        </w:rPr>
        <w:t>Účel, doba, výše a vyplacení dotace</w:t>
      </w:r>
      <w:r>
        <w:rPr>
          <w:rFonts w:ascii="Tahoma" w:eastAsia="Tahoma" w:hAnsi="Tahoma" w:cs="Tahoma"/>
          <w:b/>
          <w:sz w:val="24"/>
          <w:szCs w:val="24"/>
        </w:rPr>
        <w:t xml:space="preserve"> </w:t>
      </w:r>
    </w:p>
    <w:p w14:paraId="00000027" w14:textId="77777777" w:rsidR="007F2700" w:rsidRDefault="007F27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</w:p>
    <w:p w14:paraId="00000028" w14:textId="4A07A7F0" w:rsidR="007F2700" w:rsidRDefault="00000000">
      <w:pPr>
        <w:widowControl w:val="0"/>
        <w:numPr>
          <w:ilvl w:val="0"/>
          <w:numId w:val="4"/>
        </w:numPr>
        <w:spacing w:after="0" w:line="360" w:lineRule="auto"/>
        <w:ind w:left="283"/>
        <w:jc w:val="both"/>
        <w:rPr>
          <w:rFonts w:ascii="Tahoma" w:eastAsia="Tahoma" w:hAnsi="Tahoma" w:cs="Tahoma"/>
          <w:sz w:val="24"/>
          <w:szCs w:val="24"/>
          <w:highlight w:val="white"/>
        </w:rPr>
      </w:pPr>
      <w:bookmarkStart w:id="3" w:name="_heading=h.3znysh7" w:colFirst="0" w:colLast="0"/>
      <w:bookmarkEnd w:id="3"/>
      <w:r>
        <w:rPr>
          <w:rFonts w:ascii="Tahoma" w:eastAsia="Tahoma" w:hAnsi="Tahoma" w:cs="Tahoma"/>
          <w:sz w:val="24"/>
          <w:szCs w:val="24"/>
          <w:highlight w:val="white"/>
        </w:rPr>
        <w:t xml:space="preserve">Účelem neinvestiční </w:t>
      </w:r>
      <w:r w:rsidRPr="0025196A">
        <w:rPr>
          <w:rFonts w:ascii="Tahoma" w:eastAsia="Tahoma" w:hAnsi="Tahoma" w:cs="Tahoma"/>
          <w:sz w:val="24"/>
          <w:szCs w:val="24"/>
        </w:rPr>
        <w:t xml:space="preserve">dotace je </w:t>
      </w:r>
      <w:r w:rsidR="0025196A" w:rsidRPr="0025196A">
        <w:rPr>
          <w:rFonts w:ascii="Tahoma" w:eastAsia="Tahoma" w:hAnsi="Tahoma" w:cs="Tahoma"/>
          <w:sz w:val="24"/>
          <w:szCs w:val="24"/>
        </w:rPr>
        <w:t xml:space="preserve">podpora činnosti organizace, odměny žáků, </w:t>
      </w:r>
      <w:proofErr w:type="gramStart"/>
      <w:r w:rsidR="0025196A" w:rsidRPr="0025196A">
        <w:rPr>
          <w:rFonts w:ascii="Tahoma" w:eastAsia="Tahoma" w:hAnsi="Tahoma" w:cs="Tahoma"/>
          <w:sz w:val="24"/>
          <w:szCs w:val="24"/>
        </w:rPr>
        <w:t>poplatky,</w:t>
      </w:r>
      <w:proofErr w:type="gramEnd"/>
      <w:r w:rsidR="0025196A" w:rsidRPr="0025196A">
        <w:rPr>
          <w:rFonts w:ascii="Tahoma" w:eastAsia="Tahoma" w:hAnsi="Tahoma" w:cs="Tahoma"/>
          <w:sz w:val="24"/>
          <w:szCs w:val="24"/>
        </w:rPr>
        <w:t xml:space="preserve"> atd.</w:t>
      </w:r>
    </w:p>
    <w:p w14:paraId="00000029" w14:textId="3901B752" w:rsidR="007F2700" w:rsidRDefault="00000000">
      <w:pPr>
        <w:widowControl w:val="0"/>
        <w:numPr>
          <w:ilvl w:val="0"/>
          <w:numId w:val="4"/>
        </w:numPr>
        <w:spacing w:after="0" w:line="36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bookmarkStart w:id="4" w:name="_heading=h.4r8vxaxgf896" w:colFirst="0" w:colLast="0"/>
      <w:bookmarkEnd w:id="4"/>
      <w:r>
        <w:rPr>
          <w:rFonts w:ascii="Tahoma" w:eastAsia="Tahoma" w:hAnsi="Tahoma" w:cs="Tahoma"/>
          <w:sz w:val="24"/>
          <w:szCs w:val="24"/>
        </w:rPr>
        <w:t xml:space="preserve">Doba dosažení účelu dotace je do </w:t>
      </w:r>
      <w:r w:rsidRPr="00C74043">
        <w:rPr>
          <w:rFonts w:ascii="Tahoma" w:eastAsia="Tahoma" w:hAnsi="Tahoma" w:cs="Tahoma"/>
          <w:b/>
          <w:bCs/>
          <w:sz w:val="24"/>
          <w:szCs w:val="24"/>
        </w:rPr>
        <w:t>31.12.202</w:t>
      </w:r>
      <w:r w:rsidR="00C74043">
        <w:rPr>
          <w:rFonts w:ascii="Tahoma" w:eastAsia="Tahoma" w:hAnsi="Tahoma" w:cs="Tahoma"/>
          <w:b/>
          <w:bCs/>
          <w:sz w:val="24"/>
          <w:szCs w:val="24"/>
        </w:rPr>
        <w:t>4</w:t>
      </w:r>
      <w:r>
        <w:rPr>
          <w:rFonts w:ascii="Tahoma" w:eastAsia="Tahoma" w:hAnsi="Tahoma" w:cs="Tahoma"/>
          <w:sz w:val="24"/>
          <w:szCs w:val="24"/>
        </w:rPr>
        <w:t xml:space="preserve">. </w:t>
      </w:r>
    </w:p>
    <w:p w14:paraId="0000002A" w14:textId="77777777" w:rsidR="007F2700" w:rsidRDefault="00000000">
      <w:pPr>
        <w:widowControl w:val="0"/>
        <w:numPr>
          <w:ilvl w:val="0"/>
          <w:numId w:val="4"/>
        </w:numPr>
        <w:spacing w:after="0" w:line="36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Poskytovatel se zavazuje za shora uvedeným účelem poskytnout dotaci ve výši </w:t>
      </w:r>
    </w:p>
    <w:p w14:paraId="0000002B" w14:textId="22C281B9" w:rsidR="007F2700" w:rsidRDefault="00000000">
      <w:pPr>
        <w:widowControl w:val="0"/>
        <w:spacing w:after="0" w:line="36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  <w:highlight w:val="yellow"/>
        </w:rPr>
        <w:lastRenderedPageBreak/>
        <w:t xml:space="preserve">   </w:t>
      </w:r>
      <w:r w:rsidR="0025196A">
        <w:rPr>
          <w:rFonts w:ascii="Tahoma" w:eastAsia="Tahoma" w:hAnsi="Tahoma" w:cs="Tahoma"/>
          <w:b/>
          <w:sz w:val="24"/>
          <w:szCs w:val="24"/>
          <w:highlight w:val="yellow"/>
        </w:rPr>
        <w:t xml:space="preserve"> </w:t>
      </w:r>
      <w:r>
        <w:rPr>
          <w:rFonts w:ascii="Tahoma" w:eastAsia="Tahoma" w:hAnsi="Tahoma" w:cs="Tahoma"/>
          <w:b/>
          <w:sz w:val="24"/>
          <w:szCs w:val="24"/>
          <w:highlight w:val="yellow"/>
        </w:rPr>
        <w:t>00 000</w:t>
      </w:r>
      <w:r>
        <w:rPr>
          <w:rFonts w:ascii="Tahoma" w:eastAsia="Tahoma" w:hAnsi="Tahoma" w:cs="Tahoma"/>
          <w:b/>
          <w:sz w:val="24"/>
          <w:szCs w:val="24"/>
          <w:highlight w:val="white"/>
        </w:rPr>
        <w:t>,</w:t>
      </w:r>
      <w:r>
        <w:rPr>
          <w:rFonts w:ascii="Tahoma" w:eastAsia="Tahoma" w:hAnsi="Tahoma" w:cs="Tahoma"/>
          <w:b/>
          <w:sz w:val="24"/>
          <w:szCs w:val="24"/>
        </w:rPr>
        <w:t>- Kč</w:t>
      </w:r>
      <w:r>
        <w:rPr>
          <w:rFonts w:ascii="Tahoma" w:eastAsia="Tahoma" w:hAnsi="Tahoma" w:cs="Tahoma"/>
          <w:sz w:val="24"/>
          <w:szCs w:val="24"/>
        </w:rPr>
        <w:t>, a to bezhotovostním převodem z účtu poskytovatele dotace číslo</w:t>
      </w:r>
    </w:p>
    <w:p w14:paraId="0000002C" w14:textId="77777777" w:rsidR="007F2700" w:rsidRDefault="00000000">
      <w:pPr>
        <w:widowControl w:val="0"/>
        <w:spacing w:after="0" w:line="36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    1682010349 / 0800 </w:t>
      </w:r>
    </w:p>
    <w:p w14:paraId="0000002D" w14:textId="1F398910" w:rsidR="007F2700" w:rsidRDefault="00000000">
      <w:pPr>
        <w:widowControl w:val="0"/>
        <w:numPr>
          <w:ilvl w:val="0"/>
          <w:numId w:val="4"/>
        </w:numPr>
        <w:spacing w:after="0" w:line="360" w:lineRule="auto"/>
        <w:ind w:left="283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Dotace se p</w:t>
      </w:r>
      <w:r>
        <w:rPr>
          <w:rFonts w:ascii="Tahoma" w:eastAsia="Tahoma" w:hAnsi="Tahoma" w:cs="Tahoma"/>
          <w:sz w:val="24"/>
          <w:szCs w:val="24"/>
          <w:highlight w:val="white"/>
        </w:rPr>
        <w:t xml:space="preserve">oskytuje na účet příjemce dotace: </w:t>
      </w:r>
      <w:r w:rsidR="0025196A" w:rsidRPr="004F6102">
        <w:rPr>
          <w:rFonts w:ascii="Tahoma" w:eastAsia="Tahoma" w:hAnsi="Tahoma" w:cs="Tahoma"/>
          <w:sz w:val="24"/>
          <w:szCs w:val="24"/>
        </w:rPr>
        <w:t>107-9833270217/0100</w:t>
      </w:r>
      <w:r>
        <w:rPr>
          <w:rFonts w:ascii="Tahoma" w:eastAsia="Tahoma" w:hAnsi="Tahoma" w:cs="Tahoma"/>
          <w:sz w:val="24"/>
          <w:szCs w:val="24"/>
          <w:highlight w:val="white"/>
        </w:rPr>
        <w:t>, do 30 dnů od nabytí účinnosti této smlouvy.</w:t>
      </w:r>
    </w:p>
    <w:p w14:paraId="0000002E" w14:textId="77777777" w:rsidR="007F2700" w:rsidRDefault="00000000">
      <w:pPr>
        <w:widowControl w:val="0"/>
        <w:numPr>
          <w:ilvl w:val="0"/>
          <w:numId w:val="4"/>
        </w:numPr>
        <w:spacing w:after="0" w:line="36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Příjemce dotace je povinen použít dotaci jen k účelu uvedenému v článku II. odstavci 1., za podmínek dohodnutých v této smlouvě.</w:t>
      </w:r>
    </w:p>
    <w:p w14:paraId="0000002F" w14:textId="77777777" w:rsidR="007F2700" w:rsidRDefault="007F27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</w:p>
    <w:p w14:paraId="00000030" w14:textId="77777777" w:rsidR="007F2700" w:rsidRDefault="007F27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</w:p>
    <w:p w14:paraId="00000031" w14:textId="77777777" w:rsidR="007F2700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  <w:r>
        <w:rPr>
          <w:rFonts w:ascii="Tahoma" w:eastAsia="Tahoma" w:hAnsi="Tahoma" w:cs="Tahoma"/>
          <w:b/>
          <w:sz w:val="26"/>
          <w:szCs w:val="26"/>
        </w:rPr>
        <w:t xml:space="preserve">Článek III. </w:t>
      </w:r>
    </w:p>
    <w:p w14:paraId="00000032" w14:textId="77777777" w:rsidR="007F2700" w:rsidRDefault="007F27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</w:p>
    <w:p w14:paraId="00000033" w14:textId="77777777" w:rsidR="007F2700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  <w:r>
        <w:rPr>
          <w:rFonts w:ascii="Tahoma" w:eastAsia="Tahoma" w:hAnsi="Tahoma" w:cs="Tahoma"/>
          <w:b/>
          <w:sz w:val="26"/>
          <w:szCs w:val="26"/>
        </w:rPr>
        <w:t xml:space="preserve">Povinnosti příjemce </w:t>
      </w:r>
    </w:p>
    <w:p w14:paraId="00000034" w14:textId="77777777" w:rsidR="007F2700" w:rsidRDefault="007F27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35" w14:textId="22A97EC2" w:rsidR="007F2700" w:rsidRDefault="00000000">
      <w:pPr>
        <w:widowControl w:val="0"/>
        <w:numPr>
          <w:ilvl w:val="0"/>
          <w:numId w:val="2"/>
        </w:numP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Příjemce dotace se zavazuje předložit poskytovateli dotace vyúčtování neinvestiční dotace formou soupisu účetních dokladů s uvedením výše částky a účelu platby u jednotlivých dokladů za rok </w:t>
      </w:r>
      <w:r w:rsidRPr="00C74043">
        <w:rPr>
          <w:rFonts w:ascii="Tahoma" w:eastAsia="Tahoma" w:hAnsi="Tahoma" w:cs="Tahoma"/>
          <w:b/>
          <w:bCs/>
          <w:sz w:val="24"/>
          <w:szCs w:val="24"/>
        </w:rPr>
        <w:t>202</w:t>
      </w:r>
      <w:r w:rsidR="00C74043">
        <w:rPr>
          <w:rFonts w:ascii="Tahoma" w:eastAsia="Tahoma" w:hAnsi="Tahoma" w:cs="Tahoma"/>
          <w:b/>
          <w:bCs/>
          <w:sz w:val="24"/>
          <w:szCs w:val="24"/>
        </w:rPr>
        <w:t>4</w:t>
      </w:r>
      <w:r>
        <w:rPr>
          <w:rFonts w:ascii="Tahoma" w:eastAsia="Tahoma" w:hAnsi="Tahoma" w:cs="Tahoma"/>
          <w:sz w:val="24"/>
          <w:szCs w:val="24"/>
        </w:rPr>
        <w:t xml:space="preserve">. Originály všech účetních dokladů vztahujících se k dotaci příjemce </w:t>
      </w:r>
      <w:proofErr w:type="gramStart"/>
      <w:r>
        <w:rPr>
          <w:rFonts w:ascii="Tahoma" w:eastAsia="Tahoma" w:hAnsi="Tahoma" w:cs="Tahoma"/>
          <w:sz w:val="24"/>
          <w:szCs w:val="24"/>
        </w:rPr>
        <w:t>označí</w:t>
      </w:r>
      <w:proofErr w:type="gramEnd"/>
      <w:r>
        <w:rPr>
          <w:rFonts w:ascii="Tahoma" w:eastAsia="Tahoma" w:hAnsi="Tahoma" w:cs="Tahoma"/>
          <w:sz w:val="24"/>
          <w:szCs w:val="24"/>
        </w:rPr>
        <w:t xml:space="preserve"> číslem smlouvy a uvede formulaci </w:t>
      </w:r>
      <w:r>
        <w:rPr>
          <w:rFonts w:ascii="Tahoma" w:eastAsia="Tahoma" w:hAnsi="Tahoma" w:cs="Tahoma"/>
          <w:b/>
          <w:sz w:val="24"/>
          <w:szCs w:val="24"/>
        </w:rPr>
        <w:t>“Financováno z rozpočtu obce Kunčice p. O.”</w:t>
      </w:r>
      <w:r>
        <w:rPr>
          <w:rFonts w:ascii="Tahoma" w:eastAsia="Tahoma" w:hAnsi="Tahoma" w:cs="Tahoma"/>
          <w:sz w:val="24"/>
          <w:szCs w:val="24"/>
        </w:rPr>
        <w:t xml:space="preserve"> a výši použité dotace v Kč. Příjemce dotace </w:t>
      </w:r>
      <w:proofErr w:type="gramStart"/>
      <w:r>
        <w:rPr>
          <w:rFonts w:ascii="Tahoma" w:eastAsia="Tahoma" w:hAnsi="Tahoma" w:cs="Tahoma"/>
          <w:sz w:val="24"/>
          <w:szCs w:val="24"/>
        </w:rPr>
        <w:t>předloží</w:t>
      </w:r>
      <w:proofErr w:type="gramEnd"/>
      <w:r>
        <w:rPr>
          <w:rFonts w:ascii="Tahoma" w:eastAsia="Tahoma" w:hAnsi="Tahoma" w:cs="Tahoma"/>
          <w:sz w:val="24"/>
          <w:szCs w:val="24"/>
        </w:rPr>
        <w:t xml:space="preserve"> vyúčtování dotace nejpozději do </w:t>
      </w:r>
      <w:r w:rsidRPr="00C74043">
        <w:rPr>
          <w:rFonts w:ascii="Tahoma" w:eastAsia="Tahoma" w:hAnsi="Tahoma" w:cs="Tahoma"/>
          <w:b/>
          <w:bCs/>
          <w:sz w:val="24"/>
          <w:szCs w:val="24"/>
        </w:rPr>
        <w:t>31.1.202</w:t>
      </w:r>
      <w:r w:rsidR="00C74043">
        <w:rPr>
          <w:rFonts w:ascii="Tahoma" w:eastAsia="Tahoma" w:hAnsi="Tahoma" w:cs="Tahoma"/>
          <w:b/>
          <w:bCs/>
          <w:sz w:val="24"/>
          <w:szCs w:val="24"/>
        </w:rPr>
        <w:t>5</w:t>
      </w:r>
      <w:r>
        <w:rPr>
          <w:rFonts w:ascii="Tahoma" w:eastAsia="Tahoma" w:hAnsi="Tahoma" w:cs="Tahoma"/>
          <w:sz w:val="24"/>
          <w:szCs w:val="24"/>
        </w:rPr>
        <w:t xml:space="preserve">. Příjemce dotace společně s vyúčtováním dotace odevzdá fotokopie všech originálů dokladů (faktura, výpis z účtu, pokladní doklad a jiné) a originály výše uvedených účetních dokladů současně </w:t>
      </w:r>
      <w:proofErr w:type="gramStart"/>
      <w:r>
        <w:rPr>
          <w:rFonts w:ascii="Tahoma" w:eastAsia="Tahoma" w:hAnsi="Tahoma" w:cs="Tahoma"/>
          <w:sz w:val="24"/>
          <w:szCs w:val="24"/>
        </w:rPr>
        <w:t>předloží</w:t>
      </w:r>
      <w:proofErr w:type="gramEnd"/>
      <w:r>
        <w:rPr>
          <w:rFonts w:ascii="Tahoma" w:eastAsia="Tahoma" w:hAnsi="Tahoma" w:cs="Tahoma"/>
          <w:sz w:val="24"/>
          <w:szCs w:val="24"/>
        </w:rPr>
        <w:t xml:space="preserve"> ke kontrole (pro ověření jejich platnosti). </w:t>
      </w:r>
    </w:p>
    <w:p w14:paraId="00000036" w14:textId="77777777" w:rsidR="007F2700" w:rsidRDefault="007F2700">
      <w:pPr>
        <w:widowControl w:val="0"/>
        <w:spacing w:after="0" w:line="240" w:lineRule="auto"/>
        <w:ind w:left="283" w:hanging="360"/>
        <w:jc w:val="both"/>
        <w:rPr>
          <w:rFonts w:ascii="Tahoma" w:eastAsia="Tahoma" w:hAnsi="Tahoma" w:cs="Tahoma"/>
          <w:sz w:val="24"/>
          <w:szCs w:val="24"/>
        </w:rPr>
      </w:pPr>
    </w:p>
    <w:p w14:paraId="00000037" w14:textId="77777777" w:rsidR="007F2700" w:rsidRDefault="00000000">
      <w:pPr>
        <w:widowControl w:val="0"/>
        <w:numPr>
          <w:ilvl w:val="0"/>
          <w:numId w:val="2"/>
        </w:numP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V případě, že po uzavření této smlouvy nastane nebo vyjde najevo skutečnost, která poskytovatele dotace opravňuje dotaci či její část odejmout, zejména pokud se </w:t>
      </w:r>
      <w:proofErr w:type="gramStart"/>
      <w:r>
        <w:rPr>
          <w:rFonts w:ascii="Tahoma" w:eastAsia="Tahoma" w:hAnsi="Tahoma" w:cs="Tahoma"/>
          <w:sz w:val="24"/>
          <w:szCs w:val="24"/>
        </w:rPr>
        <w:t>ukáží</w:t>
      </w:r>
      <w:proofErr w:type="gramEnd"/>
      <w:r>
        <w:rPr>
          <w:rFonts w:ascii="Tahoma" w:eastAsia="Tahoma" w:hAnsi="Tahoma" w:cs="Tahoma"/>
          <w:sz w:val="24"/>
          <w:szCs w:val="24"/>
        </w:rPr>
        <w:t xml:space="preserve"> poskytnuté údaje nepravdivé nebo využití dotace nebude v souladu s účelem uvedeným v článku II. této smlouvy, je poskytovatel dotace oprávněn od této smlouvy odstoupit. Poskytovatel dotace může dále od této smlouvy odstoupit, jestliže příjemce dotace </w:t>
      </w:r>
      <w:proofErr w:type="gramStart"/>
      <w:r>
        <w:rPr>
          <w:rFonts w:ascii="Tahoma" w:eastAsia="Tahoma" w:hAnsi="Tahoma" w:cs="Tahoma"/>
          <w:sz w:val="24"/>
          <w:szCs w:val="24"/>
        </w:rPr>
        <w:t>nepředloží</w:t>
      </w:r>
      <w:proofErr w:type="gramEnd"/>
      <w:r>
        <w:rPr>
          <w:rFonts w:ascii="Tahoma" w:eastAsia="Tahoma" w:hAnsi="Tahoma" w:cs="Tahoma"/>
          <w:sz w:val="24"/>
          <w:szCs w:val="24"/>
        </w:rPr>
        <w:t xml:space="preserve"> vyúčtování dotace ve lhůtě a způsobem dohodnutým v odstavci 1 shora. </w:t>
      </w:r>
    </w:p>
    <w:p w14:paraId="00000038" w14:textId="77777777" w:rsidR="007F2700" w:rsidRDefault="007F2700">
      <w:pPr>
        <w:widowControl w:val="0"/>
        <w:spacing w:after="0" w:line="240" w:lineRule="auto"/>
        <w:ind w:left="283" w:hanging="360"/>
        <w:jc w:val="both"/>
        <w:rPr>
          <w:rFonts w:ascii="Tahoma" w:eastAsia="Tahoma" w:hAnsi="Tahoma" w:cs="Tahoma"/>
          <w:sz w:val="24"/>
          <w:szCs w:val="24"/>
        </w:rPr>
      </w:pPr>
    </w:p>
    <w:p w14:paraId="00000039" w14:textId="77777777" w:rsidR="007F2700" w:rsidRDefault="00000000">
      <w:pPr>
        <w:widowControl w:val="0"/>
        <w:numPr>
          <w:ilvl w:val="0"/>
          <w:numId w:val="2"/>
        </w:numP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Odstoupení </w:t>
      </w:r>
      <w:proofErr w:type="gramStart"/>
      <w:r>
        <w:rPr>
          <w:rFonts w:ascii="Tahoma" w:eastAsia="Tahoma" w:hAnsi="Tahoma" w:cs="Tahoma"/>
          <w:sz w:val="24"/>
          <w:szCs w:val="24"/>
        </w:rPr>
        <w:t>doručí</w:t>
      </w:r>
      <w:proofErr w:type="gramEnd"/>
      <w:r>
        <w:rPr>
          <w:rFonts w:ascii="Tahoma" w:eastAsia="Tahoma" w:hAnsi="Tahoma" w:cs="Tahoma"/>
          <w:sz w:val="24"/>
          <w:szCs w:val="24"/>
        </w:rPr>
        <w:t xml:space="preserve"> poskytovatel dotace příjemci dotace, který je povinen na odstoupení přistoupit. Pokud dojde k odstoupení od smlouvy je příjemce dotace povinen vrátit celou nebo část dotace na základě písemné výzvy poskytovatele dotace, a to nejpozději do dvou týdnů od data odstoupení od smlouvy, a to na účet poskytovatele dotace. </w:t>
      </w:r>
    </w:p>
    <w:p w14:paraId="0000003A" w14:textId="77777777" w:rsidR="007F2700" w:rsidRDefault="007F2700">
      <w:pPr>
        <w:widowControl w:val="0"/>
        <w:spacing w:after="0" w:line="240" w:lineRule="auto"/>
        <w:ind w:left="283" w:hanging="360"/>
        <w:rPr>
          <w:rFonts w:ascii="Tahoma" w:eastAsia="Tahoma" w:hAnsi="Tahoma" w:cs="Tahoma"/>
          <w:sz w:val="24"/>
          <w:szCs w:val="24"/>
        </w:rPr>
      </w:pPr>
    </w:p>
    <w:p w14:paraId="0000003B" w14:textId="0787E363" w:rsidR="007F2700" w:rsidRDefault="00000000">
      <w:pPr>
        <w:widowControl w:val="0"/>
        <w:numPr>
          <w:ilvl w:val="0"/>
          <w:numId w:val="2"/>
        </w:numP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Nevyčerpané finanční prostředky z dotace je příjemce dotace povinen vrátit poskytovateli dotace na účet číslo 1682010349 / 0800 nejpozději do </w:t>
      </w:r>
      <w:r w:rsidRPr="00C74043">
        <w:rPr>
          <w:rFonts w:ascii="Tahoma" w:eastAsia="Tahoma" w:hAnsi="Tahoma" w:cs="Tahoma"/>
          <w:b/>
          <w:bCs/>
          <w:sz w:val="24"/>
          <w:szCs w:val="24"/>
        </w:rPr>
        <w:t>28.2.202</w:t>
      </w:r>
      <w:r w:rsidR="00C74043">
        <w:rPr>
          <w:rFonts w:ascii="Tahoma" w:eastAsia="Tahoma" w:hAnsi="Tahoma" w:cs="Tahoma"/>
          <w:b/>
          <w:bCs/>
          <w:sz w:val="24"/>
          <w:szCs w:val="24"/>
        </w:rPr>
        <w:t>5</w:t>
      </w:r>
      <w:r>
        <w:rPr>
          <w:rFonts w:ascii="Tahoma" w:eastAsia="Tahoma" w:hAnsi="Tahoma" w:cs="Tahoma"/>
          <w:sz w:val="24"/>
          <w:szCs w:val="24"/>
        </w:rPr>
        <w:t>.</w:t>
      </w:r>
    </w:p>
    <w:p w14:paraId="0000003C" w14:textId="77777777" w:rsidR="007F2700" w:rsidRDefault="007F2700">
      <w:pPr>
        <w:widowControl w:val="0"/>
        <w:spacing w:after="0" w:line="240" w:lineRule="auto"/>
        <w:ind w:left="283" w:hanging="360"/>
        <w:rPr>
          <w:rFonts w:ascii="Tahoma" w:eastAsia="Tahoma" w:hAnsi="Tahoma" w:cs="Tahoma"/>
          <w:sz w:val="24"/>
          <w:szCs w:val="24"/>
        </w:rPr>
      </w:pPr>
    </w:p>
    <w:p w14:paraId="0000003D" w14:textId="77777777" w:rsidR="007F2700" w:rsidRDefault="00000000">
      <w:pPr>
        <w:widowControl w:val="0"/>
        <w:numPr>
          <w:ilvl w:val="0"/>
          <w:numId w:val="2"/>
        </w:numP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Pokud dojde po dobu trvání této smlouvy na straně příjemce dotace ke změně podmínek, za kterých byla dotace poskytnuta, je příjemce dotace povinen toto neprodleně oznámit písemně poskytovateli dotace.</w:t>
      </w:r>
    </w:p>
    <w:p w14:paraId="0000003E" w14:textId="77777777" w:rsidR="007F2700" w:rsidRDefault="007F2700">
      <w:pPr>
        <w:widowControl w:val="0"/>
        <w:spacing w:after="0" w:line="240" w:lineRule="auto"/>
        <w:ind w:left="283" w:hanging="360"/>
        <w:jc w:val="both"/>
        <w:rPr>
          <w:rFonts w:ascii="Tahoma" w:eastAsia="Tahoma" w:hAnsi="Tahoma" w:cs="Tahoma"/>
          <w:sz w:val="24"/>
          <w:szCs w:val="24"/>
        </w:rPr>
      </w:pPr>
    </w:p>
    <w:p w14:paraId="0000003F" w14:textId="77777777" w:rsidR="007F2700" w:rsidRDefault="00000000">
      <w:pPr>
        <w:widowControl w:val="0"/>
        <w:numPr>
          <w:ilvl w:val="0"/>
          <w:numId w:val="2"/>
        </w:numP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Pokud dojde po dobu trvání této smlouvy na straně příjemce dotace k přeměně nebo zrušení právnické osoby s likvidací, je povinen příjemce dotace vrátit část nevyčerpané dotace neprodleně před tím, než dojde k přeměně nebo zrušení </w:t>
      </w:r>
      <w:r>
        <w:rPr>
          <w:rFonts w:ascii="Tahoma" w:eastAsia="Tahoma" w:hAnsi="Tahoma" w:cs="Tahoma"/>
          <w:sz w:val="24"/>
          <w:szCs w:val="24"/>
        </w:rPr>
        <w:lastRenderedPageBreak/>
        <w:t xml:space="preserve">právnické osoby. Rozhodným dnem, kdy již nemůže příjemce dotace čerpat dotaci je den, kdy bylo započato s procesem přeměny nebo den předcházející dni vstupu do likvidace. </w:t>
      </w:r>
    </w:p>
    <w:p w14:paraId="00000040" w14:textId="77777777" w:rsidR="007F2700" w:rsidRDefault="007F2700">
      <w:pPr>
        <w:widowControl w:val="0"/>
        <w:spacing w:after="0" w:line="240" w:lineRule="auto"/>
        <w:ind w:left="283" w:hanging="360"/>
        <w:jc w:val="both"/>
        <w:rPr>
          <w:rFonts w:ascii="Tahoma" w:eastAsia="Tahoma" w:hAnsi="Tahoma" w:cs="Tahoma"/>
          <w:sz w:val="24"/>
          <w:szCs w:val="24"/>
        </w:rPr>
      </w:pPr>
    </w:p>
    <w:p w14:paraId="00000041" w14:textId="77777777" w:rsidR="007F2700" w:rsidRDefault="00000000">
      <w:pPr>
        <w:widowControl w:val="0"/>
        <w:numPr>
          <w:ilvl w:val="0"/>
          <w:numId w:val="2"/>
        </w:numP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Příjemce dotace souhlasí s tím, že poskytovatel dotace je oprávněn provést kontrolu účetních dokladů v takovém rozsahu, aby mu bylo umožněno posoudit, zda je tato smlouva dodržována, a to po předchozím písemném oznámení o termínu provedení kontroly.  </w:t>
      </w:r>
    </w:p>
    <w:p w14:paraId="00000042" w14:textId="77777777" w:rsidR="007F2700" w:rsidRDefault="007F2700">
      <w:pPr>
        <w:widowControl w:val="0"/>
        <w:spacing w:after="0" w:line="240" w:lineRule="auto"/>
        <w:ind w:left="283" w:hanging="360"/>
        <w:jc w:val="both"/>
        <w:rPr>
          <w:rFonts w:ascii="Tahoma" w:eastAsia="Tahoma" w:hAnsi="Tahoma" w:cs="Tahoma"/>
          <w:sz w:val="24"/>
          <w:szCs w:val="24"/>
        </w:rPr>
      </w:pPr>
    </w:p>
    <w:p w14:paraId="00000043" w14:textId="77777777" w:rsidR="007F2700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/>
        <w:jc w:val="both"/>
        <w:rPr>
          <w:rFonts w:ascii="Tahoma" w:eastAsia="Tahoma" w:hAnsi="Tahoma" w:cs="Tahoma"/>
          <w:color w:val="000000"/>
        </w:rPr>
      </w:pPr>
      <w:bookmarkStart w:id="5" w:name="_heading=h.2et92p0" w:colFirst="0" w:colLast="0"/>
      <w:bookmarkEnd w:id="5"/>
      <w:r>
        <w:rPr>
          <w:rFonts w:ascii="Tahoma" w:eastAsia="Tahoma" w:hAnsi="Tahoma" w:cs="Tahoma"/>
          <w:color w:val="000000"/>
          <w:sz w:val="24"/>
          <w:szCs w:val="24"/>
        </w:rPr>
        <w:t>Příjemce dotace souhlasí s tím, že poskytovatel dotace bude zpracovávat jeho údaje v souladu s obecně závaznými právními předpisy</w:t>
      </w:r>
      <w:r>
        <w:rPr>
          <w:rFonts w:ascii="Tahoma" w:eastAsia="Tahoma" w:hAnsi="Tahoma" w:cs="Tahoma"/>
          <w:color w:val="000000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v souladu se zák. č. 110/2019 Sb., o zpracování osobních údajů  a nařízením Evropského parlamentu a Rady 2016/679, o ochraně fyzických osob v souvislosti se zpracováním osobních údajů a o volném pohybu těchto údajů v platném znění, a to pro účely této smlouvy a pro účely informování veřejnosti a bude-li dle příslušného právního předpisu zapotřebí smlouvu zveřejnit, souhlasí příjemce dotace s jejím zveřejněním.</w:t>
      </w:r>
    </w:p>
    <w:p w14:paraId="00000044" w14:textId="77777777" w:rsidR="007F2700" w:rsidRDefault="007F27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ahoma" w:eastAsia="Tahoma" w:hAnsi="Tahoma" w:cs="Tahoma"/>
          <w:sz w:val="24"/>
          <w:szCs w:val="24"/>
        </w:rPr>
      </w:pPr>
      <w:bookmarkStart w:id="6" w:name="_heading=h.kf5m25sdo35t" w:colFirst="0" w:colLast="0"/>
      <w:bookmarkEnd w:id="6"/>
    </w:p>
    <w:p w14:paraId="00000045" w14:textId="77777777" w:rsidR="007F2700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bookmarkStart w:id="7" w:name="_heading=h.bdv70k3k2okr" w:colFirst="0" w:colLast="0"/>
      <w:bookmarkEnd w:id="7"/>
      <w:r>
        <w:rPr>
          <w:rFonts w:ascii="Tahoma" w:eastAsia="Tahoma" w:hAnsi="Tahoma" w:cs="Tahoma"/>
          <w:sz w:val="24"/>
          <w:szCs w:val="24"/>
        </w:rPr>
        <w:t>Příjemce dotace je povinen odevzdat společně s vyúčtováním dotace také následující dokumenty:</w:t>
      </w:r>
    </w:p>
    <w:p w14:paraId="00000046" w14:textId="77777777" w:rsidR="007F2700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bookmarkStart w:id="8" w:name="_heading=h.uebyejsxi8t9" w:colFirst="0" w:colLast="0"/>
      <w:bookmarkEnd w:id="8"/>
      <w:r>
        <w:rPr>
          <w:rFonts w:ascii="Tahoma" w:eastAsia="Tahoma" w:hAnsi="Tahoma" w:cs="Tahoma"/>
          <w:sz w:val="24"/>
          <w:szCs w:val="24"/>
        </w:rPr>
        <w:t>Nejméně 6 fotografií, z alespoň tří veřejných akcí, které spolek v roce, kdy získal dotaci, pořádal.</w:t>
      </w:r>
    </w:p>
    <w:p w14:paraId="00000047" w14:textId="77777777" w:rsidR="007F2700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bookmarkStart w:id="9" w:name="_heading=h.4c9scquxuw65" w:colFirst="0" w:colLast="0"/>
      <w:bookmarkEnd w:id="9"/>
      <w:r>
        <w:rPr>
          <w:rFonts w:ascii="Tahoma" w:eastAsia="Tahoma" w:hAnsi="Tahoma" w:cs="Tahoma"/>
          <w:sz w:val="24"/>
          <w:szCs w:val="24"/>
        </w:rPr>
        <w:t>Formát fotografie musí být JPG, PNG a fotografie musí být v kvalitě 300 dpi a vyšší.</w:t>
      </w:r>
    </w:p>
    <w:p w14:paraId="00000048" w14:textId="77777777" w:rsidR="007F2700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bookmarkStart w:id="10" w:name="_heading=h.c3gzbyfxhu5x" w:colFirst="0" w:colLast="0"/>
      <w:bookmarkEnd w:id="10"/>
      <w:r>
        <w:rPr>
          <w:rFonts w:ascii="Tahoma" w:eastAsia="Tahoma" w:hAnsi="Tahoma" w:cs="Tahoma"/>
          <w:sz w:val="24"/>
          <w:szCs w:val="24"/>
        </w:rPr>
        <w:t>Každá fotografie musí být opatřena jménem autora fotografie, datem konání akce a textem popisující obsah.</w:t>
      </w:r>
    </w:p>
    <w:p w14:paraId="00000049" w14:textId="77777777" w:rsidR="007F2700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bookmarkStart w:id="11" w:name="_heading=h.rpsnmzu6c1gi" w:colFirst="0" w:colLast="0"/>
      <w:bookmarkEnd w:id="11"/>
      <w:r>
        <w:rPr>
          <w:rFonts w:ascii="Tahoma" w:eastAsia="Tahoma" w:hAnsi="Tahoma" w:cs="Tahoma"/>
          <w:sz w:val="24"/>
          <w:szCs w:val="24"/>
        </w:rPr>
        <w:t>Tyto fotografie musí být poskytnuty obci včetně práva na další zveřejnění.</w:t>
      </w:r>
    </w:p>
    <w:p w14:paraId="0000004A" w14:textId="77777777" w:rsidR="007F2700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bookmarkStart w:id="12" w:name="_heading=h.sidbx6gs002p" w:colFirst="0" w:colLast="0"/>
      <w:bookmarkEnd w:id="12"/>
      <w:r>
        <w:rPr>
          <w:rFonts w:ascii="Tahoma" w:eastAsia="Tahoma" w:hAnsi="Tahoma" w:cs="Tahoma"/>
          <w:sz w:val="24"/>
          <w:szCs w:val="24"/>
        </w:rPr>
        <w:t>Představení spolku v textovém dokumentu (Word), včetně seznamu všech jeho aktivit a popis jeho veřejně prospěšné činnosti za rok, ve kterém spolek získal dotaci. A to vždy v dostatečném rozsahu.</w:t>
      </w:r>
    </w:p>
    <w:p w14:paraId="0000004B" w14:textId="77777777" w:rsidR="007F2700" w:rsidRDefault="007F27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4C" w14:textId="77777777" w:rsidR="007F2700" w:rsidRDefault="007F27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4D" w14:textId="77777777" w:rsidR="007F2700" w:rsidRDefault="007F27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</w:p>
    <w:p w14:paraId="0000004E" w14:textId="77777777" w:rsidR="007F2700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  <w:r>
        <w:rPr>
          <w:rFonts w:ascii="Tahoma" w:eastAsia="Tahoma" w:hAnsi="Tahoma" w:cs="Tahoma"/>
          <w:b/>
          <w:sz w:val="26"/>
          <w:szCs w:val="26"/>
        </w:rPr>
        <w:t xml:space="preserve">Článek IV. </w:t>
      </w:r>
    </w:p>
    <w:p w14:paraId="0000004F" w14:textId="77777777" w:rsidR="007F2700" w:rsidRDefault="007F27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</w:p>
    <w:p w14:paraId="00000050" w14:textId="77777777" w:rsidR="007F2700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  <w:r>
        <w:rPr>
          <w:rFonts w:ascii="Tahoma" w:eastAsia="Tahoma" w:hAnsi="Tahoma" w:cs="Tahoma"/>
          <w:b/>
          <w:sz w:val="26"/>
          <w:szCs w:val="26"/>
        </w:rPr>
        <w:t xml:space="preserve">Závěrečná ujednání </w:t>
      </w:r>
    </w:p>
    <w:p w14:paraId="00000051" w14:textId="77777777" w:rsidR="007F2700" w:rsidRDefault="007F2700">
      <w:pPr>
        <w:widowControl w:val="0"/>
        <w:spacing w:after="0" w:line="240" w:lineRule="auto"/>
        <w:jc w:val="both"/>
        <w:rPr>
          <w:rFonts w:ascii="Tahoma" w:eastAsia="Tahoma" w:hAnsi="Tahoma" w:cs="Tahoma"/>
          <w:b/>
          <w:sz w:val="24"/>
          <w:szCs w:val="24"/>
        </w:rPr>
      </w:pPr>
    </w:p>
    <w:p w14:paraId="00000052" w14:textId="77777777" w:rsidR="007F2700" w:rsidRDefault="00000000">
      <w:pPr>
        <w:widowControl w:val="0"/>
        <w:numPr>
          <w:ilvl w:val="0"/>
          <w:numId w:val="1"/>
        </w:numP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Spory, které vzniknou z této smlouvy či v souvislosti s ní, bude řešit Krajský úřad Moravskoslezského kraje v Ostravě.</w:t>
      </w:r>
    </w:p>
    <w:p w14:paraId="00000053" w14:textId="77777777" w:rsidR="007F2700" w:rsidRDefault="007F2700">
      <w:pPr>
        <w:widowControl w:val="0"/>
        <w:spacing w:after="0" w:line="240" w:lineRule="auto"/>
        <w:ind w:left="283" w:hanging="360"/>
        <w:jc w:val="both"/>
        <w:rPr>
          <w:rFonts w:ascii="Tahoma" w:eastAsia="Tahoma" w:hAnsi="Tahoma" w:cs="Tahoma"/>
          <w:sz w:val="24"/>
          <w:szCs w:val="24"/>
        </w:rPr>
      </w:pPr>
    </w:p>
    <w:p w14:paraId="00000054" w14:textId="77777777" w:rsidR="007F2700" w:rsidRDefault="00000000">
      <w:pPr>
        <w:widowControl w:val="0"/>
        <w:numPr>
          <w:ilvl w:val="0"/>
          <w:numId w:val="1"/>
        </w:numP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Smluvní strany prohlašují, že se pečlivě seznámily s obsahem této smlouvy, obsah smlouvy byl mezi nimi projednán, ve vztahu k formulacím a ujednáním obsaženým ve smlouvě prohlašují, že těmto rozumí a že neobsahují překvapivá ujednání a jsou si vědomi všech práv a povinností, jež z této smlouvy vyplývají, což potvrzují svým podpisem. </w:t>
      </w:r>
    </w:p>
    <w:p w14:paraId="00000055" w14:textId="77777777" w:rsidR="007F2700" w:rsidRDefault="007F2700">
      <w:pPr>
        <w:widowControl w:val="0"/>
        <w:spacing w:after="0" w:line="240" w:lineRule="auto"/>
        <w:ind w:left="283" w:hanging="360"/>
        <w:jc w:val="both"/>
        <w:rPr>
          <w:rFonts w:ascii="Tahoma" w:eastAsia="Tahoma" w:hAnsi="Tahoma" w:cs="Tahoma"/>
          <w:sz w:val="24"/>
          <w:szCs w:val="24"/>
        </w:rPr>
      </w:pPr>
    </w:p>
    <w:p w14:paraId="00000056" w14:textId="77777777" w:rsidR="007F2700" w:rsidRDefault="00000000">
      <w:pPr>
        <w:widowControl w:val="0"/>
        <w:numPr>
          <w:ilvl w:val="0"/>
          <w:numId w:val="1"/>
        </w:numP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Tato smlouva je vyhotovena ve třech vyhotoveních, z nichž dvě </w:t>
      </w:r>
      <w:proofErr w:type="gramStart"/>
      <w:r>
        <w:rPr>
          <w:rFonts w:ascii="Tahoma" w:eastAsia="Tahoma" w:hAnsi="Tahoma" w:cs="Tahoma"/>
          <w:sz w:val="24"/>
          <w:szCs w:val="24"/>
        </w:rPr>
        <w:t>obdrží</w:t>
      </w:r>
      <w:proofErr w:type="gramEnd"/>
      <w:r>
        <w:rPr>
          <w:rFonts w:ascii="Tahoma" w:eastAsia="Tahoma" w:hAnsi="Tahoma" w:cs="Tahoma"/>
          <w:sz w:val="24"/>
          <w:szCs w:val="24"/>
        </w:rPr>
        <w:t xml:space="preserve"> poskytovatel dotace a jedno příjemce dotace.</w:t>
      </w:r>
    </w:p>
    <w:p w14:paraId="00000057" w14:textId="77777777" w:rsidR="007F2700" w:rsidRDefault="007F27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58" w14:textId="433DC46D" w:rsidR="007F2700" w:rsidRDefault="00000000">
      <w:pPr>
        <w:widowControl w:val="0"/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O poskytnutí dotace a uzavření této veřejnoprávní smlouvy č. </w:t>
      </w:r>
      <w:r>
        <w:rPr>
          <w:rFonts w:ascii="Tahoma" w:eastAsia="Tahoma" w:hAnsi="Tahoma" w:cs="Tahoma"/>
          <w:sz w:val="24"/>
          <w:szCs w:val="24"/>
          <w:highlight w:val="yellow"/>
        </w:rPr>
        <w:t>00/0000</w:t>
      </w:r>
      <w:r>
        <w:rPr>
          <w:rFonts w:ascii="Tahoma" w:eastAsia="Tahoma" w:hAnsi="Tahoma" w:cs="Tahoma"/>
          <w:sz w:val="24"/>
          <w:szCs w:val="24"/>
        </w:rPr>
        <w:t xml:space="preserve"> rozhodl</w:t>
      </w:r>
      <w:r w:rsidR="0025196A"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 </w:t>
      </w:r>
      <w:r w:rsidR="0025196A">
        <w:rPr>
          <w:rFonts w:ascii="Tahoma" w:eastAsia="Tahoma" w:hAnsi="Tahoma" w:cs="Tahoma"/>
          <w:sz w:val="24"/>
          <w:szCs w:val="24"/>
        </w:rPr>
        <w:lastRenderedPageBreak/>
        <w:t>Rada</w:t>
      </w:r>
      <w:r>
        <w:rPr>
          <w:rFonts w:ascii="Tahoma" w:eastAsia="Tahoma" w:hAnsi="Tahoma" w:cs="Tahoma"/>
          <w:sz w:val="24"/>
          <w:szCs w:val="24"/>
        </w:rPr>
        <w:t xml:space="preserve"> obce Kunčice pod Ondřejníkem na </w:t>
      </w:r>
      <w:r w:rsidR="0025196A">
        <w:rPr>
          <w:rFonts w:ascii="Tahoma" w:eastAsia="Tahoma" w:hAnsi="Tahoma" w:cs="Tahoma"/>
          <w:sz w:val="24"/>
          <w:szCs w:val="24"/>
        </w:rPr>
        <w:t>své schůzi</w:t>
      </w:r>
      <w:r>
        <w:rPr>
          <w:rFonts w:ascii="Tahoma" w:eastAsia="Tahoma" w:hAnsi="Tahoma" w:cs="Tahoma"/>
          <w:sz w:val="24"/>
          <w:szCs w:val="24"/>
        </w:rPr>
        <w:t xml:space="preserve"> konané dne </w:t>
      </w:r>
      <w:r>
        <w:rPr>
          <w:rFonts w:ascii="Tahoma" w:eastAsia="Tahoma" w:hAnsi="Tahoma" w:cs="Tahoma"/>
          <w:sz w:val="24"/>
          <w:szCs w:val="24"/>
          <w:highlight w:val="yellow"/>
        </w:rPr>
        <w:t>00.00</w:t>
      </w:r>
      <w:r w:rsidRPr="00C74043">
        <w:rPr>
          <w:rFonts w:ascii="Tahoma" w:eastAsia="Tahoma" w:hAnsi="Tahoma" w:cs="Tahoma"/>
          <w:sz w:val="24"/>
          <w:szCs w:val="24"/>
          <w:highlight w:val="yellow"/>
        </w:rPr>
        <w:t>.</w:t>
      </w:r>
      <w:r w:rsidR="00C74043" w:rsidRPr="00C74043">
        <w:rPr>
          <w:rFonts w:ascii="Tahoma" w:eastAsia="Tahoma" w:hAnsi="Tahoma" w:cs="Tahoma"/>
          <w:sz w:val="24"/>
          <w:szCs w:val="24"/>
          <w:highlight w:val="yellow"/>
        </w:rPr>
        <w:t>0000</w:t>
      </w:r>
      <w:r>
        <w:rPr>
          <w:rFonts w:ascii="Tahoma" w:eastAsia="Tahoma" w:hAnsi="Tahoma" w:cs="Tahoma"/>
          <w:sz w:val="24"/>
          <w:szCs w:val="24"/>
        </w:rPr>
        <w:t xml:space="preserve">, usnesením č. </w:t>
      </w:r>
      <w:r>
        <w:rPr>
          <w:rFonts w:ascii="Tahoma" w:eastAsia="Tahoma" w:hAnsi="Tahoma" w:cs="Tahoma"/>
          <w:sz w:val="24"/>
          <w:szCs w:val="24"/>
          <w:highlight w:val="yellow"/>
        </w:rPr>
        <w:t>……………</w:t>
      </w:r>
    </w:p>
    <w:p w14:paraId="00000059" w14:textId="77777777" w:rsidR="007F2700" w:rsidRDefault="007F27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5A" w14:textId="77777777" w:rsidR="007F2700" w:rsidRDefault="007F27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5B" w14:textId="77777777" w:rsidR="007F2700" w:rsidRDefault="000000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V Kunčicích pod Ondřejníkem                </w:t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  <w:t xml:space="preserve">V Kunčicích pod Ondřejníkem </w:t>
      </w:r>
    </w:p>
    <w:p w14:paraId="0000005C" w14:textId="77777777" w:rsidR="007F2700" w:rsidRDefault="000000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dne:</w:t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  <w:t>dne:</w:t>
      </w:r>
    </w:p>
    <w:p w14:paraId="0000005D" w14:textId="77777777" w:rsidR="007F2700" w:rsidRDefault="007F27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5E" w14:textId="77777777" w:rsidR="007F2700" w:rsidRDefault="007F27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5F" w14:textId="77777777" w:rsidR="007F2700" w:rsidRDefault="007F27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60" w14:textId="77777777" w:rsidR="007F2700" w:rsidRDefault="007F27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61" w14:textId="77777777" w:rsidR="007F2700" w:rsidRDefault="007F27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62" w14:textId="77777777" w:rsidR="007F2700" w:rsidRDefault="007F27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63" w14:textId="77777777" w:rsidR="007F2700" w:rsidRDefault="007F27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64" w14:textId="77777777" w:rsidR="007F2700" w:rsidRDefault="000000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------------------------------                                          -------------------------------------</w:t>
      </w:r>
    </w:p>
    <w:p w14:paraId="00000065" w14:textId="77777777" w:rsidR="007F2700" w:rsidRDefault="000000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Poskytovatel dotace                                                       Příjemce dotace  </w:t>
      </w:r>
    </w:p>
    <w:p w14:paraId="00000066" w14:textId="77777777" w:rsidR="007F2700" w:rsidRDefault="007F2700">
      <w:pPr>
        <w:rPr>
          <w:rFonts w:ascii="Tahoma" w:eastAsia="Tahoma" w:hAnsi="Tahoma" w:cs="Tahoma"/>
          <w:sz w:val="24"/>
          <w:szCs w:val="24"/>
        </w:rPr>
      </w:pPr>
    </w:p>
    <w:p w14:paraId="00000067" w14:textId="77777777" w:rsidR="007F2700" w:rsidRDefault="007F2700">
      <w:pPr>
        <w:jc w:val="right"/>
        <w:rPr>
          <w:rFonts w:ascii="Tahoma" w:eastAsia="Tahoma" w:hAnsi="Tahoma" w:cs="Tahoma"/>
          <w:sz w:val="24"/>
          <w:szCs w:val="24"/>
        </w:rPr>
      </w:pPr>
    </w:p>
    <w:sectPr w:rsidR="007F2700">
      <w:pgSz w:w="11906" w:h="16838"/>
      <w:pgMar w:top="992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0A6E44"/>
    <w:multiLevelType w:val="multilevel"/>
    <w:tmpl w:val="D38A0B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BC604E9"/>
    <w:multiLevelType w:val="multilevel"/>
    <w:tmpl w:val="3F5060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96850A2"/>
    <w:multiLevelType w:val="multilevel"/>
    <w:tmpl w:val="3FC610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CFC7186"/>
    <w:multiLevelType w:val="multilevel"/>
    <w:tmpl w:val="EC644D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679234219">
    <w:abstractNumId w:val="1"/>
  </w:num>
  <w:num w:numId="2" w16cid:durableId="1922372134">
    <w:abstractNumId w:val="3"/>
  </w:num>
  <w:num w:numId="3" w16cid:durableId="2084838181">
    <w:abstractNumId w:val="0"/>
  </w:num>
  <w:num w:numId="4" w16cid:durableId="314726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00"/>
    <w:rsid w:val="0025196A"/>
    <w:rsid w:val="007F2700"/>
    <w:rsid w:val="00C7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267EB"/>
  <w15:docId w15:val="{879AF841-2C78-4711-8008-DD39E08DC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76DD"/>
    <w:rPr>
      <w:rFonts w:eastAsiaTheme="minorEastAsia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2D76D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76DD"/>
    <w:rPr>
      <w:rFonts w:eastAsiaTheme="minorEastAsia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D76DD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7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76DD"/>
    <w:rPr>
      <w:rFonts w:ascii="Tahoma" w:eastAsiaTheme="minorEastAsia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5F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5F01"/>
    <w:rPr>
      <w:rFonts w:eastAsiaTheme="minorEastAsia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0073E"/>
    <w:pPr>
      <w:ind w:left="720"/>
      <w:contextualSpacing/>
    </w:pPr>
  </w:style>
  <w:style w:type="paragraph" w:customStyle="1" w:styleId="Standard">
    <w:name w:val="Standard"/>
    <w:rsid w:val="008D4DB5"/>
    <w:pPr>
      <w:suppressAutoHyphens/>
      <w:autoSpaceDN w:val="0"/>
      <w:textAlignment w:val="baseline"/>
    </w:pPr>
    <w:rPr>
      <w:rFonts w:eastAsia="F" w:cs="F"/>
    </w:rPr>
  </w:style>
  <w:style w:type="paragraph" w:customStyle="1" w:styleId="Text">
    <w:name w:val="Text"/>
    <w:basedOn w:val="Normln"/>
    <w:rsid w:val="008D4DB5"/>
    <w:pPr>
      <w:autoSpaceDN w:val="0"/>
      <w:spacing w:after="0" w:line="220" w:lineRule="exact"/>
      <w:jc w:val="both"/>
    </w:pPr>
    <w:rPr>
      <w:rFonts w:ascii="Book Antiqua" w:eastAsia="Cambria" w:hAnsi="Book Antiqua" w:cs="Times New Roman"/>
      <w:color w:val="000000"/>
      <w:sz w:val="18"/>
      <w:szCs w:val="18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9jHduaPcxhO7CLQmjxCHMaMhPg==">CgMxLjAyCGguZ2pkZ3hzMg5oLmExd3YxbTd1dXBmbzIJaC4xZm9iOXRlMgloLjN6bnlzaDcyDmguNHI4dnhheGdmODk2MgloLjJldDkycDAyDmgua2Y1bTI1c2RvMzV0Mg5oLmJkdjcwazNrMm9rcjIOaC51ZWJ5ZWpzeGk4dDkyDmguNGM5c2NxdXh1dzY1Mg5oLmMzZ3pieWZ4aHU1eDIOaC5ycHNubXp1NmMxZ2kyDmguc2lkYng2Z3MwMDJwOAByITFWa3VqZTBCWkk0Nkg0RmZmcG00anpiTjJzTVJ4UUJy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953</Words>
  <Characters>5629</Characters>
  <Application>Microsoft Office Word</Application>
  <DocSecurity>0</DocSecurity>
  <Lines>46</Lines>
  <Paragraphs>13</Paragraphs>
  <ScaleCrop>false</ScaleCrop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Sekretariát</cp:lastModifiedBy>
  <cp:revision>2</cp:revision>
  <dcterms:created xsi:type="dcterms:W3CDTF">2024-04-18T09:01:00Z</dcterms:created>
  <dcterms:modified xsi:type="dcterms:W3CDTF">2024-04-18T09:01:00Z</dcterms:modified>
</cp:coreProperties>
</file>