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8059" w14:textId="1DF6C023" w:rsidR="008917AC" w:rsidRPr="008917AC" w:rsidRDefault="008917AC" w:rsidP="0040167A">
      <w:pPr>
        <w:pStyle w:val="Default"/>
        <w:spacing w:before="120" w:after="120"/>
        <w:jc w:val="both"/>
        <w:rPr>
          <w:rFonts w:ascii="Open Sans" w:hAnsi="Open Sans" w:cs="Open Sans"/>
          <w:color w:val="auto"/>
          <w:position w:val="2"/>
          <w:sz w:val="20"/>
          <w:szCs w:val="20"/>
        </w:rPr>
      </w:pPr>
      <w:r w:rsidRPr="008917AC">
        <w:rPr>
          <w:noProof/>
          <w:u w:color="000000"/>
        </w:rPr>
        <w:drawing>
          <wp:anchor distT="152400" distB="152400" distL="152400" distR="152400" simplePos="0" relativeHeight="251659264" behindDoc="0" locked="0" layoutInCell="1" allowOverlap="1" wp14:anchorId="51B1A4F6" wp14:editId="6A617C95">
            <wp:simplePos x="0" y="0"/>
            <wp:positionH relativeFrom="page">
              <wp:posOffset>4743450</wp:posOffset>
            </wp:positionH>
            <wp:positionV relativeFrom="line">
              <wp:posOffset>0</wp:posOffset>
            </wp:positionV>
            <wp:extent cx="667385" cy="793750"/>
            <wp:effectExtent l="0" t="0" r="0" b="6350"/>
            <wp:wrapThrough wrapText="bothSides" distL="152400" distR="152400">
              <wp:wrapPolygon edited="1">
                <wp:start x="0" y="0"/>
                <wp:lineTo x="21600" y="0"/>
                <wp:lineTo x="21600" y="21600"/>
                <wp:lineTo x="0" y="21600"/>
                <wp:lineTo x="0" y="0"/>
              </wp:wrapPolygon>
            </wp:wrapThrough>
            <wp:docPr id="1073741825" name="officeArt object" descr="Obrázek"/>
            <wp:cNvGraphicFramePr/>
            <a:graphic xmlns:a="http://schemas.openxmlformats.org/drawingml/2006/main">
              <a:graphicData uri="http://schemas.openxmlformats.org/drawingml/2006/picture">
                <pic:pic xmlns:pic="http://schemas.openxmlformats.org/drawingml/2006/picture">
                  <pic:nvPicPr>
                    <pic:cNvPr id="1073741825" name="Obrázek" descr="Obrázek"/>
                    <pic:cNvPicPr>
                      <a:picLocks noChangeAspect="1"/>
                    </pic:cNvPicPr>
                  </pic:nvPicPr>
                  <pic:blipFill>
                    <a:blip r:embed="rId8"/>
                    <a:stretch>
                      <a:fillRect/>
                    </a:stretch>
                  </pic:blipFill>
                  <pic:spPr>
                    <a:xfrm>
                      <a:off x="0" y="0"/>
                      <a:ext cx="667385" cy="793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8917AC">
        <w:rPr>
          <w:noProof/>
        </w:rPr>
        <w:drawing>
          <wp:inline distT="0" distB="0" distL="0" distR="0" wp14:anchorId="224ACC28" wp14:editId="332E1472">
            <wp:extent cx="1606550" cy="491415"/>
            <wp:effectExtent l="0" t="0" r="0" b="4445"/>
            <wp:docPr id="37366111" name="Obrázek 1" descr="logo ilustracni 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lustracni obraz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963" cy="504082"/>
                    </a:xfrm>
                    <a:prstGeom prst="rect">
                      <a:avLst/>
                    </a:prstGeom>
                    <a:noFill/>
                    <a:ln>
                      <a:noFill/>
                    </a:ln>
                  </pic:spPr>
                </pic:pic>
              </a:graphicData>
            </a:graphic>
          </wp:inline>
        </w:drawing>
      </w:r>
      <w:r w:rsidRPr="008917AC">
        <w:rPr>
          <w:rFonts w:ascii="Open Sans" w:hAnsi="Open Sans" w:cs="Open Sans"/>
          <w:color w:val="auto"/>
          <w:position w:val="2"/>
          <w:sz w:val="20"/>
          <w:szCs w:val="20"/>
        </w:rPr>
        <w:tab/>
      </w:r>
      <w:r w:rsidRPr="008917AC">
        <w:rPr>
          <w:rFonts w:ascii="Open Sans" w:hAnsi="Open Sans" w:cs="Open Sans"/>
          <w:color w:val="auto"/>
          <w:position w:val="2"/>
          <w:sz w:val="20"/>
          <w:szCs w:val="20"/>
        </w:rPr>
        <w:tab/>
      </w:r>
      <w:r w:rsidRPr="008917AC">
        <w:rPr>
          <w:rFonts w:ascii="Open Sans" w:hAnsi="Open Sans" w:cs="Open Sans"/>
          <w:color w:val="auto"/>
          <w:position w:val="2"/>
          <w:sz w:val="20"/>
          <w:szCs w:val="20"/>
        </w:rPr>
        <w:tab/>
      </w:r>
    </w:p>
    <w:p w14:paraId="5132749D" w14:textId="1501D298" w:rsidR="008917AC" w:rsidRPr="008917AC" w:rsidRDefault="008917AC" w:rsidP="0040167A">
      <w:pPr>
        <w:pStyle w:val="Default"/>
        <w:spacing w:before="120" w:after="120"/>
        <w:jc w:val="both"/>
        <w:rPr>
          <w:rFonts w:ascii="Open Sans" w:hAnsi="Open Sans" w:cs="Open Sans"/>
          <w:color w:val="auto"/>
          <w:position w:val="2"/>
          <w:sz w:val="20"/>
          <w:szCs w:val="20"/>
        </w:rPr>
      </w:pPr>
    </w:p>
    <w:p w14:paraId="68BE445E" w14:textId="77777777" w:rsidR="008917AC" w:rsidRPr="008917AC" w:rsidRDefault="008917AC" w:rsidP="0040167A">
      <w:pPr>
        <w:pStyle w:val="Default"/>
        <w:spacing w:before="120" w:after="120"/>
        <w:jc w:val="both"/>
        <w:rPr>
          <w:rFonts w:ascii="Open Sans" w:hAnsi="Open Sans" w:cs="Open Sans"/>
          <w:color w:val="auto"/>
          <w:position w:val="2"/>
          <w:sz w:val="20"/>
          <w:szCs w:val="20"/>
        </w:rPr>
      </w:pPr>
    </w:p>
    <w:p w14:paraId="6F5C8138" w14:textId="17B07D29" w:rsidR="0040167A" w:rsidRPr="008917AC" w:rsidRDefault="0040167A" w:rsidP="0040167A">
      <w:pPr>
        <w:pStyle w:val="Default"/>
        <w:spacing w:before="120" w:after="120"/>
        <w:jc w:val="both"/>
        <w:rPr>
          <w:rFonts w:ascii="Open Sans" w:hAnsi="Open Sans" w:cs="Open Sans"/>
          <w:color w:val="auto"/>
        </w:rPr>
      </w:pPr>
      <w:r w:rsidRPr="008917AC">
        <w:rPr>
          <w:rFonts w:ascii="Open Sans" w:hAnsi="Open Sans" w:cs="Open Sans"/>
          <w:color w:val="auto"/>
          <w:position w:val="2"/>
          <w:sz w:val="20"/>
          <w:szCs w:val="20"/>
        </w:rPr>
        <w:t xml:space="preserve">Číslo smlouvy objednatele: </w:t>
      </w:r>
      <w:r w:rsidRPr="008917AC">
        <w:rPr>
          <w:rFonts w:ascii="Open Sans" w:hAnsi="Open Sans" w:cs="Open Sans"/>
          <w:color w:val="auto"/>
          <w:position w:val="2"/>
          <w:sz w:val="20"/>
          <w:szCs w:val="20"/>
          <w:highlight w:val="yellow"/>
        </w:rPr>
        <w:t>…</w:t>
      </w:r>
    </w:p>
    <w:p w14:paraId="4AD64704" w14:textId="77777777" w:rsidR="0040167A" w:rsidRPr="008917AC" w:rsidRDefault="0040167A" w:rsidP="0040167A">
      <w:pPr>
        <w:pStyle w:val="Default"/>
        <w:spacing w:before="120" w:after="120"/>
        <w:jc w:val="both"/>
        <w:rPr>
          <w:rFonts w:ascii="Open Sans" w:hAnsi="Open Sans" w:cs="Open Sans"/>
          <w:color w:val="auto"/>
        </w:rPr>
      </w:pPr>
    </w:p>
    <w:p w14:paraId="196F4018" w14:textId="77777777" w:rsidR="0040167A" w:rsidRPr="008917AC" w:rsidRDefault="0040167A" w:rsidP="0040167A">
      <w:pPr>
        <w:jc w:val="center"/>
        <w:rPr>
          <w:rFonts w:cs="Open Sans"/>
          <w:b/>
          <w:color w:val="000000"/>
          <w:sz w:val="36"/>
          <w:szCs w:val="36"/>
        </w:rPr>
      </w:pPr>
      <w:r w:rsidRPr="008917AC">
        <w:rPr>
          <w:rFonts w:cs="Open Sans"/>
          <w:b/>
          <w:color w:val="000000"/>
          <w:sz w:val="36"/>
          <w:szCs w:val="36"/>
        </w:rPr>
        <w:t xml:space="preserve">SMLOUVA O DÍLO </w:t>
      </w:r>
    </w:p>
    <w:p w14:paraId="5BFA91D0" w14:textId="77777777" w:rsidR="0040167A" w:rsidRPr="008917AC" w:rsidRDefault="0040167A" w:rsidP="0040167A">
      <w:pPr>
        <w:jc w:val="center"/>
        <w:rPr>
          <w:rFonts w:cs="Open Sans"/>
          <w:i/>
          <w:color w:val="000000"/>
          <w:sz w:val="20"/>
          <w:szCs w:val="20"/>
        </w:rPr>
      </w:pPr>
      <w:r w:rsidRPr="008917AC">
        <w:rPr>
          <w:rFonts w:cs="Open Sans"/>
          <w:i/>
          <w:color w:val="000000"/>
          <w:sz w:val="20"/>
          <w:szCs w:val="20"/>
        </w:rPr>
        <w:t xml:space="preserve">uzavřená v souladu s </w:t>
      </w:r>
      <w:proofErr w:type="spellStart"/>
      <w:r w:rsidRPr="008917AC">
        <w:rPr>
          <w:rFonts w:cs="Open Sans"/>
          <w:i/>
          <w:color w:val="000000"/>
          <w:sz w:val="20"/>
          <w:szCs w:val="20"/>
        </w:rPr>
        <w:t>ust</w:t>
      </w:r>
      <w:proofErr w:type="spellEnd"/>
      <w:r w:rsidRPr="008917AC">
        <w:rPr>
          <w:rFonts w:cs="Open Sans"/>
          <w:i/>
          <w:color w:val="000000"/>
          <w:sz w:val="20"/>
          <w:szCs w:val="20"/>
        </w:rPr>
        <w:t>. § 2586 a násl. zákona č. 89/2012 Sb., občanský zákoník,</w:t>
      </w:r>
    </w:p>
    <w:p w14:paraId="36B8C223" w14:textId="77777777" w:rsidR="0040167A" w:rsidRPr="008917AC" w:rsidRDefault="0040167A" w:rsidP="0040167A">
      <w:pPr>
        <w:jc w:val="center"/>
        <w:rPr>
          <w:rFonts w:cs="Open Sans"/>
          <w:i/>
          <w:color w:val="000000"/>
          <w:sz w:val="20"/>
          <w:szCs w:val="20"/>
        </w:rPr>
      </w:pPr>
      <w:r w:rsidRPr="008917AC">
        <w:rPr>
          <w:rFonts w:cs="Open Sans"/>
          <w:i/>
          <w:color w:val="000000"/>
          <w:sz w:val="20"/>
          <w:szCs w:val="20"/>
        </w:rPr>
        <w:t>mezi níže uvedenými smluvními stranami </w:t>
      </w:r>
    </w:p>
    <w:p w14:paraId="68FC8FEE" w14:textId="77777777" w:rsidR="0040167A" w:rsidRPr="008917AC" w:rsidRDefault="0040167A" w:rsidP="0040167A">
      <w:pPr>
        <w:pStyle w:val="Default"/>
        <w:spacing w:before="120" w:after="120"/>
        <w:jc w:val="both"/>
        <w:rPr>
          <w:rFonts w:ascii="Open Sans" w:hAnsi="Open Sans" w:cs="Open Sans"/>
          <w:color w:val="auto"/>
          <w:sz w:val="22"/>
          <w:szCs w:val="22"/>
        </w:rPr>
      </w:pPr>
    </w:p>
    <w:p w14:paraId="3C2A87C9" w14:textId="77777777" w:rsidR="0040167A" w:rsidRPr="008917AC" w:rsidRDefault="0040167A" w:rsidP="0040167A">
      <w:pPr>
        <w:pStyle w:val="Default"/>
        <w:spacing w:before="120" w:after="120"/>
        <w:jc w:val="both"/>
        <w:rPr>
          <w:rFonts w:ascii="Open Sans" w:hAnsi="Open Sans" w:cs="Open Sans"/>
          <w:b/>
          <w:bCs/>
          <w:sz w:val="20"/>
          <w:szCs w:val="20"/>
        </w:rPr>
      </w:pPr>
      <w:r w:rsidRPr="008917AC">
        <w:rPr>
          <w:rFonts w:ascii="Open Sans" w:hAnsi="Open Sans" w:cs="Open Sans"/>
          <w:b/>
          <w:bCs/>
          <w:sz w:val="20"/>
          <w:szCs w:val="20"/>
        </w:rPr>
        <w:t xml:space="preserve">obec Trojanovice, </w:t>
      </w:r>
    </w:p>
    <w:p w14:paraId="46A7FA31" w14:textId="77777777" w:rsidR="0040167A" w:rsidRPr="008917AC" w:rsidRDefault="0040167A" w:rsidP="0040167A">
      <w:pPr>
        <w:pStyle w:val="Default"/>
        <w:spacing w:before="120" w:after="120"/>
        <w:jc w:val="both"/>
        <w:rPr>
          <w:rFonts w:ascii="Open Sans" w:hAnsi="Open Sans" w:cs="Open Sans"/>
          <w:sz w:val="20"/>
          <w:szCs w:val="20"/>
        </w:rPr>
      </w:pPr>
      <w:r w:rsidRPr="008917AC">
        <w:rPr>
          <w:rFonts w:ascii="Open Sans" w:hAnsi="Open Sans" w:cs="Open Sans"/>
          <w:sz w:val="20"/>
          <w:szCs w:val="20"/>
        </w:rPr>
        <w:t>se sídlem Trojanovice 210, 74401 Trojanovice,</w:t>
      </w:r>
    </w:p>
    <w:p w14:paraId="35361147" w14:textId="77777777" w:rsidR="0040167A" w:rsidRPr="008917AC" w:rsidRDefault="0040167A" w:rsidP="0040167A">
      <w:pPr>
        <w:pStyle w:val="Default"/>
        <w:spacing w:before="120" w:after="120"/>
        <w:jc w:val="both"/>
        <w:rPr>
          <w:rFonts w:ascii="Open Sans" w:hAnsi="Open Sans" w:cs="Open Sans"/>
          <w:sz w:val="20"/>
          <w:szCs w:val="20"/>
        </w:rPr>
      </w:pPr>
      <w:r w:rsidRPr="008917AC">
        <w:rPr>
          <w:rFonts w:ascii="Open Sans" w:hAnsi="Open Sans" w:cs="Open Sans"/>
          <w:sz w:val="20"/>
          <w:szCs w:val="20"/>
        </w:rPr>
        <w:t>IČO 00298514,</w:t>
      </w:r>
    </w:p>
    <w:p w14:paraId="7641A4B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sz w:val="20"/>
          <w:szCs w:val="20"/>
        </w:rPr>
        <w:t>zastoupena Mgr. Jiřím Novotným, starostou</w:t>
      </w:r>
    </w:p>
    <w:p w14:paraId="4F58C4BD" w14:textId="77777777" w:rsidR="0040167A" w:rsidRPr="008917AC" w:rsidRDefault="0040167A" w:rsidP="0040167A">
      <w:pPr>
        <w:spacing w:before="120" w:after="120" w:line="240" w:lineRule="auto"/>
        <w:jc w:val="both"/>
        <w:rPr>
          <w:rFonts w:cs="Open Sans"/>
          <w:color w:val="000000"/>
          <w:sz w:val="20"/>
          <w:szCs w:val="20"/>
        </w:rPr>
      </w:pPr>
      <w:r w:rsidRPr="008917AC">
        <w:rPr>
          <w:rFonts w:cs="Open Sans"/>
          <w:color w:val="000000"/>
          <w:sz w:val="20"/>
          <w:szCs w:val="20"/>
        </w:rPr>
        <w:t>dále jen “</w:t>
      </w:r>
      <w:r w:rsidRPr="008917AC">
        <w:rPr>
          <w:rFonts w:cs="Open Sans"/>
          <w:b/>
          <w:color w:val="000000"/>
          <w:sz w:val="20"/>
          <w:szCs w:val="20"/>
        </w:rPr>
        <w:t>Objednatel”</w:t>
      </w:r>
      <w:r w:rsidRPr="008917AC">
        <w:rPr>
          <w:rFonts w:cs="Open Sans"/>
          <w:color w:val="000000"/>
          <w:sz w:val="20"/>
          <w:szCs w:val="20"/>
        </w:rPr>
        <w:t xml:space="preserve"> na straně jedné</w:t>
      </w:r>
    </w:p>
    <w:p w14:paraId="1B8072C9"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9C0409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a </w:t>
      </w:r>
    </w:p>
    <w:p w14:paraId="4F7BBEB2"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594F8F93" w14:textId="77777777" w:rsidR="0040167A" w:rsidRPr="008917AC" w:rsidRDefault="0040167A" w:rsidP="0040167A">
      <w:pPr>
        <w:pStyle w:val="Default"/>
        <w:spacing w:before="120" w:after="120"/>
        <w:jc w:val="both"/>
        <w:rPr>
          <w:rFonts w:ascii="Open Sans" w:hAnsi="Open Sans" w:cs="Open Sans"/>
          <w:color w:val="auto"/>
          <w:sz w:val="20"/>
          <w:szCs w:val="20"/>
        </w:rPr>
      </w:pPr>
      <w:r w:rsidRPr="00C825B0">
        <w:rPr>
          <w:rFonts w:ascii="Open Sans" w:hAnsi="Open Sans" w:cs="Open Sans"/>
          <w:b/>
          <w:bCs/>
          <w:color w:val="auto"/>
          <w:sz w:val="20"/>
          <w:szCs w:val="20"/>
          <w:highlight w:val="yellow"/>
        </w:rPr>
        <w:t>…</w:t>
      </w:r>
    </w:p>
    <w:p w14:paraId="4BB574BE" w14:textId="77777777" w:rsidR="00C825B0" w:rsidRPr="008917AC" w:rsidRDefault="0040167A" w:rsidP="00C825B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sídlem </w:t>
      </w:r>
      <w:r w:rsidR="00C825B0" w:rsidRPr="00C825B0">
        <w:rPr>
          <w:rFonts w:ascii="Open Sans" w:hAnsi="Open Sans" w:cs="Open Sans"/>
          <w:b/>
          <w:bCs/>
          <w:color w:val="auto"/>
          <w:sz w:val="20"/>
          <w:szCs w:val="20"/>
          <w:highlight w:val="yellow"/>
        </w:rPr>
        <w:t>…</w:t>
      </w:r>
    </w:p>
    <w:p w14:paraId="6D050956" w14:textId="77777777" w:rsidR="00C825B0" w:rsidRPr="008917AC" w:rsidRDefault="0040167A" w:rsidP="00C825B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IČ </w:t>
      </w:r>
      <w:r w:rsidR="00C825B0" w:rsidRPr="00C825B0">
        <w:rPr>
          <w:rFonts w:ascii="Open Sans" w:hAnsi="Open Sans" w:cs="Open Sans"/>
          <w:b/>
          <w:bCs/>
          <w:color w:val="auto"/>
          <w:sz w:val="20"/>
          <w:szCs w:val="20"/>
          <w:highlight w:val="yellow"/>
        </w:rPr>
        <w:t>…</w:t>
      </w:r>
    </w:p>
    <w:p w14:paraId="1987CB19" w14:textId="77777777" w:rsidR="00C825B0" w:rsidRPr="008917AC" w:rsidRDefault="0040167A" w:rsidP="00C825B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DIČ: </w:t>
      </w:r>
      <w:r w:rsidR="00C825B0" w:rsidRPr="00C825B0">
        <w:rPr>
          <w:rFonts w:ascii="Open Sans" w:hAnsi="Open Sans" w:cs="Open Sans"/>
          <w:b/>
          <w:bCs/>
          <w:color w:val="auto"/>
          <w:sz w:val="20"/>
          <w:szCs w:val="20"/>
          <w:highlight w:val="yellow"/>
        </w:rPr>
        <w:t>…</w:t>
      </w:r>
    </w:p>
    <w:p w14:paraId="1662C924" w14:textId="77777777" w:rsidR="00C825B0" w:rsidRPr="008917AC" w:rsidRDefault="0040167A" w:rsidP="00C825B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zapsán u </w:t>
      </w:r>
      <w:r w:rsidR="00C825B0" w:rsidRPr="00C825B0">
        <w:rPr>
          <w:rFonts w:ascii="Open Sans" w:hAnsi="Open Sans" w:cs="Open Sans"/>
          <w:b/>
          <w:bCs/>
          <w:color w:val="auto"/>
          <w:sz w:val="20"/>
          <w:szCs w:val="20"/>
          <w:highlight w:val="yellow"/>
        </w:rPr>
        <w:t>…</w:t>
      </w:r>
    </w:p>
    <w:p w14:paraId="04143A40" w14:textId="77777777" w:rsidR="00C825B0" w:rsidRPr="008917AC" w:rsidRDefault="0040167A" w:rsidP="00C825B0">
      <w:pPr>
        <w:pStyle w:val="Default"/>
        <w:spacing w:before="120" w:after="120"/>
        <w:jc w:val="both"/>
        <w:rPr>
          <w:rFonts w:ascii="Open Sans" w:hAnsi="Open Sans" w:cs="Open Sans"/>
          <w:color w:val="auto"/>
          <w:sz w:val="20"/>
          <w:szCs w:val="20"/>
        </w:rPr>
      </w:pPr>
      <w:proofErr w:type="gramStart"/>
      <w:r w:rsidRPr="008917AC">
        <w:rPr>
          <w:rFonts w:ascii="Open Sans" w:hAnsi="Open Sans" w:cs="Open Sans"/>
          <w:color w:val="auto"/>
          <w:sz w:val="20"/>
          <w:szCs w:val="20"/>
        </w:rPr>
        <w:t xml:space="preserve">zastoupen:  </w:t>
      </w:r>
      <w:r w:rsidR="00C825B0" w:rsidRPr="00C825B0">
        <w:rPr>
          <w:rFonts w:ascii="Open Sans" w:hAnsi="Open Sans" w:cs="Open Sans"/>
          <w:b/>
          <w:bCs/>
          <w:color w:val="auto"/>
          <w:sz w:val="20"/>
          <w:szCs w:val="20"/>
          <w:highlight w:val="yellow"/>
        </w:rPr>
        <w:t>…</w:t>
      </w:r>
      <w:proofErr w:type="gramEnd"/>
    </w:p>
    <w:p w14:paraId="0818572E" w14:textId="77777777" w:rsidR="0040167A" w:rsidRPr="008917AC" w:rsidRDefault="0040167A" w:rsidP="0040167A">
      <w:pPr>
        <w:pStyle w:val="Zkladntext"/>
        <w:spacing w:before="120" w:after="120" w:line="240" w:lineRule="auto"/>
        <w:jc w:val="both"/>
        <w:rPr>
          <w:rFonts w:cs="Open Sans"/>
          <w:color w:val="000000"/>
          <w:sz w:val="20"/>
          <w:szCs w:val="20"/>
        </w:rPr>
      </w:pPr>
      <w:r w:rsidRPr="008917AC">
        <w:rPr>
          <w:rFonts w:cs="Open Sans"/>
          <w:color w:val="000000"/>
          <w:sz w:val="20"/>
          <w:szCs w:val="20"/>
        </w:rPr>
        <w:t>dále jen „</w:t>
      </w:r>
      <w:r w:rsidRPr="008917AC">
        <w:rPr>
          <w:rFonts w:cs="Open Sans"/>
          <w:b/>
          <w:color w:val="000000"/>
          <w:sz w:val="20"/>
          <w:szCs w:val="20"/>
        </w:rPr>
        <w:t>Zhotovitel“</w:t>
      </w:r>
      <w:r w:rsidRPr="008917AC">
        <w:rPr>
          <w:rFonts w:cs="Open Sans"/>
          <w:color w:val="000000"/>
          <w:sz w:val="20"/>
          <w:szCs w:val="20"/>
        </w:rPr>
        <w:t xml:space="preserve">   na straně druhé</w:t>
      </w:r>
    </w:p>
    <w:p w14:paraId="28D534D6"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658C74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Smluvní strany, vědomy si svých závazků v této smlouvě obsažených a s úmyslem být touto smlouvou vázány, dohodly se na následujícím znění smlouvy: </w:t>
      </w:r>
    </w:p>
    <w:p w14:paraId="66E14727"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6B739FF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 </w:t>
      </w:r>
    </w:p>
    <w:p w14:paraId="4DCDEB0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Preambule </w:t>
      </w:r>
    </w:p>
    <w:p w14:paraId="6FBD587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prohlašuje, že splňuje veškeré podmínky a požadavky v této smlouvě stanovené a je oprávněn tuto smlouvu uzavřít a řádně plnit závazky v ní obsažené. </w:t>
      </w:r>
    </w:p>
    <w:p w14:paraId="4DF76B3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2. Objednatel prohlašuje, že je územním samosprávným celkem podle zákona o obcích a je oprávněn tuto smlouvu uzavřít a řádně plnit závazky v ní obsažené. </w:t>
      </w:r>
    </w:p>
    <w:p w14:paraId="27D8768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Podmínky této smlouvy a jednacího řízení s uveřejněním podstatné pro výběr zhotovitele byly schváleny zastupitelstvem obce Trojanovice dne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usnesením číslo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w:t>
      </w:r>
    </w:p>
    <w:p w14:paraId="3648855E" w14:textId="3F5DC39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předložil objednateli nabídku, která byla vyhodnocena jako nejvhodnější. Za podmínek objednatele definovaných v jednacím řízení s uveřejněním byla zhotoviteli přiznána zakázka na zpracování </w:t>
      </w:r>
      <w:r w:rsidRPr="00C825B0">
        <w:rPr>
          <w:rFonts w:ascii="Open Sans" w:hAnsi="Open Sans" w:cs="Open Sans"/>
          <w:color w:val="auto"/>
          <w:sz w:val="20"/>
          <w:szCs w:val="20"/>
        </w:rPr>
        <w:t>všech fází projektové dokumentace,</w:t>
      </w:r>
      <w:r w:rsidRPr="008917AC">
        <w:rPr>
          <w:rFonts w:ascii="Open Sans" w:hAnsi="Open Sans" w:cs="Open Sans"/>
          <w:color w:val="auto"/>
          <w:sz w:val="20"/>
          <w:szCs w:val="20"/>
        </w:rPr>
        <w:t xml:space="preserve"> která bude realizována postupně na základě výzvy objednatele zhotoviteli. </w:t>
      </w:r>
      <w:r w:rsidR="00C825B0">
        <w:rPr>
          <w:rFonts w:ascii="Open Sans" w:hAnsi="Open Sans" w:cs="Open Sans"/>
          <w:color w:val="auto"/>
          <w:sz w:val="20"/>
          <w:szCs w:val="20"/>
        </w:rPr>
        <w:t>Smluvní strany se dohodly, že smlouva trvá do dokončení všech fází realizace.</w:t>
      </w:r>
    </w:p>
    <w:p w14:paraId="17313CF2"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56FBC29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II. </w:t>
      </w:r>
    </w:p>
    <w:p w14:paraId="1364066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Předmět a účel smlouvy </w:t>
      </w:r>
    </w:p>
    <w:p w14:paraId="7F573D9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Předmětem této smlouvy je úprava práv a povinností stran při naplňování účelu této smlouvy, jímž je zpracování projektové dokumentace </w:t>
      </w:r>
      <w:r w:rsidRPr="008917AC">
        <w:rPr>
          <w:rFonts w:ascii="Open Sans" w:hAnsi="Open Sans" w:cs="Open Sans"/>
          <w:b/>
          <w:bCs/>
          <w:color w:val="auto"/>
          <w:sz w:val="20"/>
          <w:szCs w:val="20"/>
        </w:rPr>
        <w:t>PROJEKT CÉRKA – REVITALIZACE BROWNFIELDU DOLU FRENŠTÁT – PRIORITNÍ INVESTIČNÍ OBLAST</w:t>
      </w:r>
      <w:r w:rsidRPr="008917AC">
        <w:rPr>
          <w:rFonts w:ascii="Open Sans" w:hAnsi="Open Sans" w:cs="Open Sans"/>
          <w:color w:val="auto"/>
          <w:sz w:val="20"/>
          <w:szCs w:val="20"/>
        </w:rPr>
        <w:t xml:space="preserve"> (dále jen „</w:t>
      </w:r>
      <w:r w:rsidRPr="008917AC">
        <w:rPr>
          <w:rFonts w:ascii="Open Sans" w:hAnsi="Open Sans" w:cs="Open Sans"/>
          <w:b/>
          <w:bCs/>
          <w:color w:val="auto"/>
          <w:sz w:val="20"/>
          <w:szCs w:val="20"/>
        </w:rPr>
        <w:t>CÉRKA</w:t>
      </w:r>
      <w:r w:rsidRPr="008917AC">
        <w:rPr>
          <w:rFonts w:ascii="Open Sans" w:hAnsi="Open Sans" w:cs="Open Sans"/>
          <w:color w:val="auto"/>
          <w:sz w:val="20"/>
          <w:szCs w:val="20"/>
        </w:rPr>
        <w:t xml:space="preserve">“). </w:t>
      </w:r>
    </w:p>
    <w:p w14:paraId="50E2BA5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se zavazuje pro objednatele v souladu s jeho požadavky, zadávací dokumentací veřejné zakázky a v souladu s nabídkou zhotovitele podanou v zadávacím řízení v rozsahu dále vymezeném touto smlouvou zpracovat vícestupňovou projektovou dokumentaci k plánovaným stavebním akcím objednatele (dále jen „stavební akce“): </w:t>
      </w:r>
      <w:r w:rsidRPr="008917AC">
        <w:rPr>
          <w:rFonts w:ascii="Open Sans" w:hAnsi="Open Sans" w:cs="Open Sans"/>
          <w:b/>
          <w:bCs/>
          <w:color w:val="auto"/>
          <w:sz w:val="20"/>
          <w:szCs w:val="20"/>
        </w:rPr>
        <w:t xml:space="preserve">„CÉRKA“ </w:t>
      </w:r>
      <w:commentRangeStart w:id="0"/>
      <w:r w:rsidRPr="008917AC">
        <w:rPr>
          <w:rFonts w:ascii="Open Sans" w:hAnsi="Open Sans" w:cs="Open Sans"/>
          <w:color w:val="auto"/>
          <w:sz w:val="20"/>
          <w:szCs w:val="20"/>
        </w:rPr>
        <w:t xml:space="preserve">na pozemcích </w:t>
      </w:r>
      <w:proofErr w:type="spellStart"/>
      <w:r w:rsidRPr="008917AC">
        <w:rPr>
          <w:rFonts w:ascii="Open Sans" w:hAnsi="Open Sans" w:cs="Open Sans"/>
          <w:color w:val="auto"/>
          <w:sz w:val="20"/>
          <w:szCs w:val="20"/>
        </w:rPr>
        <w:t>parc</w:t>
      </w:r>
      <w:proofErr w:type="spellEnd"/>
      <w:r w:rsidRPr="008917AC">
        <w:rPr>
          <w:rFonts w:ascii="Open Sans" w:hAnsi="Open Sans" w:cs="Open Sans"/>
          <w:color w:val="auto"/>
          <w:sz w:val="20"/>
          <w:szCs w:val="20"/>
        </w:rPr>
        <w:t xml:space="preserve">. č.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v k. </w:t>
      </w:r>
      <w:proofErr w:type="spellStart"/>
      <w:r w:rsidRPr="008917AC">
        <w:rPr>
          <w:rFonts w:ascii="Open Sans" w:hAnsi="Open Sans" w:cs="Open Sans"/>
          <w:color w:val="auto"/>
          <w:sz w:val="20"/>
          <w:szCs w:val="20"/>
        </w:rPr>
        <w:t>ú.</w:t>
      </w:r>
      <w:proofErr w:type="spellEnd"/>
      <w:r w:rsidRPr="008917AC">
        <w:rPr>
          <w:rFonts w:ascii="Open Sans" w:hAnsi="Open Sans" w:cs="Open Sans"/>
          <w:color w:val="auto"/>
          <w:sz w:val="20"/>
          <w:szCs w:val="20"/>
        </w:rPr>
        <w:t xml:space="preserve"> Trojanovice, </w:t>
      </w:r>
      <w:r w:rsidRPr="008917AC">
        <w:rPr>
          <w:rFonts w:ascii="Open Sans" w:hAnsi="Open Sans" w:cs="Open Sans"/>
          <w:color w:val="auto"/>
          <w:sz w:val="20"/>
          <w:szCs w:val="20"/>
          <w:highlight w:val="yellow"/>
        </w:rPr>
        <w:t>vše druh pozemku ostatní plocha/ostatní komunikace</w:t>
      </w:r>
      <w:r w:rsidRPr="008917AC">
        <w:rPr>
          <w:rFonts w:ascii="Open Sans" w:hAnsi="Open Sans" w:cs="Open Sans"/>
          <w:color w:val="auto"/>
          <w:sz w:val="20"/>
          <w:szCs w:val="20"/>
        </w:rPr>
        <w:t xml:space="preserve"> a ve vlastnictví </w:t>
      </w:r>
      <w:r w:rsidRPr="008917AC">
        <w:rPr>
          <w:rFonts w:ascii="Open Sans" w:hAnsi="Open Sans" w:cs="Open Sans"/>
          <w:color w:val="auto"/>
          <w:sz w:val="20"/>
          <w:szCs w:val="20"/>
          <w:highlight w:val="cyan"/>
        </w:rPr>
        <w:t>objednatele</w:t>
      </w:r>
      <w:commentRangeEnd w:id="0"/>
      <w:r w:rsidRPr="008917AC">
        <w:rPr>
          <w:rStyle w:val="Odkaznakoment"/>
          <w:rFonts w:ascii="Open Sans" w:eastAsiaTheme="minorHAnsi" w:hAnsi="Open Sans" w:cstheme="minorBidi"/>
          <w:color w:val="auto"/>
        </w:rPr>
        <w:commentReference w:id="0"/>
      </w:r>
      <w:r w:rsidRPr="008917AC">
        <w:rPr>
          <w:rFonts w:ascii="Open Sans" w:hAnsi="Open Sans" w:cs="Open Sans"/>
          <w:color w:val="auto"/>
          <w:sz w:val="20"/>
          <w:szCs w:val="20"/>
        </w:rPr>
        <w:t>.</w:t>
      </w:r>
    </w:p>
    <w:p w14:paraId="2512CE5B" w14:textId="2367D680" w:rsidR="0040167A" w:rsidRPr="008917AC" w:rsidRDefault="0040167A" w:rsidP="0040167A">
      <w:pPr>
        <w:spacing w:before="120" w:after="120" w:line="240" w:lineRule="auto"/>
        <w:jc w:val="both"/>
        <w:rPr>
          <w:rFonts w:cs="Open Sans"/>
          <w:sz w:val="20"/>
          <w:szCs w:val="20"/>
        </w:rPr>
      </w:pPr>
      <w:r w:rsidRPr="008917AC">
        <w:rPr>
          <w:rFonts w:cs="Open Sans"/>
          <w:sz w:val="20"/>
          <w:szCs w:val="20"/>
        </w:rPr>
        <w:t xml:space="preserve">Z důvodu napojování na okolní komunikace se bude řešení částečně dotýkat též části pozemků </w:t>
      </w:r>
      <w:r w:rsidR="008917AC" w:rsidRPr="008917AC">
        <w:rPr>
          <w:rFonts w:cs="Open Sans"/>
          <w:sz w:val="20"/>
          <w:szCs w:val="20"/>
          <w:highlight w:val="yellow"/>
        </w:rPr>
        <w:t>…</w:t>
      </w:r>
      <w:r w:rsidRPr="008917AC">
        <w:rPr>
          <w:rFonts w:cs="Open Sans"/>
          <w:sz w:val="20"/>
          <w:szCs w:val="20"/>
        </w:rPr>
        <w:t xml:space="preserve"> vše v k. </w:t>
      </w:r>
      <w:proofErr w:type="spellStart"/>
      <w:r w:rsidRPr="008917AC">
        <w:rPr>
          <w:rFonts w:cs="Open Sans"/>
          <w:sz w:val="20"/>
          <w:szCs w:val="20"/>
        </w:rPr>
        <w:t>ú.</w:t>
      </w:r>
      <w:proofErr w:type="spellEnd"/>
      <w:r w:rsidRPr="008917AC">
        <w:rPr>
          <w:rFonts w:cs="Open Sans"/>
          <w:sz w:val="20"/>
          <w:szCs w:val="20"/>
        </w:rPr>
        <w:t xml:space="preserve"> T</w:t>
      </w:r>
      <w:r w:rsidR="008917AC">
        <w:rPr>
          <w:rFonts w:cs="Open Sans"/>
          <w:sz w:val="20"/>
          <w:szCs w:val="20"/>
        </w:rPr>
        <w:t>rojanovice</w:t>
      </w:r>
      <w:r w:rsidRPr="008917AC">
        <w:rPr>
          <w:rFonts w:cs="Open Sans"/>
          <w:sz w:val="20"/>
          <w:szCs w:val="20"/>
        </w:rPr>
        <w:t>.</w:t>
      </w:r>
    </w:p>
    <w:p w14:paraId="5D83487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Součástí předmětu plnění jsou i stavebním záměrem vyvolané </w:t>
      </w:r>
      <w:r w:rsidRPr="008917AC">
        <w:rPr>
          <w:rFonts w:ascii="Open Sans" w:hAnsi="Open Sans" w:cs="Open Sans"/>
          <w:color w:val="auto"/>
          <w:sz w:val="20"/>
          <w:szCs w:val="20"/>
          <w:highlight w:val="cyan"/>
        </w:rPr>
        <w:t>přeložky inženýrských sítí</w:t>
      </w:r>
      <w:r w:rsidRPr="008917AC">
        <w:rPr>
          <w:rFonts w:ascii="Open Sans" w:hAnsi="Open Sans" w:cs="Open Sans"/>
          <w:color w:val="auto"/>
          <w:sz w:val="20"/>
          <w:szCs w:val="20"/>
        </w:rPr>
        <w:t xml:space="preserve">. Součástí zakázky je inženýrská činnost (IČ) nutná k předjednání a zajištění vyjádření, stanovisek a podkladů nutných k vydání pravomocného územního rozhodnutí a pravomocného stavebního povolení, popř. pravomocného společného povolení na uvedenou akci a výkon autorského dozoru hlavního projektanta. </w:t>
      </w:r>
    </w:p>
    <w:p w14:paraId="1080853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Rozsah dokumentace a dalších profesních úkonů odpovídají základním fázím služby (FS) v souladu s honorářovým řádem ČKAIT/ČKA a je následující: </w:t>
      </w:r>
    </w:p>
    <w:p w14:paraId="66E02F9E" w14:textId="508092DE" w:rsidR="008917AC" w:rsidRPr="008917AC" w:rsidRDefault="0040167A" w:rsidP="0040167A">
      <w:pPr>
        <w:pStyle w:val="Default"/>
        <w:spacing w:before="120" w:after="120"/>
        <w:ind w:left="397"/>
        <w:jc w:val="both"/>
        <w:rPr>
          <w:rFonts w:ascii="Open Sans" w:hAnsi="Open Sans" w:cs="Open Sans"/>
          <w:color w:val="auto"/>
          <w:sz w:val="20"/>
          <w:szCs w:val="20"/>
        </w:rPr>
      </w:pPr>
      <w:r w:rsidRPr="008917AC">
        <w:rPr>
          <w:rFonts w:ascii="Open Sans" w:hAnsi="Open Sans" w:cs="Open Sans"/>
          <w:color w:val="auto"/>
          <w:sz w:val="20"/>
          <w:szCs w:val="20"/>
        </w:rPr>
        <w:t xml:space="preserve">a) </w:t>
      </w:r>
      <w:r w:rsidR="008917AC" w:rsidRPr="008917AC">
        <w:rPr>
          <w:rFonts w:ascii="Open Sans" w:hAnsi="Open Sans" w:cs="Open Sans"/>
          <w:color w:val="auto"/>
          <w:sz w:val="20"/>
          <w:szCs w:val="20"/>
        </w:rPr>
        <w:t xml:space="preserve">1FS </w:t>
      </w:r>
      <w:r w:rsidR="008917AC">
        <w:rPr>
          <w:rFonts w:ascii="Open Sans" w:hAnsi="Open Sans" w:cs="Open Sans"/>
          <w:color w:val="auto"/>
          <w:sz w:val="20"/>
          <w:szCs w:val="20"/>
        </w:rPr>
        <w:t xml:space="preserve">– přípravné a průzkumné práce (PPP) v rozsahu dle přílohy č. </w:t>
      </w:r>
      <w:r w:rsidR="008917AC" w:rsidRPr="008917AC">
        <w:rPr>
          <w:rFonts w:ascii="Open Sans" w:hAnsi="Open Sans" w:cs="Open Sans"/>
          <w:color w:val="auto"/>
          <w:sz w:val="20"/>
          <w:szCs w:val="20"/>
          <w:highlight w:val="cyan"/>
        </w:rPr>
        <w:t>1</w:t>
      </w:r>
      <w:r w:rsidR="008917AC">
        <w:rPr>
          <w:rFonts w:ascii="Open Sans" w:hAnsi="Open Sans" w:cs="Open Sans"/>
          <w:color w:val="auto"/>
          <w:sz w:val="20"/>
          <w:szCs w:val="20"/>
        </w:rPr>
        <w:t xml:space="preserve"> smlouvy</w:t>
      </w:r>
    </w:p>
    <w:p w14:paraId="2D82F2A9" w14:textId="5F178C3E" w:rsidR="0040167A" w:rsidRPr="008917AC" w:rsidRDefault="008917AC"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 xml:space="preserve">b) </w:t>
      </w:r>
      <w:proofErr w:type="gramStart"/>
      <w:r w:rsidR="0040167A" w:rsidRPr="008917AC">
        <w:rPr>
          <w:rFonts w:ascii="Open Sans" w:hAnsi="Open Sans" w:cs="Open Sans"/>
          <w:color w:val="auto"/>
          <w:sz w:val="20"/>
          <w:szCs w:val="20"/>
        </w:rPr>
        <w:t xml:space="preserve">2FS - </w:t>
      </w:r>
      <w:r w:rsidR="0040167A" w:rsidRPr="008917AC">
        <w:rPr>
          <w:rFonts w:ascii="Open Sans" w:hAnsi="Open Sans" w:cs="Open Sans"/>
          <w:color w:val="auto"/>
          <w:sz w:val="20"/>
          <w:szCs w:val="20"/>
          <w:highlight w:val="cyan"/>
        </w:rPr>
        <w:t>dopracování</w:t>
      </w:r>
      <w:proofErr w:type="gramEnd"/>
      <w:r w:rsidR="0040167A" w:rsidRPr="008917AC">
        <w:rPr>
          <w:rFonts w:ascii="Open Sans" w:hAnsi="Open Sans" w:cs="Open Sans"/>
          <w:color w:val="auto"/>
          <w:sz w:val="20"/>
          <w:szCs w:val="20"/>
          <w:highlight w:val="cyan"/>
        </w:rPr>
        <w:t xml:space="preserve"> koncepce a architektonické studie zpracované společností Kamil Mrva </w:t>
      </w:r>
      <w:proofErr w:type="spellStart"/>
      <w:r w:rsidR="0040167A" w:rsidRPr="008917AC">
        <w:rPr>
          <w:rFonts w:ascii="Open Sans" w:hAnsi="Open Sans" w:cs="Open Sans"/>
          <w:color w:val="auto"/>
          <w:sz w:val="20"/>
          <w:szCs w:val="20"/>
          <w:highlight w:val="cyan"/>
        </w:rPr>
        <w:t>Architects</w:t>
      </w:r>
      <w:proofErr w:type="spellEnd"/>
      <w:r w:rsidR="0040167A" w:rsidRPr="008917AC">
        <w:rPr>
          <w:rFonts w:ascii="Open Sans" w:hAnsi="Open Sans" w:cs="Open Sans"/>
          <w:color w:val="auto"/>
          <w:sz w:val="20"/>
          <w:szCs w:val="20"/>
          <w:highlight w:val="cyan"/>
        </w:rPr>
        <w:t>, s.r.o., IČO 28647611, zastoupené doc. Ing. arch. Kamilem Mrvou, Ph.D</w:t>
      </w:r>
      <w:r w:rsidR="0040167A" w:rsidRPr="008917AC">
        <w:rPr>
          <w:rFonts w:ascii="Open Sans" w:hAnsi="Open Sans" w:cs="Open Sans"/>
          <w:color w:val="auto"/>
          <w:sz w:val="20"/>
          <w:szCs w:val="20"/>
        </w:rPr>
        <w:t xml:space="preserve">., </w:t>
      </w:r>
      <w:r w:rsidR="0040167A" w:rsidRPr="008917AC">
        <w:rPr>
          <w:rFonts w:ascii="Open Sans" w:hAnsi="Open Sans" w:cs="Open Sans"/>
          <w:color w:val="auto"/>
          <w:sz w:val="20"/>
          <w:szCs w:val="20"/>
          <w:highlight w:val="yellow"/>
        </w:rPr>
        <w:t>…</w:t>
      </w:r>
      <w:r w:rsidR="0040167A" w:rsidRPr="008917AC">
        <w:rPr>
          <w:rFonts w:ascii="Open Sans" w:hAnsi="Open Sans" w:cs="Open Sans"/>
          <w:color w:val="auto"/>
          <w:sz w:val="20"/>
          <w:szCs w:val="20"/>
        </w:rPr>
        <w:t xml:space="preserve"> dle požadavků objednatele – STS</w:t>
      </w:r>
      <w:r w:rsidR="00C825B0">
        <w:rPr>
          <w:rFonts w:ascii="Open Sans" w:hAnsi="Open Sans" w:cs="Open Sans"/>
          <w:color w:val="auto"/>
          <w:sz w:val="20"/>
          <w:szCs w:val="20"/>
        </w:rPr>
        <w:t xml:space="preserve"> (+ navazující IČ </w:t>
      </w:r>
      <w:r w:rsidR="00DD0C2D">
        <w:rPr>
          <w:rFonts w:ascii="Open Sans" w:hAnsi="Open Sans" w:cs="Open Sans"/>
          <w:color w:val="auto"/>
          <w:sz w:val="20"/>
          <w:szCs w:val="20"/>
        </w:rPr>
        <w:t xml:space="preserve">pro fázi STS </w:t>
      </w:r>
      <w:r w:rsidR="00C825B0">
        <w:rPr>
          <w:rFonts w:ascii="Open Sans" w:hAnsi="Open Sans" w:cs="Open Sans"/>
          <w:color w:val="auto"/>
          <w:sz w:val="20"/>
          <w:szCs w:val="20"/>
        </w:rPr>
        <w:t>popsaná v</w:t>
      </w:r>
      <w:r w:rsidR="00DD0C2D">
        <w:rPr>
          <w:rFonts w:ascii="Open Sans" w:hAnsi="Open Sans" w:cs="Open Sans"/>
          <w:color w:val="auto"/>
          <w:sz w:val="20"/>
          <w:szCs w:val="20"/>
        </w:rPr>
        <w:t> 6FS)</w:t>
      </w:r>
      <w:r w:rsidR="0040167A" w:rsidRPr="008917AC">
        <w:rPr>
          <w:rFonts w:ascii="Open Sans" w:hAnsi="Open Sans" w:cs="Open Sans"/>
          <w:color w:val="auto"/>
          <w:sz w:val="20"/>
          <w:szCs w:val="20"/>
        </w:rPr>
        <w:t xml:space="preserve">, </w:t>
      </w:r>
    </w:p>
    <w:p w14:paraId="2003F76A" w14:textId="02857A57" w:rsidR="00C825B0" w:rsidRDefault="008917AC"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c</w:t>
      </w:r>
      <w:r w:rsidR="0040167A" w:rsidRPr="008917AC">
        <w:rPr>
          <w:rFonts w:ascii="Open Sans" w:hAnsi="Open Sans" w:cs="Open Sans"/>
          <w:color w:val="auto"/>
          <w:sz w:val="20"/>
          <w:szCs w:val="20"/>
        </w:rPr>
        <w:t xml:space="preserve">) 3FS </w:t>
      </w:r>
      <w:r w:rsidR="00C825B0">
        <w:rPr>
          <w:rFonts w:ascii="Open Sans" w:hAnsi="Open Sans" w:cs="Open Sans"/>
          <w:color w:val="auto"/>
          <w:sz w:val="20"/>
          <w:szCs w:val="20"/>
        </w:rPr>
        <w:t>– dokumentace skutečného provedení trafostanice a těžních věží (DSPS)</w:t>
      </w:r>
      <w:r w:rsidR="00DD0C2D">
        <w:rPr>
          <w:rFonts w:ascii="Open Sans" w:hAnsi="Open Sans" w:cs="Open Sans"/>
          <w:color w:val="auto"/>
          <w:sz w:val="20"/>
          <w:szCs w:val="20"/>
        </w:rPr>
        <w:t xml:space="preserve"> vč. inženýrské činnosti (IČ) pro fázi DSP popsaná v 6FS,</w:t>
      </w:r>
    </w:p>
    <w:p w14:paraId="13A3FDE9" w14:textId="7472E999" w:rsidR="0040167A" w:rsidRPr="008917AC" w:rsidRDefault="00C825B0"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 xml:space="preserve">d) </w:t>
      </w:r>
      <w:proofErr w:type="gramStart"/>
      <w:r>
        <w:rPr>
          <w:rFonts w:ascii="Open Sans" w:hAnsi="Open Sans" w:cs="Open Sans"/>
          <w:color w:val="auto"/>
          <w:sz w:val="20"/>
          <w:szCs w:val="20"/>
        </w:rPr>
        <w:t xml:space="preserve">4FS </w:t>
      </w:r>
      <w:r w:rsidR="0040167A" w:rsidRPr="008917AC">
        <w:rPr>
          <w:rFonts w:ascii="Open Sans" w:hAnsi="Open Sans" w:cs="Open Sans"/>
          <w:color w:val="auto"/>
          <w:sz w:val="20"/>
          <w:szCs w:val="20"/>
        </w:rPr>
        <w:t>- dokumentace</w:t>
      </w:r>
      <w:proofErr w:type="gramEnd"/>
      <w:r w:rsidR="0040167A" w:rsidRPr="008917AC">
        <w:rPr>
          <w:rFonts w:ascii="Open Sans" w:hAnsi="Open Sans" w:cs="Open Sans"/>
          <w:color w:val="auto"/>
          <w:sz w:val="20"/>
          <w:szCs w:val="20"/>
        </w:rPr>
        <w:t xml:space="preserve"> pro vydání rozhodnutí o umístění stavby - DUR vč. inženýrské činnosti (IČ) pro fázi DUR</w:t>
      </w:r>
      <w:r w:rsidR="00DD0C2D">
        <w:rPr>
          <w:rFonts w:ascii="Open Sans" w:hAnsi="Open Sans" w:cs="Open Sans"/>
          <w:color w:val="auto"/>
          <w:sz w:val="20"/>
          <w:szCs w:val="20"/>
        </w:rPr>
        <w:t xml:space="preserve"> popsaná v 6FS</w:t>
      </w:r>
      <w:r w:rsidR="0040167A" w:rsidRPr="008917AC">
        <w:rPr>
          <w:rFonts w:ascii="Open Sans" w:hAnsi="Open Sans" w:cs="Open Sans"/>
          <w:color w:val="auto"/>
          <w:sz w:val="20"/>
          <w:szCs w:val="20"/>
        </w:rPr>
        <w:t xml:space="preserve">, </w:t>
      </w:r>
    </w:p>
    <w:p w14:paraId="1550962F" w14:textId="0BD55A4E" w:rsidR="0040167A" w:rsidRPr="008917AC" w:rsidRDefault="00C825B0"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e</w:t>
      </w:r>
      <w:r w:rsidR="0040167A" w:rsidRPr="008917AC">
        <w:rPr>
          <w:rFonts w:ascii="Open Sans" w:hAnsi="Open Sans" w:cs="Open Sans"/>
          <w:color w:val="auto"/>
          <w:sz w:val="20"/>
          <w:szCs w:val="20"/>
        </w:rPr>
        <w:t xml:space="preserve">) </w:t>
      </w:r>
      <w:proofErr w:type="gramStart"/>
      <w:r>
        <w:rPr>
          <w:rFonts w:ascii="Open Sans" w:hAnsi="Open Sans" w:cs="Open Sans"/>
          <w:color w:val="auto"/>
          <w:sz w:val="20"/>
          <w:szCs w:val="20"/>
        </w:rPr>
        <w:t>5</w:t>
      </w:r>
      <w:r w:rsidR="0040167A" w:rsidRPr="008917AC">
        <w:rPr>
          <w:rFonts w:ascii="Open Sans" w:hAnsi="Open Sans" w:cs="Open Sans"/>
          <w:color w:val="auto"/>
          <w:sz w:val="20"/>
          <w:szCs w:val="20"/>
        </w:rPr>
        <w:t>FS - dokumentace</w:t>
      </w:r>
      <w:proofErr w:type="gramEnd"/>
      <w:r w:rsidR="0040167A" w:rsidRPr="008917AC">
        <w:rPr>
          <w:rFonts w:ascii="Open Sans" w:hAnsi="Open Sans" w:cs="Open Sans"/>
          <w:color w:val="auto"/>
          <w:sz w:val="20"/>
          <w:szCs w:val="20"/>
        </w:rPr>
        <w:t xml:space="preserve"> pro vydání stavebního příp. společného povolení stavby - DSP vč. inženýrské činnosti (IČ) pro DSP</w:t>
      </w:r>
      <w:r w:rsidR="00DD0C2D">
        <w:rPr>
          <w:rFonts w:ascii="Open Sans" w:hAnsi="Open Sans" w:cs="Open Sans"/>
          <w:color w:val="auto"/>
          <w:sz w:val="20"/>
          <w:szCs w:val="20"/>
        </w:rPr>
        <w:t xml:space="preserve"> popsaná v 6FS</w:t>
      </w:r>
      <w:r w:rsidR="0040167A" w:rsidRPr="008917AC">
        <w:rPr>
          <w:rFonts w:ascii="Open Sans" w:hAnsi="Open Sans" w:cs="Open Sans"/>
          <w:color w:val="auto"/>
          <w:sz w:val="20"/>
          <w:szCs w:val="20"/>
        </w:rPr>
        <w:t xml:space="preserve">, </w:t>
      </w:r>
    </w:p>
    <w:p w14:paraId="03BB74BE" w14:textId="43A1CD5A" w:rsidR="00DD0C2D" w:rsidRDefault="00C825B0"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f</w:t>
      </w:r>
      <w:r w:rsidR="0040167A" w:rsidRPr="008917AC">
        <w:rPr>
          <w:rFonts w:ascii="Open Sans" w:hAnsi="Open Sans" w:cs="Open Sans"/>
          <w:color w:val="auto"/>
          <w:sz w:val="20"/>
          <w:szCs w:val="20"/>
        </w:rPr>
        <w:t xml:space="preserve">) </w:t>
      </w:r>
      <w:r>
        <w:rPr>
          <w:rFonts w:ascii="Open Sans" w:hAnsi="Open Sans" w:cs="Open Sans"/>
          <w:color w:val="auto"/>
          <w:sz w:val="20"/>
          <w:szCs w:val="20"/>
        </w:rPr>
        <w:t>6</w:t>
      </w:r>
      <w:r w:rsidR="0040167A" w:rsidRPr="008917AC">
        <w:rPr>
          <w:rFonts w:ascii="Open Sans" w:hAnsi="Open Sans" w:cs="Open Sans"/>
          <w:color w:val="auto"/>
          <w:sz w:val="20"/>
          <w:szCs w:val="20"/>
        </w:rPr>
        <w:t xml:space="preserve">FS </w:t>
      </w:r>
      <w:r w:rsidR="00DD0C2D">
        <w:rPr>
          <w:rFonts w:ascii="Open Sans" w:hAnsi="Open Sans" w:cs="Open Sans"/>
          <w:color w:val="auto"/>
          <w:sz w:val="20"/>
          <w:szCs w:val="20"/>
        </w:rPr>
        <w:t>–</w:t>
      </w:r>
      <w:r w:rsidR="0040167A" w:rsidRPr="008917AC">
        <w:rPr>
          <w:rFonts w:ascii="Open Sans" w:hAnsi="Open Sans" w:cs="Open Sans"/>
          <w:color w:val="auto"/>
          <w:sz w:val="20"/>
          <w:szCs w:val="20"/>
        </w:rPr>
        <w:t xml:space="preserve"> </w:t>
      </w:r>
      <w:r w:rsidR="00DD0C2D">
        <w:rPr>
          <w:rFonts w:ascii="Open Sans" w:hAnsi="Open Sans" w:cs="Open Sans"/>
          <w:color w:val="auto"/>
          <w:sz w:val="20"/>
          <w:szCs w:val="20"/>
        </w:rPr>
        <w:t>inženýrská činnost (IČ) pro územní rozhodnutí a stavební povolení a dodatečné stavební povolení,</w:t>
      </w:r>
    </w:p>
    <w:p w14:paraId="4F9E47F0" w14:textId="5607C657" w:rsidR="0040167A" w:rsidRPr="008917AC" w:rsidRDefault="00DD0C2D"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 xml:space="preserve">g) </w:t>
      </w:r>
      <w:proofErr w:type="gramStart"/>
      <w:r>
        <w:rPr>
          <w:rFonts w:ascii="Open Sans" w:hAnsi="Open Sans" w:cs="Open Sans"/>
          <w:color w:val="auto"/>
          <w:sz w:val="20"/>
          <w:szCs w:val="20"/>
        </w:rPr>
        <w:t xml:space="preserve">7FS - </w:t>
      </w:r>
      <w:r w:rsidR="0040167A" w:rsidRPr="008917AC">
        <w:rPr>
          <w:rFonts w:ascii="Open Sans" w:hAnsi="Open Sans" w:cs="Open Sans"/>
          <w:color w:val="auto"/>
          <w:sz w:val="20"/>
          <w:szCs w:val="20"/>
        </w:rPr>
        <w:t>dokumentace</w:t>
      </w:r>
      <w:proofErr w:type="gramEnd"/>
      <w:r w:rsidR="0040167A" w:rsidRPr="008917AC">
        <w:rPr>
          <w:rFonts w:ascii="Open Sans" w:hAnsi="Open Sans" w:cs="Open Sans"/>
          <w:color w:val="auto"/>
          <w:sz w:val="20"/>
          <w:szCs w:val="20"/>
        </w:rPr>
        <w:t xml:space="preserve"> pro provádění stavby včetně zajištění všech odborných profesí – DPS, </w:t>
      </w:r>
    </w:p>
    <w:p w14:paraId="7D1D8260" w14:textId="38E2CBB8" w:rsidR="00DD0C2D" w:rsidRDefault="00DD0C2D"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lastRenderedPageBreak/>
        <w:t>h</w:t>
      </w:r>
      <w:r w:rsidR="0040167A" w:rsidRPr="008917AC">
        <w:rPr>
          <w:rFonts w:ascii="Open Sans" w:hAnsi="Open Sans" w:cs="Open Sans"/>
          <w:color w:val="auto"/>
          <w:sz w:val="20"/>
          <w:szCs w:val="20"/>
        </w:rPr>
        <w:t>)</w:t>
      </w:r>
      <w:r w:rsidR="00C825B0">
        <w:rPr>
          <w:rFonts w:ascii="Open Sans" w:hAnsi="Open Sans" w:cs="Open Sans"/>
          <w:color w:val="auto"/>
          <w:sz w:val="20"/>
          <w:szCs w:val="20"/>
        </w:rPr>
        <w:t xml:space="preserve"> </w:t>
      </w:r>
      <w:r>
        <w:rPr>
          <w:rFonts w:ascii="Open Sans" w:hAnsi="Open Sans" w:cs="Open Sans"/>
          <w:color w:val="auto"/>
          <w:sz w:val="20"/>
          <w:szCs w:val="20"/>
        </w:rPr>
        <w:t>8</w:t>
      </w:r>
      <w:r w:rsidR="0040167A" w:rsidRPr="008917AC">
        <w:rPr>
          <w:rFonts w:ascii="Open Sans" w:hAnsi="Open Sans" w:cs="Open Sans"/>
          <w:color w:val="auto"/>
          <w:sz w:val="20"/>
          <w:szCs w:val="20"/>
        </w:rPr>
        <w:t xml:space="preserve">FS </w:t>
      </w:r>
      <w:r>
        <w:rPr>
          <w:rFonts w:ascii="Open Sans" w:hAnsi="Open Sans" w:cs="Open Sans"/>
          <w:color w:val="auto"/>
          <w:sz w:val="20"/>
          <w:szCs w:val="20"/>
        </w:rPr>
        <w:t>–</w:t>
      </w:r>
      <w:r w:rsidR="0040167A" w:rsidRPr="008917AC">
        <w:rPr>
          <w:rFonts w:ascii="Open Sans" w:hAnsi="Open Sans" w:cs="Open Sans"/>
          <w:color w:val="auto"/>
          <w:sz w:val="20"/>
          <w:szCs w:val="20"/>
        </w:rPr>
        <w:t xml:space="preserve"> </w:t>
      </w:r>
      <w:r>
        <w:rPr>
          <w:rFonts w:ascii="Open Sans" w:hAnsi="Open Sans" w:cs="Open Sans"/>
          <w:color w:val="auto"/>
          <w:sz w:val="20"/>
          <w:szCs w:val="20"/>
        </w:rPr>
        <w:t>dokumentace interiéru SO 20100 komunitní centrum s gastro zázemím a kavárnou (PDI)</w:t>
      </w:r>
    </w:p>
    <w:p w14:paraId="063AAB3E" w14:textId="5EA60A89" w:rsidR="0040167A" w:rsidRPr="008917AC" w:rsidRDefault="00DD0C2D"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 xml:space="preserve">i) </w:t>
      </w:r>
      <w:proofErr w:type="gramStart"/>
      <w:r>
        <w:rPr>
          <w:rFonts w:ascii="Open Sans" w:hAnsi="Open Sans" w:cs="Open Sans"/>
          <w:color w:val="auto"/>
          <w:sz w:val="20"/>
          <w:szCs w:val="20"/>
        </w:rPr>
        <w:t xml:space="preserve">9FS - </w:t>
      </w:r>
      <w:r w:rsidR="0040167A" w:rsidRPr="008917AC">
        <w:rPr>
          <w:rFonts w:ascii="Open Sans" w:hAnsi="Open Sans" w:cs="Open Sans"/>
          <w:color w:val="auto"/>
          <w:sz w:val="20"/>
          <w:szCs w:val="20"/>
        </w:rPr>
        <w:t>soupis</w:t>
      </w:r>
      <w:proofErr w:type="gramEnd"/>
      <w:r w:rsidR="0040167A" w:rsidRPr="008917AC">
        <w:rPr>
          <w:rFonts w:ascii="Open Sans" w:hAnsi="Open Sans" w:cs="Open Sans"/>
          <w:color w:val="auto"/>
          <w:sz w:val="20"/>
          <w:szCs w:val="20"/>
        </w:rPr>
        <w:t xml:space="preserve"> stavebních prací, dodávek a služeb, spolupráce při výběru dodavatele - SP, </w:t>
      </w:r>
    </w:p>
    <w:p w14:paraId="13C80FF7" w14:textId="7B58D1F0" w:rsidR="0040167A" w:rsidRPr="008917AC" w:rsidRDefault="008917AC" w:rsidP="0040167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g</w:t>
      </w:r>
      <w:r w:rsidR="0040167A" w:rsidRPr="008917AC">
        <w:rPr>
          <w:rFonts w:ascii="Open Sans" w:hAnsi="Open Sans" w:cs="Open Sans"/>
          <w:color w:val="auto"/>
          <w:sz w:val="20"/>
          <w:szCs w:val="20"/>
        </w:rPr>
        <w:t xml:space="preserve">) </w:t>
      </w:r>
      <w:proofErr w:type="gramStart"/>
      <w:r w:rsidR="00DD0C2D">
        <w:rPr>
          <w:rFonts w:ascii="Open Sans" w:hAnsi="Open Sans" w:cs="Open Sans"/>
          <w:color w:val="auto"/>
          <w:sz w:val="20"/>
          <w:szCs w:val="20"/>
        </w:rPr>
        <w:t>10</w:t>
      </w:r>
      <w:r w:rsidR="0040167A" w:rsidRPr="008917AC">
        <w:rPr>
          <w:rFonts w:ascii="Open Sans" w:hAnsi="Open Sans" w:cs="Open Sans"/>
          <w:color w:val="auto"/>
          <w:sz w:val="20"/>
          <w:szCs w:val="20"/>
        </w:rPr>
        <w:t>FS - výkon</w:t>
      </w:r>
      <w:proofErr w:type="gramEnd"/>
      <w:r w:rsidR="0040167A" w:rsidRPr="008917AC">
        <w:rPr>
          <w:rFonts w:ascii="Open Sans" w:hAnsi="Open Sans" w:cs="Open Sans"/>
          <w:color w:val="auto"/>
          <w:sz w:val="20"/>
          <w:szCs w:val="20"/>
        </w:rPr>
        <w:t xml:space="preserve"> autorského dozoru hlavního projektanta – AD</w:t>
      </w:r>
      <w:r w:rsidR="00DD0C2D">
        <w:rPr>
          <w:rFonts w:ascii="Open Sans" w:hAnsi="Open Sans" w:cs="Open Sans"/>
          <w:color w:val="auto"/>
          <w:sz w:val="20"/>
          <w:szCs w:val="20"/>
        </w:rPr>
        <w:t>.</w:t>
      </w:r>
      <w:r w:rsidR="0040167A" w:rsidRPr="008917AC">
        <w:rPr>
          <w:rFonts w:ascii="Open Sans" w:hAnsi="Open Sans" w:cs="Open Sans"/>
          <w:color w:val="auto"/>
          <w:sz w:val="20"/>
          <w:szCs w:val="20"/>
        </w:rPr>
        <w:t xml:space="preserve"> </w:t>
      </w:r>
    </w:p>
    <w:p w14:paraId="4A8058E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w:t>
      </w:r>
      <w:commentRangeStart w:id="1"/>
      <w:commentRangeStart w:id="2"/>
      <w:r w:rsidRPr="008917AC">
        <w:rPr>
          <w:rFonts w:ascii="Open Sans" w:hAnsi="Open Sans" w:cs="Open Sans"/>
          <w:color w:val="auto"/>
          <w:sz w:val="20"/>
          <w:szCs w:val="20"/>
        </w:rPr>
        <w:t xml:space="preserve">V jednacím řízení s uveřejněním byly </w:t>
      </w:r>
      <w:r w:rsidRPr="008917AC">
        <w:rPr>
          <w:rFonts w:ascii="Open Sans" w:hAnsi="Open Sans" w:cs="Open Sans"/>
          <w:b/>
          <w:bCs/>
          <w:color w:val="auto"/>
          <w:sz w:val="20"/>
          <w:szCs w:val="20"/>
        </w:rPr>
        <w:t xml:space="preserve">nad rámec základních výkonových fázích popsaných v předchozím odstavci dojednány tyto další služby, které budou také předmětem plnění ze strany </w:t>
      </w:r>
      <w:commentRangeStart w:id="3"/>
      <w:r w:rsidRPr="008917AC">
        <w:rPr>
          <w:rFonts w:ascii="Open Sans" w:hAnsi="Open Sans" w:cs="Open Sans"/>
          <w:b/>
          <w:bCs/>
          <w:color w:val="auto"/>
          <w:sz w:val="20"/>
          <w:szCs w:val="20"/>
        </w:rPr>
        <w:t>zhotovitele</w:t>
      </w:r>
      <w:commentRangeEnd w:id="3"/>
      <w:r w:rsidRPr="008917AC">
        <w:rPr>
          <w:rStyle w:val="Odkaznakoment"/>
          <w:rFonts w:ascii="Open Sans" w:eastAsiaTheme="minorHAnsi" w:hAnsi="Open Sans" w:cstheme="minorBidi"/>
          <w:color w:val="auto"/>
        </w:rPr>
        <w:commentReference w:id="3"/>
      </w:r>
      <w:r w:rsidRPr="008917AC">
        <w:rPr>
          <w:rFonts w:ascii="Open Sans" w:hAnsi="Open Sans" w:cs="Open Sans"/>
          <w:color w:val="auto"/>
          <w:sz w:val="20"/>
          <w:szCs w:val="20"/>
        </w:rPr>
        <w:t>:</w:t>
      </w:r>
      <w:commentRangeEnd w:id="1"/>
      <w:r w:rsidRPr="008917AC">
        <w:rPr>
          <w:rStyle w:val="Odkaznakoment"/>
          <w:rFonts w:ascii="Open Sans" w:eastAsiaTheme="minorHAnsi" w:hAnsi="Open Sans" w:cstheme="minorBidi"/>
          <w:color w:val="auto"/>
        </w:rPr>
        <w:commentReference w:id="1"/>
      </w:r>
      <w:commentRangeEnd w:id="2"/>
      <w:r w:rsidRPr="008917AC">
        <w:rPr>
          <w:rStyle w:val="Odkaznakoment"/>
          <w:rFonts w:ascii="Open Sans" w:eastAsiaTheme="minorHAnsi" w:hAnsi="Open Sans" w:cstheme="minorBidi"/>
          <w:color w:val="auto"/>
        </w:rPr>
        <w:commentReference w:id="2"/>
      </w:r>
    </w:p>
    <w:p w14:paraId="38DF4965" w14:textId="77777777" w:rsidR="0040167A" w:rsidRPr="008917AC" w:rsidRDefault="0040167A" w:rsidP="0040167A">
      <w:pPr>
        <w:pStyle w:val="Default"/>
        <w:spacing w:before="120" w:after="120"/>
        <w:jc w:val="both"/>
        <w:rPr>
          <w:rFonts w:ascii="Open Sans" w:hAnsi="Open Sans" w:cs="Open Sans"/>
          <w:color w:val="FF0000"/>
          <w:sz w:val="20"/>
          <w:szCs w:val="20"/>
        </w:rPr>
      </w:pPr>
      <w:r w:rsidRPr="008917AC">
        <w:rPr>
          <w:rFonts w:ascii="Open Sans" w:hAnsi="Open Sans" w:cs="Open Sans"/>
          <w:color w:val="FF0000"/>
          <w:sz w:val="20"/>
          <w:szCs w:val="20"/>
          <w:highlight w:val="yellow"/>
        </w:rPr>
        <w:t>…</w:t>
      </w:r>
    </w:p>
    <w:p w14:paraId="690F795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6.  Ostatní </w:t>
      </w:r>
      <w:proofErr w:type="gramStart"/>
      <w:r w:rsidRPr="008917AC">
        <w:rPr>
          <w:rFonts w:ascii="Open Sans" w:hAnsi="Open Sans" w:cs="Open Sans"/>
          <w:b/>
          <w:bCs/>
          <w:color w:val="auto"/>
          <w:sz w:val="20"/>
          <w:szCs w:val="20"/>
        </w:rPr>
        <w:t>služby - dodatečné</w:t>
      </w:r>
      <w:proofErr w:type="gramEnd"/>
      <w:r w:rsidRPr="008917AC">
        <w:rPr>
          <w:rFonts w:ascii="Open Sans" w:hAnsi="Open Sans" w:cs="Open Sans"/>
          <w:b/>
          <w:bCs/>
          <w:color w:val="auto"/>
          <w:sz w:val="20"/>
          <w:szCs w:val="20"/>
        </w:rPr>
        <w:t xml:space="preserve"> práce, které nejsou předmětem plnění:</w:t>
      </w:r>
      <w:r w:rsidRPr="008917AC">
        <w:rPr>
          <w:rFonts w:ascii="Open Sans" w:hAnsi="Open Sans" w:cs="Open Sans"/>
          <w:color w:val="auto"/>
          <w:sz w:val="20"/>
          <w:szCs w:val="20"/>
        </w:rPr>
        <w:t xml:space="preserve"> </w:t>
      </w:r>
    </w:p>
    <w:p w14:paraId="11AFBE2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Další případné průzkumy, které mohou být vyžadovány orgány veřejné správy, správci sítí, nebo objednatelem. Jedná se zejména o: </w:t>
      </w:r>
    </w:p>
    <w:p w14:paraId="1E1F9293" w14:textId="77777777" w:rsidR="0040167A" w:rsidRPr="008917AC" w:rsidRDefault="0040167A" w:rsidP="0040167A">
      <w:pPr>
        <w:pStyle w:val="Default"/>
        <w:numPr>
          <w:ilvl w:val="0"/>
          <w:numId w:val="5"/>
        </w:numPr>
        <w:spacing w:before="120" w:after="120"/>
        <w:ind w:left="1134" w:hanging="34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archeologický průzkum</w:t>
      </w:r>
    </w:p>
    <w:p w14:paraId="059F1383" w14:textId="4B0F4FCB" w:rsidR="0040167A" w:rsidRPr="008917AC" w:rsidRDefault="0040167A" w:rsidP="0040167A">
      <w:pPr>
        <w:pStyle w:val="Default"/>
        <w:numPr>
          <w:ilvl w:val="0"/>
          <w:numId w:val="5"/>
        </w:numPr>
        <w:spacing w:before="120" w:after="120"/>
        <w:ind w:left="1134" w:hanging="34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 xml:space="preserve">zpracování studie z demolice a výstavby, </w:t>
      </w:r>
    </w:p>
    <w:p w14:paraId="42BC431C" w14:textId="77777777" w:rsidR="0040167A" w:rsidRPr="008917AC" w:rsidRDefault="0040167A" w:rsidP="0040167A">
      <w:pPr>
        <w:pStyle w:val="Default"/>
        <w:numPr>
          <w:ilvl w:val="0"/>
          <w:numId w:val="5"/>
        </w:numPr>
        <w:spacing w:before="120" w:after="120"/>
        <w:ind w:left="1134" w:hanging="340"/>
        <w:jc w:val="both"/>
        <w:rPr>
          <w:rFonts w:ascii="Open Sans" w:hAnsi="Open Sans" w:cs="Open Sans"/>
          <w:color w:val="auto"/>
          <w:sz w:val="20"/>
          <w:szCs w:val="20"/>
          <w:highlight w:val="yellow"/>
        </w:rPr>
      </w:pPr>
      <w:commentRangeStart w:id="4"/>
      <w:proofErr w:type="gramStart"/>
      <w:r w:rsidRPr="008917AC">
        <w:rPr>
          <w:rFonts w:ascii="Open Sans" w:hAnsi="Open Sans" w:cs="Open Sans"/>
          <w:color w:val="auto"/>
          <w:sz w:val="20"/>
          <w:szCs w:val="20"/>
          <w:highlight w:val="yellow"/>
        </w:rPr>
        <w:t>EIA - provedení</w:t>
      </w:r>
      <w:proofErr w:type="gramEnd"/>
      <w:r w:rsidRPr="008917AC">
        <w:rPr>
          <w:rFonts w:ascii="Open Sans" w:hAnsi="Open Sans" w:cs="Open Sans"/>
          <w:color w:val="auto"/>
          <w:sz w:val="20"/>
          <w:szCs w:val="20"/>
          <w:highlight w:val="yellow"/>
        </w:rPr>
        <w:t xml:space="preserve"> případného zjišťovacího řízení v souladu se zákonem č. 100/2001 Sb. o posuzování vlivu na životní prostředí, v platném znění, popřípadě dalších nutných studií, </w:t>
      </w:r>
      <w:commentRangeEnd w:id="4"/>
      <w:r w:rsidR="00FF2E10">
        <w:rPr>
          <w:rStyle w:val="Odkaznakoment"/>
          <w:rFonts w:ascii="Open Sans" w:eastAsiaTheme="minorHAnsi" w:hAnsi="Open Sans" w:cstheme="minorBidi"/>
          <w:color w:val="auto"/>
        </w:rPr>
        <w:commentReference w:id="4"/>
      </w:r>
    </w:p>
    <w:p w14:paraId="578224F1" w14:textId="77777777" w:rsidR="0040167A" w:rsidRPr="008917AC" w:rsidRDefault="0040167A" w:rsidP="0040167A">
      <w:pPr>
        <w:pStyle w:val="Default"/>
        <w:numPr>
          <w:ilvl w:val="0"/>
          <w:numId w:val="5"/>
        </w:numPr>
        <w:spacing w:before="120" w:after="120"/>
        <w:ind w:left="1134" w:hanging="34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případně další specifické průzkumy a rozbory vynucené požadavky objednatele, řešením stavby či požadavky dotčených orgánů a správců sítí, případně dalšími právními předpisy.</w:t>
      </w:r>
    </w:p>
    <w:p w14:paraId="69DB4443" w14:textId="7EBF4D64"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highlight w:val="yellow"/>
        </w:rPr>
        <w:t xml:space="preserve">b) Zpracování výrobní dokumentace či dokumentace skutečného provedení stavby nebo jejích </w:t>
      </w:r>
      <w:commentRangeStart w:id="5"/>
      <w:r w:rsidRPr="008917AC">
        <w:rPr>
          <w:rFonts w:ascii="Open Sans" w:hAnsi="Open Sans" w:cs="Open Sans"/>
          <w:color w:val="auto"/>
          <w:sz w:val="20"/>
          <w:szCs w:val="20"/>
          <w:highlight w:val="yellow"/>
        </w:rPr>
        <w:t>částí</w:t>
      </w:r>
      <w:commentRangeEnd w:id="5"/>
      <w:r w:rsidRPr="008917AC">
        <w:rPr>
          <w:rStyle w:val="Odkaznakoment"/>
          <w:rFonts w:ascii="Open Sans" w:eastAsiaTheme="minorHAnsi" w:hAnsi="Open Sans" w:cstheme="minorBidi"/>
          <w:color w:val="auto"/>
        </w:rPr>
        <w:commentReference w:id="5"/>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w:t>
      </w:r>
    </w:p>
    <w:p w14:paraId="1BD69DF3" w14:textId="77777777" w:rsidR="0040167A" w:rsidRPr="008917AC" w:rsidRDefault="0040167A" w:rsidP="0040167A">
      <w:pPr>
        <w:spacing w:before="120" w:after="120" w:line="240" w:lineRule="auto"/>
        <w:ind w:left="567"/>
        <w:jc w:val="both"/>
        <w:rPr>
          <w:rFonts w:cs="Open Sans"/>
          <w:sz w:val="20"/>
          <w:szCs w:val="20"/>
        </w:rPr>
      </w:pPr>
      <w:r w:rsidRPr="008917AC">
        <w:rPr>
          <w:rFonts w:cs="Open Sans"/>
          <w:sz w:val="20"/>
          <w:szCs w:val="20"/>
        </w:rPr>
        <w:t xml:space="preserve">d) Smluvní strany výslovně konstatují, že případné ostatní služby navíc, které nejsou k datu uzavření smlouvy předmětem dohodnuté činnosti, mohou být objednány od zhotovitele nebo od třetí strany. </w:t>
      </w:r>
    </w:p>
    <w:p w14:paraId="1376446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Dodatečné práce odsouhlasené Objednatelem lze provést pouze na základě nové úpravy smluvních vztahů mezi Zhotovitelem a Objednatelem a v souladu s příslušným ustanovením ZZVZ. </w:t>
      </w:r>
    </w:p>
    <w:p w14:paraId="3B2BD89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Dokumentace pro provádění stavby (DPS) bude sloužit jako dokumentace pro zadání stavebních prací (tzn. podklad pro ocenění stavby zhotovitelem při zadání zakázky na stavební práce). </w:t>
      </w:r>
    </w:p>
    <w:p w14:paraId="1C20441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Předmět plnění smlouvy bude zpracován na základě a v souladu s: </w:t>
      </w:r>
    </w:p>
    <w:p w14:paraId="1CE1D5A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w:t>
      </w:r>
      <w:r w:rsidRPr="008917AC">
        <w:rPr>
          <w:rFonts w:ascii="Open Sans" w:hAnsi="Open Sans" w:cs="Open Sans"/>
          <w:color w:val="auto"/>
          <w:sz w:val="20"/>
          <w:szCs w:val="20"/>
          <w:highlight w:val="yellow"/>
        </w:rPr>
        <w:t>zadáním projektu …</w:t>
      </w:r>
      <w:r w:rsidRPr="008917AC">
        <w:rPr>
          <w:rFonts w:ascii="Open Sans" w:hAnsi="Open Sans" w:cs="Open Sans"/>
          <w:color w:val="auto"/>
          <w:sz w:val="20"/>
          <w:szCs w:val="20"/>
        </w:rPr>
        <w:t xml:space="preserve">, které je přílohou č. </w:t>
      </w:r>
      <w:r w:rsidRPr="008917AC">
        <w:rPr>
          <w:rFonts w:ascii="Open Sans" w:hAnsi="Open Sans" w:cs="Open Sans"/>
          <w:color w:val="auto"/>
          <w:sz w:val="20"/>
          <w:szCs w:val="20"/>
          <w:highlight w:val="cyan"/>
        </w:rPr>
        <w:t>2</w:t>
      </w:r>
      <w:r w:rsidRPr="008917AC">
        <w:rPr>
          <w:rFonts w:ascii="Open Sans" w:hAnsi="Open Sans" w:cs="Open Sans"/>
          <w:color w:val="auto"/>
          <w:sz w:val="20"/>
          <w:szCs w:val="20"/>
        </w:rPr>
        <w:t xml:space="preserve"> této smlouvy, </w:t>
      </w:r>
    </w:p>
    <w:p w14:paraId="1ECEBF6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je přílohou č. </w:t>
      </w:r>
      <w:r w:rsidRPr="008917AC">
        <w:rPr>
          <w:rFonts w:ascii="Open Sans" w:hAnsi="Open Sans" w:cs="Open Sans"/>
          <w:color w:val="auto"/>
          <w:sz w:val="20"/>
          <w:szCs w:val="20"/>
          <w:highlight w:val="cyan"/>
        </w:rPr>
        <w:t>3</w:t>
      </w:r>
      <w:r w:rsidRPr="008917AC">
        <w:rPr>
          <w:rFonts w:ascii="Open Sans" w:hAnsi="Open Sans" w:cs="Open Sans"/>
          <w:color w:val="auto"/>
          <w:sz w:val="20"/>
          <w:szCs w:val="20"/>
        </w:rPr>
        <w:t xml:space="preserve"> této smlouvy, </w:t>
      </w:r>
    </w:p>
    <w:p w14:paraId="7C9110A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obecně závaznými právními předpisy, </w:t>
      </w:r>
    </w:p>
    <w:p w14:paraId="6437DE4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zákonem č.183/2006 Sb., o územním plánování a stavebním řádu, v platném znění, </w:t>
      </w:r>
    </w:p>
    <w:p w14:paraId="4E5667DC"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zákonem č. 134/2016 Sb., o zadávání veřejných zakázek (ZZVZ), v platném znění, </w:t>
      </w:r>
    </w:p>
    <w:p w14:paraId="63DB539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499/2006 Sb. o dokumentaci staveb, v platném znění, </w:t>
      </w:r>
    </w:p>
    <w:p w14:paraId="70238F1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146/2008 Sb., o rozsahu a obsahu projektové dokumentace dopravních staveb, </w:t>
      </w:r>
    </w:p>
    <w:p w14:paraId="1F3461A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h)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169/2016 Sb., o stanovení rozsahu dokumentace veřejné zakázky na stavební práce a soupisu stavebních prací, dodávek a služeb s výkazem výměr, v platném znění, s přihlédnutím ke stanovisku Ministerstva pro místní rozvoj k Vyhlášce č. 169/2016 Sb. </w:t>
      </w:r>
    </w:p>
    <w:p w14:paraId="3792516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i) technickými normami a technickými podmínkami vztahující se k materiálům a činnostem projektovaným na základě této smlouvy, které mají k předmětu díla doporučující povahu.</w:t>
      </w:r>
    </w:p>
    <w:p w14:paraId="0349B630"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j) písemnými pokyny objednatele. </w:t>
      </w:r>
    </w:p>
    <w:p w14:paraId="3DDEF3C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Zhotovitel je povinen provést předmět plnění smlouvy řádně. Předmět plnění je proveden řádně, je-li úplně a bezvadně ukončen a je-li řádně a včas předán. Předmět plnění je proveden úplně a bezvadně, odpovídá-li této smlouvě a je-li způsobilý ke svému účelu použití. Zhotovitel je povinen konzultovat provádění předmětu plnění této smlouvy s objednatelem. </w:t>
      </w:r>
    </w:p>
    <w:p w14:paraId="2D3AF6C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Sjednanou záležitost může Zhotovitel zařídit prostřednictvím poddodavatelů s předchozím souhlasem Objednatele, odpovídá však, jako by plnil sám. Seznam významných poddodavatelů je uveden v Příloze č. </w:t>
      </w:r>
      <w:r w:rsidRPr="008917AC">
        <w:rPr>
          <w:rFonts w:ascii="Open Sans" w:hAnsi="Open Sans" w:cs="Open Sans"/>
          <w:color w:val="auto"/>
          <w:sz w:val="20"/>
          <w:szCs w:val="20"/>
          <w:highlight w:val="cyan"/>
        </w:rPr>
        <w:t>5</w:t>
      </w:r>
      <w:r w:rsidRPr="008917AC">
        <w:rPr>
          <w:rFonts w:ascii="Open Sans" w:hAnsi="Open Sans" w:cs="Open Sans"/>
          <w:color w:val="auto"/>
          <w:sz w:val="20"/>
          <w:szCs w:val="20"/>
        </w:rPr>
        <w:t xml:space="preserve"> této smlouvy.</w:t>
      </w:r>
    </w:p>
    <w:p w14:paraId="4A1B21B0"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0DE84983" w14:textId="77777777" w:rsidR="0040167A" w:rsidRPr="008917AC" w:rsidRDefault="0040167A" w:rsidP="0040167A">
      <w:pPr>
        <w:pStyle w:val="Default"/>
        <w:spacing w:before="120" w:after="120"/>
        <w:jc w:val="both"/>
        <w:rPr>
          <w:rFonts w:ascii="Open Sans" w:hAnsi="Open Sans" w:cs="Open Sans"/>
          <w:color w:val="auto"/>
          <w:sz w:val="20"/>
          <w:szCs w:val="20"/>
        </w:rPr>
      </w:pPr>
      <w:r w:rsidRPr="00B41190">
        <w:rPr>
          <w:rFonts w:ascii="Open Sans" w:hAnsi="Open Sans" w:cs="Open Sans"/>
          <w:b/>
          <w:bCs/>
          <w:color w:val="auto"/>
          <w:sz w:val="20"/>
          <w:szCs w:val="20"/>
          <w:highlight w:val="green"/>
        </w:rPr>
        <w:t>ČLÁNEK III.</w:t>
      </w:r>
      <w:r w:rsidRPr="008917AC">
        <w:rPr>
          <w:rFonts w:ascii="Open Sans" w:hAnsi="Open Sans" w:cs="Open Sans"/>
          <w:b/>
          <w:bCs/>
          <w:color w:val="auto"/>
          <w:sz w:val="20"/>
          <w:szCs w:val="20"/>
        </w:rPr>
        <w:t xml:space="preserve"> </w:t>
      </w:r>
    </w:p>
    <w:p w14:paraId="2358E1A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Obsah jednotlivých fází </w:t>
      </w:r>
      <w:proofErr w:type="gramStart"/>
      <w:r w:rsidRPr="008917AC">
        <w:rPr>
          <w:rFonts w:ascii="Open Sans" w:hAnsi="Open Sans" w:cs="Open Sans"/>
          <w:b/>
          <w:bCs/>
          <w:color w:val="auto"/>
          <w:sz w:val="20"/>
          <w:szCs w:val="20"/>
        </w:rPr>
        <w:t>služby - dílčích</w:t>
      </w:r>
      <w:proofErr w:type="gramEnd"/>
      <w:r w:rsidRPr="008917AC">
        <w:rPr>
          <w:rFonts w:ascii="Open Sans" w:hAnsi="Open Sans" w:cs="Open Sans"/>
          <w:b/>
          <w:bCs/>
          <w:color w:val="auto"/>
          <w:sz w:val="20"/>
          <w:szCs w:val="20"/>
        </w:rPr>
        <w:t xml:space="preserve"> plnění </w:t>
      </w:r>
    </w:p>
    <w:p w14:paraId="23D4E2CA"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3.1</w:t>
      </w:r>
      <w:r w:rsidRPr="008917AC">
        <w:rPr>
          <w:rFonts w:ascii="Open Sans" w:hAnsi="Open Sans" w:cs="Open Sans"/>
          <w:b/>
          <w:bCs/>
          <w:color w:val="auto"/>
          <w:sz w:val="20"/>
          <w:szCs w:val="20"/>
        </w:rPr>
        <w:tab/>
        <w:t>ZAJIŠTĚNÍ PRŮZKUMNÝCH A PŘÍPRAVNÝCH PRACÍ (PPP)</w:t>
      </w:r>
    </w:p>
    <w:p w14:paraId="365FAF04" w14:textId="0FC9EA1B" w:rsidR="00E01586" w:rsidRDefault="00DD0C2D"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Zhotovitel se zavazuje z</w:t>
      </w:r>
      <w:r w:rsidRPr="008917AC">
        <w:rPr>
          <w:rFonts w:ascii="Open Sans" w:hAnsi="Open Sans" w:cs="Open Sans"/>
          <w:color w:val="auto"/>
          <w:sz w:val="20"/>
          <w:szCs w:val="20"/>
        </w:rPr>
        <w:t>pracov</w:t>
      </w:r>
      <w:r>
        <w:rPr>
          <w:rFonts w:ascii="Open Sans" w:hAnsi="Open Sans" w:cs="Open Sans"/>
          <w:color w:val="auto"/>
          <w:sz w:val="20"/>
          <w:szCs w:val="20"/>
        </w:rPr>
        <w:t xml:space="preserve">at všechny průzkumné a přípravné práce </w:t>
      </w:r>
      <w:r w:rsidR="00E01586">
        <w:rPr>
          <w:rFonts w:ascii="Open Sans" w:hAnsi="Open Sans" w:cs="Open Sans"/>
          <w:color w:val="auto"/>
          <w:sz w:val="20"/>
          <w:szCs w:val="20"/>
        </w:rPr>
        <w:t xml:space="preserve">v souladu s přílohou č. 1 této smlouvy v rozsahu definovaném objednatelem. </w:t>
      </w:r>
    </w:p>
    <w:p w14:paraId="5B34F10E" w14:textId="1505F02D"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Zhotovitel zahájí práce na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tak, aby projektová dokumentace byla předána nejpozději do lhůty sjednané v </w:t>
      </w:r>
      <w:r w:rsidRPr="008917AC">
        <w:rPr>
          <w:rFonts w:ascii="Open Sans" w:hAnsi="Open Sans" w:cs="Open Sans"/>
          <w:color w:val="auto"/>
          <w:sz w:val="20"/>
          <w:szCs w:val="20"/>
          <w:highlight w:val="cyan"/>
        </w:rPr>
        <w:t>bodě</w:t>
      </w:r>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cyan"/>
        </w:rPr>
        <w:t>IV.</w:t>
      </w:r>
      <w:r w:rsidRPr="008917AC">
        <w:rPr>
          <w:rFonts w:ascii="Open Sans" w:hAnsi="Open Sans" w:cs="Open Sans"/>
          <w:color w:val="auto"/>
          <w:sz w:val="20"/>
          <w:szCs w:val="20"/>
        </w:rPr>
        <w:t xml:space="preserve"> této smlouvy. </w:t>
      </w:r>
    </w:p>
    <w:p w14:paraId="19109A01" w14:textId="781FD823"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Všechny PPP</w:t>
      </w:r>
      <w:r w:rsidRPr="008917AC">
        <w:rPr>
          <w:rFonts w:ascii="Open Sans" w:hAnsi="Open Sans" w:cs="Open Sans"/>
          <w:color w:val="auto"/>
          <w:sz w:val="20"/>
          <w:szCs w:val="20"/>
        </w:rPr>
        <w:t xml:space="preserve"> bud</w:t>
      </w:r>
      <w:r>
        <w:rPr>
          <w:rFonts w:ascii="Open Sans" w:hAnsi="Open Sans" w:cs="Open Sans"/>
          <w:color w:val="auto"/>
          <w:sz w:val="20"/>
          <w:szCs w:val="20"/>
        </w:rPr>
        <w:t>ou</w:t>
      </w:r>
      <w:r w:rsidRPr="008917AC">
        <w:rPr>
          <w:rFonts w:ascii="Open Sans" w:hAnsi="Open Sans" w:cs="Open Sans"/>
          <w:color w:val="auto"/>
          <w:sz w:val="20"/>
          <w:szCs w:val="20"/>
        </w:rPr>
        <w:t xml:space="preserve"> předán</w:t>
      </w:r>
      <w:r>
        <w:rPr>
          <w:rFonts w:ascii="Open Sans" w:hAnsi="Open Sans" w:cs="Open Sans"/>
          <w:color w:val="auto"/>
          <w:sz w:val="20"/>
          <w:szCs w:val="20"/>
        </w:rPr>
        <w:t>y</w:t>
      </w:r>
      <w:r w:rsidRPr="008917AC">
        <w:rPr>
          <w:rFonts w:ascii="Open Sans" w:hAnsi="Open Sans" w:cs="Open Sans"/>
          <w:color w:val="auto"/>
          <w:sz w:val="20"/>
          <w:szCs w:val="20"/>
        </w:rPr>
        <w:t xml:space="preserve"> </w:t>
      </w:r>
      <w:commentRangeStart w:id="6"/>
      <w:r w:rsidRPr="008917AC">
        <w:rPr>
          <w:rFonts w:ascii="Open Sans" w:hAnsi="Open Sans" w:cs="Open Sans"/>
          <w:color w:val="auto"/>
          <w:sz w:val="20"/>
          <w:szCs w:val="20"/>
        </w:rPr>
        <w:t>ve dvou fázích</w:t>
      </w:r>
      <w:commentRangeEnd w:id="6"/>
      <w:r w:rsidRPr="008917AC">
        <w:rPr>
          <w:rStyle w:val="Odkaznakoment"/>
          <w:rFonts w:ascii="Open Sans" w:eastAsiaTheme="minorHAnsi" w:hAnsi="Open Sans" w:cstheme="minorBidi"/>
          <w:color w:val="auto"/>
        </w:rPr>
        <w:commentReference w:id="6"/>
      </w:r>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yellow"/>
          <w:u w:val="single"/>
        </w:rPr>
        <w:t xml:space="preserve">koncept </w:t>
      </w:r>
      <w:r>
        <w:rPr>
          <w:rFonts w:ascii="Open Sans" w:hAnsi="Open Sans" w:cs="Open Sans"/>
          <w:color w:val="auto"/>
          <w:sz w:val="20"/>
          <w:szCs w:val="20"/>
          <w:highlight w:val="yellow"/>
          <w:u w:val="single"/>
        </w:rPr>
        <w:t>PPP</w:t>
      </w:r>
      <w:r w:rsidRPr="008917AC">
        <w:rPr>
          <w:rFonts w:ascii="Open Sans" w:hAnsi="Open Sans" w:cs="Open Sans"/>
          <w:color w:val="auto"/>
          <w:sz w:val="20"/>
          <w:szCs w:val="20"/>
          <w:highlight w:val="yellow"/>
          <w:u w:val="single"/>
        </w:rPr>
        <w:t xml:space="preserve"> a konečná </w:t>
      </w:r>
      <w:r>
        <w:rPr>
          <w:rFonts w:ascii="Open Sans" w:hAnsi="Open Sans" w:cs="Open Sans"/>
          <w:color w:val="auto"/>
          <w:sz w:val="20"/>
          <w:szCs w:val="20"/>
          <w:u w:val="single"/>
        </w:rPr>
        <w:t>PPP</w:t>
      </w:r>
      <w:r w:rsidRPr="008917AC">
        <w:rPr>
          <w:rFonts w:ascii="Open Sans" w:hAnsi="Open Sans" w:cs="Open Sans"/>
          <w:color w:val="auto"/>
          <w:sz w:val="20"/>
          <w:szCs w:val="20"/>
        </w:rPr>
        <w:t xml:space="preserve">. Rozdíl mezi konceptem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a konečnou </w:t>
      </w:r>
      <w:r>
        <w:rPr>
          <w:rFonts w:ascii="Open Sans" w:hAnsi="Open Sans" w:cs="Open Sans"/>
          <w:color w:val="auto"/>
          <w:sz w:val="20"/>
          <w:szCs w:val="20"/>
        </w:rPr>
        <w:t>PPP</w:t>
      </w:r>
      <w:r w:rsidRPr="008917AC">
        <w:rPr>
          <w:rFonts w:ascii="Open Sans" w:hAnsi="Open Sans" w:cs="Open Sans"/>
          <w:color w:val="auto"/>
          <w:sz w:val="20"/>
          <w:szCs w:val="20"/>
        </w:rPr>
        <w:t xml:space="preserve"> spočívá v tom, že v konečné </w:t>
      </w:r>
      <w:r>
        <w:rPr>
          <w:rFonts w:ascii="Open Sans" w:hAnsi="Open Sans" w:cs="Open Sans"/>
          <w:color w:val="auto"/>
          <w:sz w:val="20"/>
          <w:szCs w:val="20"/>
        </w:rPr>
        <w:t>PPP</w:t>
      </w:r>
      <w:r w:rsidRPr="008917AC">
        <w:rPr>
          <w:rFonts w:ascii="Open Sans" w:hAnsi="Open Sans" w:cs="Open Sans"/>
          <w:color w:val="auto"/>
          <w:sz w:val="20"/>
          <w:szCs w:val="20"/>
        </w:rPr>
        <w:t xml:space="preserve"> jsou zapracovány připomínky objednatele ke konceptu </w:t>
      </w:r>
      <w:r>
        <w:rPr>
          <w:rFonts w:ascii="Open Sans" w:hAnsi="Open Sans" w:cs="Open Sans"/>
          <w:color w:val="auto"/>
          <w:sz w:val="20"/>
          <w:szCs w:val="20"/>
        </w:rPr>
        <w:t>PPP</w:t>
      </w:r>
      <w:r w:rsidRPr="008917AC">
        <w:rPr>
          <w:rFonts w:ascii="Open Sans" w:hAnsi="Open Sans" w:cs="Open Sans"/>
          <w:color w:val="auto"/>
          <w:sz w:val="20"/>
          <w:szCs w:val="20"/>
        </w:rPr>
        <w:t xml:space="preserve"> a výsledky inženýrské činnosti. </w:t>
      </w:r>
    </w:p>
    <w:p w14:paraId="2CF0CBC4" w14:textId="719A9861"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Zhotovitel je povinen průběžně informovat objednatele o výsledcích ověřování realizovatelnosti záměru, výsledcích analýz, závěrech provedených průzkumů a o výsledcích inženýrské činnosti. Zhotovitel je povinen navrhnout objednateli způsob vypořádání požadavků vzniklých při ověřování realizovatelnosti záměru. Objednatel se k návrhu vypořádání požadavků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5</w:t>
      </w:r>
      <w:r w:rsidRPr="008917AC">
        <w:rPr>
          <w:rFonts w:ascii="Open Sans" w:hAnsi="Open Sans" w:cs="Open Sans"/>
          <w:color w:val="auto"/>
          <w:sz w:val="20"/>
          <w:szCs w:val="20"/>
        </w:rPr>
        <w:t xml:space="preserve"> pracovních dnů od jejich obdržení, pokud nebude dohodnuto jinak. </w:t>
      </w:r>
    </w:p>
    <w:p w14:paraId="2CC5E8E8" w14:textId="761796AA"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Koncept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bude objednateli předán </w:t>
      </w:r>
      <w:r w:rsidRPr="008917AC">
        <w:rPr>
          <w:rFonts w:ascii="Open Sans" w:hAnsi="Open Sans" w:cs="Open Sans"/>
          <w:color w:val="auto"/>
          <w:sz w:val="20"/>
          <w:szCs w:val="20"/>
          <w:highlight w:val="cyan"/>
        </w:rPr>
        <w:t>1 x</w:t>
      </w:r>
      <w:r w:rsidRPr="008917AC">
        <w:rPr>
          <w:rFonts w:ascii="Open Sans" w:hAnsi="Open Sans" w:cs="Open Sans"/>
          <w:color w:val="auto"/>
          <w:sz w:val="20"/>
          <w:szCs w:val="20"/>
        </w:rPr>
        <w:t xml:space="preserve"> v listinné podobě a elektronicky vždy na jednom nosiči dat CD nebo DVD, přičemž bude koncept DUR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3F84E9CB" w14:textId="150D3090"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Objednatel se ke konceptu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w:t>
      </w:r>
      <w:r w:rsidRPr="008917AC">
        <w:rPr>
          <w:rFonts w:ascii="Open Sans" w:hAnsi="Open Sans" w:cs="Open Sans"/>
          <w:color w:val="auto"/>
          <w:sz w:val="20"/>
          <w:szCs w:val="20"/>
        </w:rPr>
        <w:t xml:space="preserve"> pracovních dnů od jeho obdržení, pokud nebude dohodnuto jinak. Pokyny uvedené ve vyjádření jsou pro zhotovitele závazné. Pokud bude objednatel na svých pokynech trvat i přes včasné povinné upozornění zhotovitele dle článku </w:t>
      </w:r>
      <w:r w:rsidRPr="008917AC">
        <w:rPr>
          <w:rFonts w:ascii="Open Sans" w:hAnsi="Open Sans" w:cs="Open Sans"/>
          <w:color w:val="auto"/>
          <w:sz w:val="20"/>
          <w:szCs w:val="20"/>
          <w:highlight w:val="cyan"/>
        </w:rPr>
        <w:t>VII</w:t>
      </w:r>
      <w:r w:rsidRPr="008917AC">
        <w:rPr>
          <w:rFonts w:ascii="Open Sans" w:hAnsi="Open Sans" w:cs="Open Sans"/>
          <w:color w:val="auto"/>
          <w:sz w:val="20"/>
          <w:szCs w:val="20"/>
        </w:rPr>
        <w:t xml:space="preserve">. odst.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této smlouvy, pak zhotovitel neodpovídá za škodu vzniklou z důvodu respektování nevhodných pokynů objednatele. </w:t>
      </w:r>
    </w:p>
    <w:p w14:paraId="6909DE98" w14:textId="0619FE14"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Konečná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bude objednateli předána </w:t>
      </w:r>
      <w:r w:rsidR="006B2548" w:rsidRPr="006B2548">
        <w:rPr>
          <w:rFonts w:ascii="Open Sans" w:hAnsi="Open Sans" w:cs="Open Sans"/>
          <w:color w:val="auto"/>
          <w:sz w:val="20"/>
          <w:szCs w:val="20"/>
          <w:highlight w:val="cyan"/>
        </w:rPr>
        <w:t>3</w:t>
      </w:r>
      <w:r w:rsidRPr="008917AC">
        <w:rPr>
          <w:rFonts w:ascii="Open Sans" w:hAnsi="Open Sans" w:cs="Open Sans"/>
          <w:color w:val="auto"/>
          <w:sz w:val="20"/>
          <w:szCs w:val="20"/>
          <w:highlight w:val="cyan"/>
        </w:rPr>
        <w:t xml:space="preserve"> x</w:t>
      </w:r>
      <w:r w:rsidRPr="008917AC">
        <w:rPr>
          <w:rFonts w:ascii="Open Sans" w:hAnsi="Open Sans" w:cs="Open Sans"/>
          <w:color w:val="auto"/>
          <w:sz w:val="20"/>
          <w:szCs w:val="20"/>
        </w:rPr>
        <w:t xml:space="preserve"> v tištěné podobě a zároveň i elektronicky vždy na dvou nosičích dat CD nebo DVD, přičemž na nosiči bude </w:t>
      </w:r>
      <w:r w:rsidR="006B2548">
        <w:rPr>
          <w:rFonts w:ascii="Open Sans" w:hAnsi="Open Sans" w:cs="Open Sans"/>
          <w:color w:val="auto"/>
          <w:sz w:val="20"/>
          <w:szCs w:val="20"/>
        </w:rPr>
        <w:t xml:space="preserve">PPP </w:t>
      </w:r>
      <w:r w:rsidRPr="008917AC">
        <w:rPr>
          <w:rFonts w:ascii="Open Sans" w:hAnsi="Open Sans" w:cs="Open Sans"/>
          <w:color w:val="auto"/>
          <w:sz w:val="20"/>
          <w:szCs w:val="20"/>
        </w:rPr>
        <w:t>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w:t>
      </w:r>
      <w:r w:rsidRPr="008917AC">
        <w:rPr>
          <w:rFonts w:ascii="Open Sans" w:hAnsi="Open Sans" w:cs="Open Sans"/>
          <w:color w:val="auto"/>
          <w:sz w:val="20"/>
          <w:szCs w:val="20"/>
        </w:rPr>
        <w:lastRenderedPageBreak/>
        <w:t>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Propočet orientačních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3AAD62DB" w14:textId="1777527F" w:rsidR="00E01586" w:rsidRPr="008917AC"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Před předáním konečné </w:t>
      </w:r>
      <w:r>
        <w:rPr>
          <w:rFonts w:ascii="Open Sans" w:hAnsi="Open Sans" w:cs="Open Sans"/>
          <w:color w:val="auto"/>
          <w:sz w:val="20"/>
          <w:szCs w:val="20"/>
        </w:rPr>
        <w:t xml:space="preserve">PPP </w:t>
      </w:r>
      <w:r w:rsidRPr="008917AC">
        <w:rPr>
          <w:rFonts w:ascii="Open Sans" w:hAnsi="Open Sans" w:cs="Open Sans"/>
          <w:color w:val="auto"/>
          <w:sz w:val="20"/>
          <w:szCs w:val="20"/>
        </w:rPr>
        <w:t xml:space="preserve">bude na pracovišti objednatele provedena kontrola úplnosti </w:t>
      </w:r>
      <w:r w:rsidR="00DA0801">
        <w:rPr>
          <w:rFonts w:ascii="Open Sans" w:hAnsi="Open Sans" w:cs="Open Sans"/>
          <w:color w:val="auto"/>
          <w:sz w:val="20"/>
          <w:szCs w:val="20"/>
        </w:rPr>
        <w:t>průzkumu nebo výstupu PPP</w:t>
      </w:r>
      <w:r w:rsidRPr="008917AC">
        <w:rPr>
          <w:rFonts w:ascii="Open Sans" w:hAnsi="Open Sans" w:cs="Open Sans"/>
          <w:color w:val="auto"/>
          <w:sz w:val="20"/>
          <w:szCs w:val="20"/>
        </w:rPr>
        <w:t xml:space="preserve">. O kontrole úplnosti </w:t>
      </w:r>
      <w:r w:rsidR="00DA0801">
        <w:rPr>
          <w:rFonts w:ascii="Open Sans" w:hAnsi="Open Sans" w:cs="Open Sans"/>
          <w:color w:val="auto"/>
          <w:sz w:val="20"/>
          <w:szCs w:val="20"/>
        </w:rPr>
        <w:t xml:space="preserve">průzkumu nebo výstupu PPP </w:t>
      </w:r>
      <w:r w:rsidRPr="008917AC">
        <w:rPr>
          <w:rFonts w:ascii="Open Sans" w:hAnsi="Open Sans" w:cs="Open Sans"/>
          <w:color w:val="auto"/>
          <w:sz w:val="20"/>
          <w:szCs w:val="20"/>
        </w:rPr>
        <w:t xml:space="preserve">bude podle vzoru objednatele sepsán protokol. </w:t>
      </w:r>
    </w:p>
    <w:p w14:paraId="2BDA78EB" w14:textId="4F633D76" w:rsidR="00E01586" w:rsidRDefault="00E01586" w:rsidP="00E01586">
      <w:pPr>
        <w:pStyle w:val="Default"/>
        <w:numPr>
          <w:ilvl w:val="0"/>
          <w:numId w:val="2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Bude-li při kontrole shledán</w:t>
      </w:r>
      <w:r w:rsidR="00DA0801">
        <w:rPr>
          <w:rFonts w:ascii="Open Sans" w:hAnsi="Open Sans" w:cs="Open Sans"/>
          <w:color w:val="auto"/>
          <w:sz w:val="20"/>
          <w:szCs w:val="20"/>
        </w:rPr>
        <w:t xml:space="preserve"> výstup PPP nebo průzkumu </w:t>
      </w:r>
      <w:r w:rsidRPr="008917AC">
        <w:rPr>
          <w:rFonts w:ascii="Open Sans" w:hAnsi="Open Sans" w:cs="Open Sans"/>
          <w:color w:val="auto"/>
          <w:sz w:val="20"/>
          <w:szCs w:val="20"/>
        </w:rPr>
        <w:t>úpln</w:t>
      </w:r>
      <w:r w:rsidR="00DA0801">
        <w:rPr>
          <w:rFonts w:ascii="Open Sans" w:hAnsi="Open Sans" w:cs="Open Sans"/>
          <w:color w:val="auto"/>
          <w:sz w:val="20"/>
          <w:szCs w:val="20"/>
        </w:rPr>
        <w:t>ý</w:t>
      </w:r>
      <w:r w:rsidRPr="008917AC">
        <w:rPr>
          <w:rFonts w:ascii="Open Sans" w:hAnsi="Open Sans" w:cs="Open Sans"/>
          <w:color w:val="auto"/>
          <w:sz w:val="20"/>
          <w:szCs w:val="20"/>
        </w:rPr>
        <w:t xml:space="preserve">, předá </w:t>
      </w:r>
      <w:r w:rsidR="00DA0801">
        <w:rPr>
          <w:rFonts w:ascii="Open Sans" w:hAnsi="Open Sans" w:cs="Open Sans"/>
          <w:color w:val="auto"/>
          <w:sz w:val="20"/>
          <w:szCs w:val="20"/>
        </w:rPr>
        <w:t>ho</w:t>
      </w:r>
      <w:r w:rsidRPr="008917AC">
        <w:rPr>
          <w:rFonts w:ascii="Open Sans" w:hAnsi="Open Sans" w:cs="Open Sans"/>
          <w:color w:val="auto"/>
          <w:sz w:val="20"/>
          <w:szCs w:val="20"/>
        </w:rPr>
        <w:t xml:space="preserve"> zhotovitel v tištěné i elektronické podobě objednateli; o této skutečnosti bude sepsán záznam v protokolu o kontrole úplnosti </w:t>
      </w:r>
      <w:r w:rsidR="00DA0801">
        <w:rPr>
          <w:rFonts w:ascii="Open Sans" w:hAnsi="Open Sans" w:cs="Open Sans"/>
          <w:color w:val="auto"/>
          <w:sz w:val="20"/>
          <w:szCs w:val="20"/>
        </w:rPr>
        <w:t>průzkumu nebo výstupu PPP</w:t>
      </w:r>
      <w:r w:rsidRPr="008917AC">
        <w:rPr>
          <w:rFonts w:ascii="Open Sans" w:hAnsi="Open Sans" w:cs="Open Sans"/>
          <w:color w:val="auto"/>
          <w:sz w:val="20"/>
          <w:szCs w:val="20"/>
        </w:rPr>
        <w:t>. Neúpln</w:t>
      </w:r>
      <w:r w:rsidR="00DA0801">
        <w:rPr>
          <w:rFonts w:ascii="Open Sans" w:hAnsi="Open Sans" w:cs="Open Sans"/>
          <w:color w:val="auto"/>
          <w:sz w:val="20"/>
          <w:szCs w:val="20"/>
        </w:rPr>
        <w:t xml:space="preserve">ý výstup PPP </w:t>
      </w:r>
      <w:r w:rsidRPr="008917AC">
        <w:rPr>
          <w:rFonts w:ascii="Open Sans" w:hAnsi="Open Sans" w:cs="Open Sans"/>
          <w:color w:val="auto"/>
          <w:sz w:val="20"/>
          <w:szCs w:val="20"/>
        </w:rPr>
        <w:t>nebude převzat</w:t>
      </w:r>
      <w:r>
        <w:rPr>
          <w:rFonts w:ascii="Open Sans" w:hAnsi="Open Sans" w:cs="Open Sans"/>
          <w:color w:val="auto"/>
          <w:sz w:val="20"/>
          <w:szCs w:val="20"/>
        </w:rPr>
        <w:t>.</w:t>
      </w:r>
    </w:p>
    <w:p w14:paraId="41821F55" w14:textId="617A2CCC" w:rsidR="006B2548" w:rsidRDefault="006B2548" w:rsidP="00E01586">
      <w:pPr>
        <w:pStyle w:val="Default"/>
        <w:numPr>
          <w:ilvl w:val="0"/>
          <w:numId w:val="20"/>
        </w:numPr>
        <w:spacing w:before="120" w:after="120"/>
        <w:jc w:val="both"/>
        <w:rPr>
          <w:rFonts w:ascii="Open Sans" w:hAnsi="Open Sans" w:cs="Open Sans"/>
          <w:color w:val="auto"/>
          <w:sz w:val="20"/>
          <w:szCs w:val="20"/>
        </w:rPr>
      </w:pPr>
      <w:r>
        <w:rPr>
          <w:rFonts w:ascii="Open Sans" w:hAnsi="Open Sans" w:cs="Open Sans"/>
          <w:color w:val="auto"/>
          <w:sz w:val="20"/>
          <w:szCs w:val="20"/>
        </w:rPr>
        <w:t xml:space="preserve">Zhotovitel se zavazuje pro potřeby navazujících projektových fází uchovat všechny výstupy PPP a vyhotovovat je samostatně. </w:t>
      </w:r>
    </w:p>
    <w:p w14:paraId="37CA4CBE" w14:textId="77777777" w:rsidR="00E01586" w:rsidRDefault="00E01586" w:rsidP="00E01586">
      <w:pPr>
        <w:pStyle w:val="Default"/>
        <w:spacing w:before="120" w:after="120"/>
        <w:ind w:left="720"/>
        <w:jc w:val="both"/>
        <w:rPr>
          <w:rFonts w:ascii="Open Sans" w:hAnsi="Open Sans" w:cs="Open Sans"/>
          <w:color w:val="auto"/>
          <w:sz w:val="20"/>
          <w:szCs w:val="20"/>
        </w:rPr>
      </w:pPr>
    </w:p>
    <w:p w14:paraId="46656A69" w14:textId="6808921E" w:rsidR="0040167A" w:rsidRPr="008917AC" w:rsidRDefault="0040167A" w:rsidP="00E01586">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3.2</w:t>
      </w:r>
      <w:r w:rsidRPr="008917AC">
        <w:rPr>
          <w:rFonts w:ascii="Open Sans" w:hAnsi="Open Sans" w:cs="Open Sans"/>
          <w:b/>
          <w:bCs/>
          <w:color w:val="auto"/>
          <w:sz w:val="20"/>
          <w:szCs w:val="20"/>
        </w:rPr>
        <w:tab/>
        <w:t xml:space="preserve"> ZPRACOVÁNÍ STUDIE STAVBY (STS) </w:t>
      </w:r>
    </w:p>
    <w:p w14:paraId="3BB025D9" w14:textId="5AFA211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w:t>
      </w:r>
      <w:r w:rsidR="00DD0C2D">
        <w:rPr>
          <w:rFonts w:ascii="Open Sans" w:hAnsi="Open Sans" w:cs="Open Sans"/>
          <w:color w:val="auto"/>
          <w:sz w:val="20"/>
          <w:szCs w:val="20"/>
        </w:rPr>
        <w:t>Zhotovitel se zavazuje ke z</w:t>
      </w:r>
      <w:r w:rsidRPr="008917AC">
        <w:rPr>
          <w:rFonts w:ascii="Open Sans" w:hAnsi="Open Sans" w:cs="Open Sans"/>
          <w:color w:val="auto"/>
          <w:sz w:val="20"/>
          <w:szCs w:val="20"/>
        </w:rPr>
        <w:t>pracování studie stavby</w:t>
      </w:r>
      <w:r w:rsidR="00DD0C2D">
        <w:rPr>
          <w:rFonts w:ascii="Open Sans" w:hAnsi="Open Sans" w:cs="Open Sans"/>
          <w:color w:val="auto"/>
          <w:sz w:val="20"/>
          <w:szCs w:val="20"/>
        </w:rPr>
        <w:t>, která</w:t>
      </w:r>
      <w:r w:rsidRPr="008917AC">
        <w:rPr>
          <w:rFonts w:ascii="Open Sans" w:hAnsi="Open Sans" w:cs="Open Sans"/>
          <w:color w:val="auto"/>
          <w:sz w:val="20"/>
          <w:szCs w:val="20"/>
        </w:rPr>
        <w:t xml:space="preserve"> zahrnuje provedení všech profesních výkonů za účelem ověření realizovatelnosti záměru v daném území a pro zpracování návrhu stavby, a to zejména: </w:t>
      </w:r>
    </w:p>
    <w:p w14:paraId="6FA8B84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objasnění podstatných urbanistických, architektonických, provozních a technických podmínek a ekonomicko-finančních vztahů;  </w:t>
      </w:r>
    </w:p>
    <w:p w14:paraId="36B2F38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zhotovení analýzy širších dopravních vztahů vč. posouzení dopravně inženýrské studie; </w:t>
      </w:r>
    </w:p>
    <w:p w14:paraId="0A348930"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zhotovení analýz a odborných studií území vč. vyhodnocení vodohospodářského řešení stavby; </w:t>
      </w:r>
    </w:p>
    <w:p w14:paraId="1C7FAA7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zjištění všech stavbou dotčených stávajících inženýrských sítí, </w:t>
      </w:r>
      <w:r w:rsidRPr="008917AC">
        <w:rPr>
          <w:rFonts w:ascii="Open Sans" w:hAnsi="Open Sans" w:cs="Open Sans"/>
          <w:color w:val="auto"/>
          <w:sz w:val="20"/>
          <w:szCs w:val="20"/>
          <w:highlight w:val="yellow"/>
        </w:rPr>
        <w:t>vč. zadání zjištění a vyhodnocení jejich stavu specializovaným subjektům</w:t>
      </w:r>
      <w:r w:rsidRPr="008917AC">
        <w:rPr>
          <w:rFonts w:ascii="Open Sans" w:hAnsi="Open Sans" w:cs="Open Sans"/>
          <w:color w:val="auto"/>
          <w:sz w:val="20"/>
          <w:szCs w:val="20"/>
        </w:rPr>
        <w:t xml:space="preserve">;  </w:t>
      </w:r>
    </w:p>
    <w:p w14:paraId="68BA66C6"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provedení kontroly zaměření poskytnutého objednatelem a zadání provedení případného doplnění geodetického zaměření stavbou dotčeného území specializovaným subjektům;  </w:t>
      </w:r>
    </w:p>
    <w:p w14:paraId="52059CD6"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specifikace a soupis potřebných průzkumů nutných pro ověření realizovatelnosti záměru, pro specialisty koordinované generálním projektantem a pro vypracování všech stupňů projektové dokumentace v rozsahu předmětu díla;  </w:t>
      </w:r>
    </w:p>
    <w:p w14:paraId="3C5E8E9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zadání provedení průzkumů nutných pro ověření realizovatelnosti záměru specializovaným subjektům, a to: inženýrskogeologický průzkum, hydrogeologický průzkum vč. ověření možnosti zasakování, dendrologického průzkumu, příp. zadání provedení dalších průzkumů; </w:t>
      </w:r>
    </w:p>
    <w:p w14:paraId="1291105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h) zapracování závěrů provedených průzkumů a výsledků analýz do STS;  </w:t>
      </w:r>
    </w:p>
    <w:p w14:paraId="622BEEF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i) předjednání výstupů u dotčených orgánů a správců technické a dopravní infrastruktury, pokud mohou být veřejné zájmy, které orgány podle zvláštního právního předpisu hájí, provedením prací dotčeny (IČ);  </w:t>
      </w:r>
    </w:p>
    <w:p w14:paraId="4A7C012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commentRangeStart w:id="7"/>
      <w:r w:rsidRPr="008917AC">
        <w:rPr>
          <w:rFonts w:ascii="Open Sans" w:hAnsi="Open Sans" w:cs="Open Sans"/>
          <w:color w:val="auto"/>
          <w:sz w:val="20"/>
          <w:szCs w:val="20"/>
        </w:rPr>
        <w:t>j) projednání u dotčených orgánů, zda záměr bude nutné podrobit zjišťovacímu řízení v souladu se zákonem č. 100/2001 Sb., o posuzování vlivu na životní prostředí, v platném znění</w:t>
      </w:r>
      <w:commentRangeEnd w:id="7"/>
      <w:r w:rsidRPr="008917AC">
        <w:rPr>
          <w:rStyle w:val="Odkaznakoment"/>
          <w:rFonts w:ascii="Open Sans" w:eastAsiaTheme="minorHAnsi" w:hAnsi="Open Sans" w:cstheme="minorBidi"/>
          <w:color w:val="auto"/>
        </w:rPr>
        <w:commentReference w:id="7"/>
      </w:r>
      <w:r w:rsidRPr="008917AC">
        <w:rPr>
          <w:rFonts w:ascii="Open Sans" w:hAnsi="Open Sans" w:cs="Open Sans"/>
          <w:color w:val="auto"/>
          <w:sz w:val="20"/>
          <w:szCs w:val="20"/>
        </w:rPr>
        <w:t xml:space="preserve">; </w:t>
      </w:r>
    </w:p>
    <w:p w14:paraId="12460E1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k) projednání všech připomínek objednatele; </w:t>
      </w:r>
    </w:p>
    <w:p w14:paraId="2496592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l) zpracování čistopisu studie – konečné STS; </w:t>
      </w:r>
    </w:p>
    <w:p w14:paraId="36E7D34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m) zhotovení soupisu rozdělení stavby na stavební objekty;  </w:t>
      </w:r>
    </w:p>
    <w:p w14:paraId="76A088D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n) zpracování podkladu pro ocenění provedení stavby pro jednotlivé objekty samostatně (např. pro komunikace a plochy výpočet m2, u inženýrských sítí délka v </w:t>
      </w:r>
      <w:proofErr w:type="spellStart"/>
      <w:r w:rsidRPr="008917AC">
        <w:rPr>
          <w:rFonts w:ascii="Open Sans" w:hAnsi="Open Sans" w:cs="Open Sans"/>
          <w:color w:val="auto"/>
          <w:sz w:val="20"/>
          <w:szCs w:val="20"/>
        </w:rPr>
        <w:t>bm</w:t>
      </w:r>
      <w:proofErr w:type="spellEnd"/>
      <w:r w:rsidRPr="008917AC">
        <w:rPr>
          <w:rFonts w:ascii="Open Sans" w:hAnsi="Open Sans" w:cs="Open Sans"/>
          <w:color w:val="auto"/>
          <w:sz w:val="20"/>
          <w:szCs w:val="20"/>
        </w:rPr>
        <w:t xml:space="preserve">);  </w:t>
      </w:r>
    </w:p>
    <w:p w14:paraId="07AF1965"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o) zpracování propočtu orientačních nákladů na provedení stavby odpovídající stupni projektové dokumentace, tj. zpracování orientačních nákladů v členění pro jednotlivé stavební objekty, dopočtu vedlejších a ostatních nákladů, rekapitulace stavby, vč. vytipování kritických míst, které z pohledu úplnosti a podrobnosti předmětného stupně dokumentace mohou mít vliv na propočtenou cenu. </w:t>
      </w:r>
    </w:p>
    <w:p w14:paraId="636DF77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STS tak, aby projektová dokumentace byla předána nejpozději do lhůty sjednané v </w:t>
      </w:r>
      <w:r w:rsidRPr="008917AC">
        <w:rPr>
          <w:rFonts w:ascii="Open Sans" w:hAnsi="Open Sans" w:cs="Open Sans"/>
          <w:color w:val="auto"/>
          <w:sz w:val="20"/>
          <w:szCs w:val="20"/>
          <w:highlight w:val="cyan"/>
        </w:rPr>
        <w:t>bodě</w:t>
      </w:r>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cyan"/>
        </w:rPr>
        <w:t>IV.</w:t>
      </w:r>
      <w:r w:rsidRPr="008917AC">
        <w:rPr>
          <w:rFonts w:ascii="Open Sans" w:hAnsi="Open Sans" w:cs="Open Sans"/>
          <w:color w:val="auto"/>
          <w:sz w:val="20"/>
          <w:szCs w:val="20"/>
        </w:rPr>
        <w:t xml:space="preserve"> této smlouvy. </w:t>
      </w:r>
    </w:p>
    <w:p w14:paraId="0CBB0D1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STS bude předána </w:t>
      </w:r>
      <w:commentRangeStart w:id="8"/>
      <w:r w:rsidRPr="008917AC">
        <w:rPr>
          <w:rFonts w:ascii="Open Sans" w:hAnsi="Open Sans" w:cs="Open Sans"/>
          <w:color w:val="auto"/>
          <w:sz w:val="20"/>
          <w:szCs w:val="20"/>
        </w:rPr>
        <w:t>ve dvou fázích</w:t>
      </w:r>
      <w:commentRangeEnd w:id="8"/>
      <w:r w:rsidRPr="008917AC">
        <w:rPr>
          <w:rStyle w:val="Odkaznakoment"/>
          <w:rFonts w:ascii="Open Sans" w:eastAsiaTheme="minorHAnsi" w:hAnsi="Open Sans" w:cstheme="minorBidi"/>
          <w:color w:val="auto"/>
        </w:rPr>
        <w:commentReference w:id="8"/>
      </w:r>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yellow"/>
          <w:u w:val="single"/>
        </w:rPr>
        <w:t>koncept STS a konečná STS</w:t>
      </w:r>
      <w:r w:rsidRPr="008917AC">
        <w:rPr>
          <w:rFonts w:ascii="Open Sans" w:hAnsi="Open Sans" w:cs="Open Sans"/>
          <w:color w:val="auto"/>
          <w:sz w:val="20"/>
          <w:szCs w:val="20"/>
        </w:rPr>
        <w:t xml:space="preserve">. Rozdíl mezi konceptem STS a konečnou STS spočívá v tom, že v konečné STS jsou zapracovány připomínky objednatele ke konceptu STS a výsledky inženýrské činnosti. </w:t>
      </w:r>
    </w:p>
    <w:p w14:paraId="7EF1C6B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průběžně informovat objednatele o výsledcích ověřování realizovatelnosti záměru, výsledcích analýz, závěrech provedených průzkumů a o výsledcích inženýrské činnosti. Zhotovitel je povinen navrhnout objednateli způsob vypořádání požadavků vzniklých při ověřování realizovatelnosti záměru. Objednatel se k návrhu vypořádání požadavků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5</w:t>
      </w:r>
      <w:r w:rsidRPr="008917AC">
        <w:rPr>
          <w:rFonts w:ascii="Open Sans" w:hAnsi="Open Sans" w:cs="Open Sans"/>
          <w:color w:val="auto"/>
          <w:sz w:val="20"/>
          <w:szCs w:val="20"/>
        </w:rPr>
        <w:t xml:space="preserve"> pracovních dnů od jejich obdržení, pokud nebude dohodnuto jinak. </w:t>
      </w:r>
    </w:p>
    <w:p w14:paraId="1C60CCB2" w14:textId="7041F96C"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Koncept STS bude objednateli předán </w:t>
      </w:r>
      <w:r w:rsidRPr="008917AC">
        <w:rPr>
          <w:rFonts w:ascii="Open Sans" w:hAnsi="Open Sans" w:cs="Open Sans"/>
          <w:color w:val="auto"/>
          <w:sz w:val="20"/>
          <w:szCs w:val="20"/>
          <w:highlight w:val="cyan"/>
        </w:rPr>
        <w:t>1 x</w:t>
      </w:r>
      <w:r w:rsidRPr="008917AC">
        <w:rPr>
          <w:rFonts w:ascii="Open Sans" w:hAnsi="Open Sans" w:cs="Open Sans"/>
          <w:color w:val="auto"/>
          <w:sz w:val="20"/>
          <w:szCs w:val="20"/>
        </w:rPr>
        <w:t xml:space="preserve"> v listinné podobě a elektronicky vždy na jednom nosiči dat CD nebo DVD, přičemž bude koncept </w:t>
      </w:r>
      <w:r w:rsidR="00E47416">
        <w:rPr>
          <w:rFonts w:ascii="Open Sans" w:hAnsi="Open Sans" w:cs="Open Sans"/>
          <w:color w:val="auto"/>
          <w:sz w:val="20"/>
          <w:szCs w:val="20"/>
        </w:rPr>
        <w:t>STS</w:t>
      </w:r>
      <w:r w:rsidRPr="008917AC">
        <w:rPr>
          <w:rFonts w:ascii="Open Sans" w:hAnsi="Open Sans" w:cs="Open Sans"/>
          <w:color w:val="auto"/>
          <w:sz w:val="20"/>
          <w:szCs w:val="20"/>
        </w:rPr>
        <w:t xml:space="preserv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4899925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Objednatel se ke konceptu STS 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w:t>
      </w:r>
      <w:r w:rsidRPr="008917AC">
        <w:rPr>
          <w:rFonts w:ascii="Open Sans" w:hAnsi="Open Sans" w:cs="Open Sans"/>
          <w:color w:val="auto"/>
          <w:sz w:val="20"/>
          <w:szCs w:val="20"/>
        </w:rPr>
        <w:t xml:space="preserve"> pracovních dnů od jeho obdržení, pokud nebude dohodnuto jinak. Pokyny uvedené ve vyjádření jsou pro zhotovitele závazné. Pokud bude objednatel na svých pokynech trvat i přes včasné povinné upozornění zhotovitele dle článku </w:t>
      </w:r>
      <w:r w:rsidRPr="008917AC">
        <w:rPr>
          <w:rFonts w:ascii="Open Sans" w:hAnsi="Open Sans" w:cs="Open Sans"/>
          <w:color w:val="auto"/>
          <w:sz w:val="20"/>
          <w:szCs w:val="20"/>
          <w:highlight w:val="cyan"/>
        </w:rPr>
        <w:t>VII</w:t>
      </w:r>
      <w:r w:rsidRPr="008917AC">
        <w:rPr>
          <w:rFonts w:ascii="Open Sans" w:hAnsi="Open Sans" w:cs="Open Sans"/>
          <w:color w:val="auto"/>
          <w:sz w:val="20"/>
          <w:szCs w:val="20"/>
        </w:rPr>
        <w:t xml:space="preserve">. odst.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této smlouvy, pak zhotovitel neodpovídá za škodu vzniklou z důvodu respektování nevhodných pokynů objednatele. </w:t>
      </w:r>
    </w:p>
    <w:p w14:paraId="468F1C7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Konečná STS bude objednateli předána </w:t>
      </w:r>
      <w:r w:rsidRPr="008917AC">
        <w:rPr>
          <w:rFonts w:ascii="Open Sans" w:hAnsi="Open Sans" w:cs="Open Sans"/>
          <w:color w:val="auto"/>
          <w:sz w:val="20"/>
          <w:szCs w:val="20"/>
          <w:highlight w:val="cyan"/>
        </w:rPr>
        <w:t>6 x</w:t>
      </w:r>
      <w:r w:rsidRPr="008917AC">
        <w:rPr>
          <w:rFonts w:ascii="Open Sans" w:hAnsi="Open Sans" w:cs="Open Sans"/>
          <w:color w:val="auto"/>
          <w:sz w:val="20"/>
          <w:szCs w:val="20"/>
        </w:rPr>
        <w:t xml:space="preserve"> v tištěné podobě a zároveň i elektronicky vždy na dvou nosičích dat CD nebo DVD, přičemž na nosiči bude STS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Propočet orientačních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7B4408C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Před předáním konečné STS bude na pracovišti objednatele provedena kontrola úplnosti dokumentace. O kontrole úplnosti dokumentace bude podle vzoru objednatele sepsán protokol. </w:t>
      </w:r>
    </w:p>
    <w:p w14:paraId="7C11845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Bude-li při kontrole shledána dokumentace úplnou, předá ji zhotovitel v tištěné i elektronické podobě objednateli; o této skutečnosti bude sepsán záznam v protokolu o kontrole úplnosti dokumentace. Neúplná dokumentace nebude převzata. </w:t>
      </w:r>
    </w:p>
    <w:p w14:paraId="470E2950" w14:textId="77777777" w:rsidR="0040167A" w:rsidRPr="008917AC" w:rsidRDefault="0040167A" w:rsidP="0040167A">
      <w:pPr>
        <w:pStyle w:val="Default"/>
        <w:spacing w:before="120" w:after="120"/>
        <w:jc w:val="both"/>
        <w:rPr>
          <w:rFonts w:ascii="Open Sans" w:hAnsi="Open Sans" w:cs="Open Sans"/>
          <w:color w:val="auto"/>
          <w:sz w:val="20"/>
          <w:szCs w:val="20"/>
        </w:rPr>
      </w:pPr>
    </w:p>
    <w:p w14:paraId="0553AEB8"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3.3</w:t>
      </w:r>
      <w:r w:rsidRPr="008917AC">
        <w:rPr>
          <w:rFonts w:ascii="Open Sans" w:hAnsi="Open Sans" w:cs="Open Sans"/>
          <w:b/>
          <w:bCs/>
          <w:color w:val="auto"/>
          <w:sz w:val="20"/>
          <w:szCs w:val="20"/>
        </w:rPr>
        <w:tab/>
        <w:t>DOKUMENTACE SKUTEČNÉHO PROVEDENÍ TRAFOSTANICE A TĚŽNÍCH VĚŽÍ (DSPS)</w:t>
      </w:r>
    </w:p>
    <w:p w14:paraId="76627559"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highlight w:val="yellow"/>
        </w:rPr>
        <w:lastRenderedPageBreak/>
        <w:t>….</w:t>
      </w:r>
    </w:p>
    <w:p w14:paraId="3A3CD37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dokumentace skutečného provedení stavby trafostanice a těžních věží, které se nachází na pozemcích </w:t>
      </w:r>
      <w:proofErr w:type="spellStart"/>
      <w:r w:rsidRPr="008917AC">
        <w:rPr>
          <w:rFonts w:ascii="Open Sans" w:hAnsi="Open Sans" w:cs="Open Sans"/>
          <w:color w:val="auto"/>
          <w:sz w:val="20"/>
          <w:szCs w:val="20"/>
        </w:rPr>
        <w:t>parc</w:t>
      </w:r>
      <w:proofErr w:type="spellEnd"/>
      <w:r w:rsidRPr="008917AC">
        <w:rPr>
          <w:rFonts w:ascii="Open Sans" w:hAnsi="Open Sans" w:cs="Open Sans"/>
          <w:color w:val="auto"/>
          <w:sz w:val="20"/>
          <w:szCs w:val="20"/>
        </w:rPr>
        <w:t>. č.</w:t>
      </w:r>
      <w:proofErr w:type="gramStart"/>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yellow"/>
        </w:rPr>
        <w:t>….</w:t>
      </w:r>
      <w:proofErr w:type="gramEnd"/>
      <w:r w:rsidRPr="008917AC">
        <w:rPr>
          <w:rFonts w:ascii="Open Sans" w:hAnsi="Open Sans" w:cs="Open Sans"/>
          <w:color w:val="auto"/>
          <w:sz w:val="20"/>
          <w:szCs w:val="20"/>
        </w:rPr>
        <w:t xml:space="preserve">, </w:t>
      </w:r>
      <w:proofErr w:type="spellStart"/>
      <w:r w:rsidRPr="008917AC">
        <w:rPr>
          <w:rFonts w:ascii="Open Sans" w:hAnsi="Open Sans" w:cs="Open Sans"/>
          <w:color w:val="auto"/>
          <w:sz w:val="20"/>
          <w:szCs w:val="20"/>
        </w:rPr>
        <w:t>k.ú</w:t>
      </w:r>
      <w:proofErr w:type="spellEnd"/>
      <w:r w:rsidRPr="008917AC">
        <w:rPr>
          <w:rFonts w:ascii="Open Sans" w:hAnsi="Open Sans" w:cs="Open Sans"/>
          <w:color w:val="auto"/>
          <w:sz w:val="20"/>
          <w:szCs w:val="20"/>
        </w:rPr>
        <w:t xml:space="preserve">. Trojanovice, a jsou dokončeny. Dokumentace bude sloužit jako podklad pro dokumentaci rekonstrukce a změn předmětných objektů. </w:t>
      </w:r>
    </w:p>
    <w:p w14:paraId="4A8A3B8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DSPS tak, aby projektová dokumentace byla předána nejpozději do lhůty sjednané v </w:t>
      </w:r>
      <w:r w:rsidRPr="008917AC">
        <w:rPr>
          <w:rFonts w:ascii="Open Sans" w:hAnsi="Open Sans" w:cs="Open Sans"/>
          <w:color w:val="auto"/>
          <w:sz w:val="20"/>
          <w:szCs w:val="20"/>
          <w:highlight w:val="cyan"/>
        </w:rPr>
        <w:t>bodě IV</w:t>
      </w:r>
      <w:r w:rsidRPr="008917AC">
        <w:rPr>
          <w:rFonts w:ascii="Open Sans" w:hAnsi="Open Sans" w:cs="Open Sans"/>
          <w:color w:val="auto"/>
          <w:sz w:val="20"/>
          <w:szCs w:val="20"/>
        </w:rPr>
        <w:t xml:space="preserve">. této smlouvy. </w:t>
      </w:r>
    </w:p>
    <w:p w14:paraId="3419763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DSPS bude předána </w:t>
      </w:r>
      <w:r w:rsidRPr="008917AC">
        <w:rPr>
          <w:rFonts w:ascii="Open Sans" w:hAnsi="Open Sans" w:cs="Open Sans"/>
          <w:color w:val="auto"/>
          <w:sz w:val="20"/>
          <w:szCs w:val="20"/>
          <w:highlight w:val="cyan"/>
        </w:rPr>
        <w:t>ve dvou</w:t>
      </w:r>
      <w:r w:rsidRPr="008917AC">
        <w:rPr>
          <w:rFonts w:ascii="Open Sans" w:hAnsi="Open Sans" w:cs="Open Sans"/>
          <w:color w:val="auto"/>
          <w:sz w:val="20"/>
          <w:szCs w:val="20"/>
        </w:rPr>
        <w:t xml:space="preserve"> stadiích: koncept DSPS a konečná DSPS. Rozdíl mezi konceptem DSPS a konečnou DSPS spočívá v tom, že v konečné DSPS jsou zapracovány připomínky objednatele ke konceptu DSPS. </w:t>
      </w:r>
    </w:p>
    <w:p w14:paraId="4FD8F83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Koncept DSPS bude objednateli předán </w:t>
      </w:r>
      <w:r w:rsidRPr="008917AC">
        <w:rPr>
          <w:rFonts w:ascii="Open Sans" w:hAnsi="Open Sans" w:cs="Open Sans"/>
          <w:color w:val="auto"/>
          <w:sz w:val="20"/>
          <w:szCs w:val="20"/>
          <w:highlight w:val="cyan"/>
        </w:rPr>
        <w:t>1 x</w:t>
      </w:r>
      <w:r w:rsidRPr="008917AC">
        <w:rPr>
          <w:rFonts w:ascii="Open Sans" w:hAnsi="Open Sans" w:cs="Open Sans"/>
          <w:color w:val="auto"/>
          <w:sz w:val="20"/>
          <w:szCs w:val="20"/>
        </w:rPr>
        <w:t xml:space="preserve"> v listinné podobě a elektronicky vždy na jednom nosiči </w:t>
      </w:r>
      <w:r w:rsidRPr="008917AC">
        <w:rPr>
          <w:rFonts w:ascii="Open Sans" w:hAnsi="Open Sans" w:cs="Open Sans"/>
          <w:color w:val="auto"/>
          <w:sz w:val="20"/>
          <w:szCs w:val="20"/>
          <w:highlight w:val="cyan"/>
        </w:rPr>
        <w:t>dat CD nebo DVD</w:t>
      </w:r>
      <w:r w:rsidRPr="008917AC">
        <w:rPr>
          <w:rFonts w:ascii="Open Sans" w:hAnsi="Open Sans" w:cs="Open Sans"/>
          <w:color w:val="auto"/>
          <w:sz w:val="20"/>
          <w:szCs w:val="20"/>
        </w:rPr>
        <w:t>, přičemž na nosiči bude koncept DSPS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51B746D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7. V případě, že koncept DSPS neobsahuje všechny části sjednané touto smlouvou nebo vykazuje podstatné rozpory vzhledem k podkladům uvedeným v čl</w:t>
      </w:r>
      <w:r w:rsidRPr="008917AC">
        <w:rPr>
          <w:rFonts w:ascii="Open Sans" w:hAnsi="Open Sans" w:cs="Open Sans"/>
          <w:color w:val="auto"/>
          <w:sz w:val="20"/>
          <w:szCs w:val="20"/>
          <w:highlight w:val="cyan"/>
        </w:rPr>
        <w:t>. II. odst. 4</w:t>
      </w:r>
      <w:r w:rsidRPr="008917AC">
        <w:rPr>
          <w:rFonts w:ascii="Open Sans" w:hAnsi="Open Sans" w:cs="Open Sans"/>
          <w:color w:val="auto"/>
          <w:sz w:val="20"/>
          <w:szCs w:val="20"/>
        </w:rPr>
        <w:t xml:space="preserve"> této smlouvy a zpracovanou DSPS platí, že koncept DSPS není dokončen, tudíž část díla koncept DSPS není proveden. </w:t>
      </w:r>
    </w:p>
    <w:p w14:paraId="7F24D54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Objednatel se ke konceptu DSPS 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 pracovních</w:t>
      </w:r>
      <w:r w:rsidRPr="008917AC">
        <w:rPr>
          <w:rFonts w:ascii="Open Sans" w:hAnsi="Open Sans" w:cs="Open Sans"/>
          <w:color w:val="auto"/>
          <w:sz w:val="20"/>
          <w:szCs w:val="20"/>
        </w:rPr>
        <w:t xml:space="preserve"> dnů od jeho obdržení, pokud nebude dohodnuto jinak. Pokyny uvedené ve vyjádření jsou pro zhotovitele závazné. Pokud bude objednatel na svých pokynech trvat i přes včasné povinné upozornění zhotovitele dle článku </w:t>
      </w:r>
      <w:r w:rsidRPr="008917AC">
        <w:rPr>
          <w:rFonts w:ascii="Open Sans" w:hAnsi="Open Sans" w:cs="Open Sans"/>
          <w:color w:val="auto"/>
          <w:sz w:val="20"/>
          <w:szCs w:val="20"/>
          <w:highlight w:val="cyan"/>
        </w:rPr>
        <w:t>VII.</w:t>
      </w:r>
      <w:r w:rsidRPr="008917AC">
        <w:rPr>
          <w:rFonts w:ascii="Open Sans" w:hAnsi="Open Sans" w:cs="Open Sans"/>
          <w:color w:val="auto"/>
          <w:sz w:val="20"/>
          <w:szCs w:val="20"/>
        </w:rPr>
        <w:t xml:space="preserve"> odst.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této smlouvy, pak zhotovitel neodpovídá za škodu vzniklou z důvodu respektování nevhodných pokynů objednatele. </w:t>
      </w:r>
    </w:p>
    <w:p w14:paraId="43161F31" w14:textId="7BA9EF2D"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Konečná DSPS bude objednateli předána </w:t>
      </w:r>
      <w:r w:rsidR="0016377D">
        <w:rPr>
          <w:rFonts w:ascii="Open Sans" w:hAnsi="Open Sans" w:cs="Open Sans"/>
          <w:color w:val="auto"/>
          <w:sz w:val="20"/>
          <w:szCs w:val="20"/>
          <w:highlight w:val="cyan"/>
        </w:rPr>
        <w:t>3</w:t>
      </w:r>
      <w:r w:rsidRPr="008917AC">
        <w:rPr>
          <w:rFonts w:ascii="Open Sans" w:hAnsi="Open Sans" w:cs="Open Sans"/>
          <w:color w:val="auto"/>
          <w:sz w:val="20"/>
          <w:szCs w:val="20"/>
          <w:highlight w:val="cyan"/>
        </w:rPr>
        <w:t xml:space="preserve"> x</w:t>
      </w:r>
      <w:r w:rsidRPr="008917AC">
        <w:rPr>
          <w:rFonts w:ascii="Open Sans" w:hAnsi="Open Sans" w:cs="Open Sans"/>
          <w:color w:val="auto"/>
          <w:sz w:val="20"/>
          <w:szCs w:val="20"/>
        </w:rPr>
        <w:t xml:space="preserve"> v tištěné podobě a zároveň i elektronicky vždy na dvou nosičích dat CD nebo DVD, přičemž na každém z nosičů bude DPS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výměry musí být zde popsány textem. </w:t>
      </w:r>
    </w:p>
    <w:p w14:paraId="42B768F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Zhotovitel je povinen dbát na to, aby v elektronické verzi konečné DSPS byly uváděny srozumitelné názvy souborů a výkresů, bez diakritiky a pomlček. Pro následné zveřejňování výběrových řízení na realizaci stavby je potřeba projektovou dokumentaci komprimovat a různé znaky toto znemožňují. </w:t>
      </w:r>
    </w:p>
    <w:p w14:paraId="11421D6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DSPS bude na pracovišti objednatele provedena kontrola úplnosti dokumentace. O kontrole úplnosti dokumentace bude podle vzoru objednatele sepsán protokol. </w:t>
      </w:r>
    </w:p>
    <w:p w14:paraId="306FAEB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12. Bude-li při kontrole úplnosti dokumentace shledána úplnou, předá zhotovitel na závěr kontroly úplnosti všechna vyhotovení konečné DSPS v tištěné podobě a jeden nosič CD či DVD objednateli; o této skutečnosti bude sepsán záznam v protokolu o kontrole úplnosti dokumentace. Neúplná dokumentace nebude převzata.</w:t>
      </w:r>
    </w:p>
    <w:p w14:paraId="0A1D6A6D" w14:textId="22CB3DFC" w:rsidR="00196182" w:rsidRPr="008917AC" w:rsidRDefault="00196182" w:rsidP="0040167A">
      <w:pPr>
        <w:pStyle w:val="Default"/>
        <w:spacing w:before="120" w:after="120"/>
        <w:jc w:val="both"/>
        <w:rPr>
          <w:rFonts w:ascii="Open Sans" w:hAnsi="Open Sans" w:cs="Open Sans"/>
          <w:b/>
          <w:bCs/>
          <w:color w:val="auto"/>
          <w:sz w:val="20"/>
          <w:szCs w:val="20"/>
        </w:rPr>
      </w:pPr>
      <w:r w:rsidRPr="008917AC">
        <w:rPr>
          <w:rFonts w:ascii="Open Sans" w:hAnsi="Open Sans" w:cs="Open Sans"/>
          <w:color w:val="auto"/>
          <w:sz w:val="20"/>
          <w:szCs w:val="20"/>
          <w:highlight w:val="yellow"/>
        </w:rPr>
        <w:t>+ inženýring a kolaudace</w:t>
      </w:r>
    </w:p>
    <w:p w14:paraId="478DC32C"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2485470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lastRenderedPageBreak/>
        <w:t>3.4</w:t>
      </w:r>
      <w:r w:rsidRPr="008917AC">
        <w:rPr>
          <w:rFonts w:ascii="Open Sans" w:hAnsi="Open Sans" w:cs="Open Sans"/>
          <w:b/>
          <w:bCs/>
          <w:color w:val="auto"/>
          <w:sz w:val="20"/>
          <w:szCs w:val="20"/>
        </w:rPr>
        <w:tab/>
      </w:r>
      <w:commentRangeStart w:id="9"/>
      <w:r w:rsidRPr="008917AC">
        <w:rPr>
          <w:rFonts w:ascii="Open Sans" w:hAnsi="Open Sans" w:cs="Open Sans"/>
          <w:b/>
          <w:bCs/>
          <w:color w:val="auto"/>
          <w:sz w:val="20"/>
          <w:szCs w:val="20"/>
        </w:rPr>
        <w:t>DOKUMENTACE PRO VYDÁNÍ ROZHODNUTÍ O UMÍSTĚNÍ STAVBY (DUR)</w:t>
      </w:r>
      <w:commentRangeEnd w:id="9"/>
      <w:r w:rsidRPr="008917AC">
        <w:rPr>
          <w:rStyle w:val="Odkaznakoment"/>
          <w:rFonts w:ascii="Open Sans" w:eastAsiaTheme="minorHAnsi" w:hAnsi="Open Sans" w:cstheme="minorBidi"/>
          <w:color w:val="auto"/>
        </w:rPr>
        <w:commentReference w:id="9"/>
      </w:r>
    </w:p>
    <w:p w14:paraId="28029B6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dokončení dokumentace pro vydání obsahuje provedení všech profesních výkonů za účelem zajištění vydání pravomocného rozhodnutí o umístění stavby a pro zpracování dokumentace pro vydání rozhodnutí o umístění stavby, a to zejména: </w:t>
      </w:r>
    </w:p>
    <w:p w14:paraId="0711942B" w14:textId="77777777" w:rsidR="0040167A" w:rsidRPr="008917AC" w:rsidRDefault="0040167A" w:rsidP="0040167A">
      <w:pPr>
        <w:pStyle w:val="Default"/>
        <w:spacing w:before="120" w:after="120"/>
        <w:ind w:left="510"/>
        <w:jc w:val="both"/>
        <w:rPr>
          <w:rFonts w:ascii="Open Sans" w:hAnsi="Open Sans" w:cs="Open Sans"/>
          <w:color w:val="auto"/>
          <w:sz w:val="20"/>
          <w:szCs w:val="20"/>
        </w:rPr>
      </w:pPr>
      <w:r w:rsidRPr="008917AC">
        <w:rPr>
          <w:rFonts w:ascii="Open Sans" w:hAnsi="Open Sans" w:cs="Open Sans"/>
          <w:color w:val="auto"/>
          <w:sz w:val="20"/>
          <w:szCs w:val="20"/>
        </w:rPr>
        <w:t xml:space="preserve">a) provedení analýzy a vyhodnocení dosavadního postupu, určení podmínek pro zpracování dokumentace pro vydání rozhodnutí o umístění stavby; </w:t>
      </w:r>
    </w:p>
    <w:p w14:paraId="486DFADB" w14:textId="77777777" w:rsidR="0040167A" w:rsidRPr="008917AC" w:rsidRDefault="0040167A" w:rsidP="0040167A">
      <w:pPr>
        <w:pStyle w:val="Default"/>
        <w:spacing w:before="120" w:after="120"/>
        <w:ind w:left="510"/>
        <w:jc w:val="both"/>
        <w:rPr>
          <w:rFonts w:ascii="Open Sans" w:hAnsi="Open Sans" w:cs="Open Sans"/>
          <w:color w:val="auto"/>
          <w:sz w:val="20"/>
          <w:szCs w:val="20"/>
        </w:rPr>
      </w:pPr>
      <w:r w:rsidRPr="008917AC">
        <w:rPr>
          <w:rFonts w:ascii="Open Sans" w:hAnsi="Open Sans" w:cs="Open Sans"/>
          <w:color w:val="auto"/>
          <w:sz w:val="20"/>
          <w:szCs w:val="20"/>
        </w:rPr>
        <w:t xml:space="preserve">b) zadání specializovaným subjektům zpracování hlukové studie, příp. provedení zjišťovacího řízení v souladu se zákonem č. 100/2001 Sb., o posuzování vlivu na životní prostředí, v platném znění, popřípadě dalších nutných studií; </w:t>
      </w:r>
    </w:p>
    <w:p w14:paraId="3E3D771B" w14:textId="77777777" w:rsidR="0040167A" w:rsidRPr="008917AC" w:rsidRDefault="0040167A" w:rsidP="0040167A">
      <w:pPr>
        <w:pStyle w:val="Default"/>
        <w:spacing w:before="120" w:after="120"/>
        <w:ind w:left="510"/>
        <w:jc w:val="both"/>
        <w:rPr>
          <w:rFonts w:ascii="Open Sans" w:hAnsi="Open Sans" w:cs="Open Sans"/>
          <w:color w:val="auto"/>
          <w:sz w:val="20"/>
          <w:szCs w:val="20"/>
        </w:rPr>
      </w:pPr>
      <w:r w:rsidRPr="008917AC">
        <w:rPr>
          <w:rFonts w:ascii="Open Sans" w:hAnsi="Open Sans" w:cs="Open Sans"/>
          <w:color w:val="auto"/>
          <w:sz w:val="20"/>
          <w:szCs w:val="20"/>
        </w:rPr>
        <w:t xml:space="preserve">c) zadání specializovaným subjektům provedení nutných průzkumů pro specialisty koordinované generálním projektantem pro vypracování všech stupňů projektové dokumentace v rozsahu předmětu díla; </w:t>
      </w:r>
    </w:p>
    <w:p w14:paraId="570F0E97" w14:textId="77777777" w:rsidR="0040167A" w:rsidRPr="008917AC" w:rsidRDefault="0040167A" w:rsidP="0040167A">
      <w:pPr>
        <w:pStyle w:val="Default"/>
        <w:spacing w:before="120" w:after="120"/>
        <w:ind w:left="510"/>
        <w:jc w:val="both"/>
        <w:rPr>
          <w:rFonts w:ascii="Open Sans" w:hAnsi="Open Sans" w:cs="Open Sans"/>
          <w:color w:val="auto"/>
          <w:sz w:val="20"/>
          <w:szCs w:val="20"/>
        </w:rPr>
      </w:pPr>
      <w:r w:rsidRPr="008917AC">
        <w:rPr>
          <w:rFonts w:ascii="Open Sans" w:hAnsi="Open Sans" w:cs="Open Sans"/>
          <w:color w:val="auto"/>
          <w:sz w:val="20"/>
          <w:szCs w:val="20"/>
        </w:rPr>
        <w:t xml:space="preserve">d) zadání statického ověření konstrukce specializovaným subjektům (pokud je to vzhledem k charakteru stavebních prací nezbytné); </w:t>
      </w:r>
    </w:p>
    <w:p w14:paraId="77AF912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zapracování závěrů provedených průzkumů a výsledků studií do DUR;  </w:t>
      </w:r>
    </w:p>
    <w:p w14:paraId="25600D90"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projednání všech připomínek objednatele;  </w:t>
      </w:r>
    </w:p>
    <w:p w14:paraId="70F50DF9"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zajištění inženýrské činnosti (IČ) pro získání podkladů pro vydání rozhodnutí o umístění stavby; </w:t>
      </w:r>
    </w:p>
    <w:p w14:paraId="0426004C"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h) zpracování čistopisu studie – konečné DUR;  </w:t>
      </w:r>
    </w:p>
    <w:p w14:paraId="40E61A6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i) zajištění inženýrské činnosti (IČ) pro získání pravomocného rozhodnutí o umístění stavby;  </w:t>
      </w:r>
    </w:p>
    <w:p w14:paraId="568EF2F9"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j) odhad nákladů na provedení stavby, zpracování odhadního soupisu prací, tj. souhrnného rozpočtu stavby v detailu odpovídajícímu stupni projektové dokumentace vč. vytipování kritických míst, které z pohledu úplnosti a podrobnosti předmětného stupně dokumentace mohou mít vliv na propočtenou cenu. </w:t>
      </w:r>
    </w:p>
    <w:p w14:paraId="450C1E5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DUR tak, aby projektová dokumentace byla předána nejpozději do lhůty sjednané v bodě </w:t>
      </w:r>
      <w:r w:rsidRPr="008917AC">
        <w:rPr>
          <w:rFonts w:ascii="Open Sans" w:hAnsi="Open Sans" w:cs="Open Sans"/>
          <w:color w:val="auto"/>
          <w:sz w:val="20"/>
          <w:szCs w:val="20"/>
          <w:highlight w:val="cyan"/>
        </w:rPr>
        <w:t>IV</w:t>
      </w:r>
      <w:r w:rsidRPr="008917AC">
        <w:rPr>
          <w:rFonts w:ascii="Open Sans" w:hAnsi="Open Sans" w:cs="Open Sans"/>
          <w:color w:val="auto"/>
          <w:sz w:val="20"/>
          <w:szCs w:val="20"/>
        </w:rPr>
        <w:t xml:space="preserve">. této smlouvy. </w:t>
      </w:r>
    </w:p>
    <w:p w14:paraId="7CF4A7F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DUR bude dělena na stavební objekty mj. i podle předpokládaných budoucích správců. </w:t>
      </w:r>
    </w:p>
    <w:p w14:paraId="50DC05E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 rámci DUR </w:t>
      </w:r>
      <w:commentRangeStart w:id="10"/>
      <w:r w:rsidRPr="008917AC">
        <w:rPr>
          <w:rFonts w:ascii="Open Sans" w:hAnsi="Open Sans" w:cs="Open Sans"/>
          <w:color w:val="auto"/>
          <w:sz w:val="20"/>
          <w:szCs w:val="20"/>
        </w:rPr>
        <w:t>budou předány i související dokumenty</w:t>
      </w:r>
      <w:commentRangeEnd w:id="10"/>
      <w:r w:rsidRPr="008917AC">
        <w:rPr>
          <w:rStyle w:val="Odkaznakoment"/>
          <w:rFonts w:ascii="Open Sans" w:eastAsiaTheme="minorHAnsi" w:hAnsi="Open Sans" w:cstheme="minorBidi"/>
          <w:color w:val="auto"/>
        </w:rPr>
        <w:commentReference w:id="10"/>
      </w:r>
      <w:r w:rsidRPr="008917AC">
        <w:rPr>
          <w:rFonts w:ascii="Open Sans" w:hAnsi="Open Sans" w:cs="Open Sans"/>
          <w:color w:val="auto"/>
          <w:sz w:val="20"/>
          <w:szCs w:val="20"/>
        </w:rPr>
        <w:t xml:space="preserve">: </w:t>
      </w:r>
    </w:p>
    <w:p w14:paraId="23DAFC55"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záborový elaborát, </w:t>
      </w:r>
    </w:p>
    <w:p w14:paraId="230F1010"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podklady pro vynětí ze ZPF a PUPFL, pokud bude třeba na základě výsledků záborového elaborátu. </w:t>
      </w:r>
    </w:p>
    <w:p w14:paraId="13E7FEB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Záborový elaborát bude obsahovat textovou a grafickou část. Textová část musí obsahovat zejména soupis všech nemovitých věcí dotčených stavbou s uvedením minimálně těchto údajů: parcelní číslo, katastrální území, jméno a bydliště vlastníka (název a sídlo, IČO), celkovou výměru pozemku, druh a využití pozemku, číslo listu vlastnictví, výměru plochy trvalého záboru zaokrouhlenou na celá čísla, výměru plochy dočasného záboru zaokrouhlenou na celá čísla, v případě, že je pozemek dotčen v rámci stavby, bude u pozemku uvedeno i číslo stavebního objektu dle DUR. Grafická část musí být v měřítku alespoň 1:500, bude v ní vyznačena barevně odlišně plocha trvalého záboru (trvalý zábor bez výkupu – světle žlutá, trvalý zábor s výkupem – fialová) a dočasného záboru (do jednoho roku – světle modrá, nad jeden rok – světle zelená) pozemků a průběh úprav, přeložek a výstaveb inženýrských sítí přerušovanou čarou s popisem čísla stavebního objektu. </w:t>
      </w:r>
    </w:p>
    <w:p w14:paraId="4623A89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6. DUR bude předána </w:t>
      </w:r>
      <w:r w:rsidRPr="008917AC">
        <w:rPr>
          <w:rFonts w:ascii="Open Sans" w:hAnsi="Open Sans" w:cs="Open Sans"/>
          <w:color w:val="auto"/>
          <w:sz w:val="20"/>
          <w:szCs w:val="20"/>
          <w:highlight w:val="yellow"/>
        </w:rPr>
        <w:t>ve dvou stadiích</w:t>
      </w:r>
      <w:r w:rsidRPr="008917AC">
        <w:rPr>
          <w:rFonts w:ascii="Open Sans" w:hAnsi="Open Sans" w:cs="Open Sans"/>
          <w:color w:val="auto"/>
          <w:sz w:val="20"/>
          <w:szCs w:val="20"/>
        </w:rPr>
        <w:t xml:space="preserve">: koncept DUR a konečná DUR. Rozdíl mezi konceptem DUR a konečnou DUR spočívá v tom, že v konečné DUR jsou zapracovány připomínky objednatele ke konceptu DUR a výsledky inženýrské činnosti. </w:t>
      </w:r>
    </w:p>
    <w:p w14:paraId="6106A6B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Zhotovitel je povinen informovat objednatele o výsledcích inženýrské činnosti; zhotovitel je povinen navrhnout objednateli způsob vypořádání požadavků vzniklých z inženýrské činnosti. Objednatel se k návrhu vypořádání požadavků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5</w:t>
      </w:r>
      <w:r w:rsidRPr="008917AC">
        <w:rPr>
          <w:rFonts w:ascii="Open Sans" w:hAnsi="Open Sans" w:cs="Open Sans"/>
          <w:color w:val="auto"/>
          <w:sz w:val="20"/>
          <w:szCs w:val="20"/>
        </w:rPr>
        <w:t xml:space="preserve"> pracovních dnů od jejich obdržení, pokud nebude dohodnuto jinak. </w:t>
      </w:r>
    </w:p>
    <w:p w14:paraId="5736340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8. Koncept DUR bude objednateli předán 1 x v listinné podobě a elektronicky vždy na jednom nosiči dat CD nebo DVD, přičemž bude koncept DUR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557725A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Objednatel se ke konceptu DUR 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w:t>
      </w:r>
      <w:r w:rsidRPr="008917AC">
        <w:rPr>
          <w:rFonts w:ascii="Open Sans" w:hAnsi="Open Sans" w:cs="Open Sans"/>
          <w:color w:val="auto"/>
          <w:sz w:val="20"/>
          <w:szCs w:val="20"/>
        </w:rPr>
        <w:t xml:space="preserve"> pracovních dnů od jeho obdržení, pokud nebude dohodnuto jinak. Pokyny uvedené ve vyjádření jsou pro zhotovitele závazné. Pokud bude objednatel na svých pokynech trvat i přes včasné povinné upozornění zhotovitele dle </w:t>
      </w:r>
      <w:r w:rsidRPr="008917AC">
        <w:rPr>
          <w:rFonts w:ascii="Open Sans" w:hAnsi="Open Sans" w:cs="Open Sans"/>
          <w:color w:val="auto"/>
          <w:sz w:val="20"/>
          <w:szCs w:val="20"/>
          <w:highlight w:val="cyan"/>
        </w:rPr>
        <w:t>článku VII.</w:t>
      </w:r>
      <w:r w:rsidRPr="008917AC">
        <w:rPr>
          <w:rFonts w:ascii="Open Sans" w:hAnsi="Open Sans" w:cs="Open Sans"/>
          <w:color w:val="auto"/>
          <w:sz w:val="20"/>
          <w:szCs w:val="20"/>
        </w:rPr>
        <w:t xml:space="preserve"> odst.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této smlouvy, pak zhotovitel neodpovídá za škodu vzniklou z důvodu respektování nevhodných pokynů objednatele. </w:t>
      </w:r>
    </w:p>
    <w:p w14:paraId="56EC05C1" w14:textId="3F13D7F4"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Konečná DUR bude objednateli předána </w:t>
      </w:r>
      <w:r w:rsidR="0016377D">
        <w:rPr>
          <w:rFonts w:ascii="Open Sans" w:hAnsi="Open Sans" w:cs="Open Sans"/>
          <w:color w:val="auto"/>
          <w:sz w:val="20"/>
          <w:szCs w:val="20"/>
          <w:highlight w:val="cyan"/>
        </w:rPr>
        <w:t>3</w:t>
      </w:r>
      <w:r w:rsidRPr="008917AC">
        <w:rPr>
          <w:rFonts w:ascii="Open Sans" w:hAnsi="Open Sans" w:cs="Open Sans"/>
          <w:color w:val="auto"/>
          <w:sz w:val="20"/>
          <w:szCs w:val="20"/>
          <w:highlight w:val="cyan"/>
        </w:rPr>
        <w:t xml:space="preserve"> x</w:t>
      </w:r>
      <w:r w:rsidRPr="008917AC">
        <w:rPr>
          <w:rFonts w:ascii="Open Sans" w:hAnsi="Open Sans" w:cs="Open Sans"/>
          <w:color w:val="auto"/>
          <w:sz w:val="20"/>
          <w:szCs w:val="20"/>
        </w:rPr>
        <w:t xml:space="preserve"> v tištěné podobě a zároveň i elektronicky vždy na dvou nosičích dat CD nebo DVD, přičemž na nosiči bude DUR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Odhad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37A59CA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DUR bude na pracovišti objednatele provedena kontrola úplnosti dokumentace. O kontrole úplnosti dokumentace bude podle vzoru objednatele sepsán protokol. </w:t>
      </w:r>
    </w:p>
    <w:p w14:paraId="6777567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shledána dokumentace úplnou, předá ji zhotovitel v tištěné i elektronické podobě objednateli; o této skutečnosti bude sepsán záznam v protokolu o kontrole úplnosti dokumentace. Neúplná dokumentace nebude převzata. </w:t>
      </w:r>
    </w:p>
    <w:p w14:paraId="683DA624"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01B9DC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3.5</w:t>
      </w:r>
      <w:r w:rsidRPr="008917AC">
        <w:rPr>
          <w:rFonts w:ascii="Open Sans" w:hAnsi="Open Sans" w:cs="Open Sans"/>
          <w:b/>
          <w:bCs/>
          <w:color w:val="auto"/>
          <w:sz w:val="20"/>
          <w:szCs w:val="20"/>
        </w:rPr>
        <w:tab/>
        <w:t xml:space="preserve">DOKUMENTACE PRO VYDÁNÍ STAVEBNÍHO PŘÍP. SPOLEČNÉHO POVOLENÍ STAVBY (DSP) </w:t>
      </w:r>
    </w:p>
    <w:p w14:paraId="5E80A7F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vydání pravomocného stavebního povolení příp. společného povolení stavby dokumentace pro vydání stavebního příp. společného povolení stavby, a to zejména: </w:t>
      </w:r>
    </w:p>
    <w:p w14:paraId="08B7C1C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provedení analýzy a vyhodnocení dosavadních výsledků dosažených ve fázi 2 (STS) a fázi 3 (DUR) a určení podmínek pro zpracování dokumentace pro vydání stavebního příp. sloučeného povolení stavby, </w:t>
      </w:r>
    </w:p>
    <w:p w14:paraId="0C9211D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zapracování podmínek rozhodnutí o umístění stavby do dokumentace pro vydání stavebního příp. společného povolení stavby, </w:t>
      </w:r>
    </w:p>
    <w:p w14:paraId="5AC2319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zadání provedení případných doplňkových průzkumů specializovaným subjektům; </w:t>
      </w:r>
    </w:p>
    <w:p w14:paraId="66F4CC8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zapracování závěrů provedených průzkumů do DSP, </w:t>
      </w:r>
    </w:p>
    <w:p w14:paraId="58569DF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projednání všech připomínek objednatele, </w:t>
      </w:r>
    </w:p>
    <w:p w14:paraId="0DF63D6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f) zajištění inženýrské činnosti (IČ) pro získání podkladů pro vydání stavebního příp. společného povolení stavby, </w:t>
      </w:r>
    </w:p>
    <w:p w14:paraId="3A9DA4B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zpracování čistopisu studie – konečné DSP, </w:t>
      </w:r>
    </w:p>
    <w:p w14:paraId="4CC5626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h) zajištění inženýrské činnosti (IČ) pro získání pravomocného stavebního příp. pravomocného společného povolení stavby, </w:t>
      </w:r>
    </w:p>
    <w:p w14:paraId="4B5C629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i) zpracování soupisu prací, tj. </w:t>
      </w:r>
      <w:proofErr w:type="gramStart"/>
      <w:r w:rsidRPr="008917AC">
        <w:rPr>
          <w:rFonts w:ascii="Open Sans" w:hAnsi="Open Sans" w:cs="Open Sans"/>
          <w:color w:val="auto"/>
          <w:sz w:val="20"/>
          <w:szCs w:val="20"/>
        </w:rPr>
        <w:t>souhrnného  rozpočtu</w:t>
      </w:r>
      <w:proofErr w:type="gramEnd"/>
      <w:r w:rsidRPr="008917AC">
        <w:rPr>
          <w:rFonts w:ascii="Open Sans" w:hAnsi="Open Sans" w:cs="Open Sans"/>
          <w:color w:val="auto"/>
          <w:sz w:val="20"/>
          <w:szCs w:val="20"/>
        </w:rPr>
        <w:t xml:space="preserve"> stavby v detailu odpovídajícímu stupni projektové dokumentace, vč. vytipování kritických míst, které z pohledu úplnosti a podrobnosti předmětného stupně dokumentace mohou mít vliv na propočtenou cenu. Rozpočet stavby bude mimo jiné sloužit jako podklad pro určení správních poplatků za stavební řízení. </w:t>
      </w:r>
    </w:p>
    <w:p w14:paraId="323FAAB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DSP tak, aby projektová dokumentace byla předána nejpozději do lhůty sjednané v </w:t>
      </w:r>
      <w:r w:rsidRPr="008917AC">
        <w:rPr>
          <w:rFonts w:ascii="Open Sans" w:hAnsi="Open Sans" w:cs="Open Sans"/>
          <w:color w:val="auto"/>
          <w:sz w:val="20"/>
          <w:szCs w:val="20"/>
          <w:highlight w:val="cyan"/>
        </w:rPr>
        <w:t>bodě IV</w:t>
      </w:r>
      <w:r w:rsidRPr="008917AC">
        <w:rPr>
          <w:rFonts w:ascii="Open Sans" w:hAnsi="Open Sans" w:cs="Open Sans"/>
          <w:color w:val="auto"/>
          <w:sz w:val="20"/>
          <w:szCs w:val="20"/>
        </w:rPr>
        <w:t xml:space="preserve">. této smlouvy. </w:t>
      </w:r>
    </w:p>
    <w:p w14:paraId="4F847F6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DSP bude dělena na stavební objekty mj. i podle předpokládaných budoucích správců. </w:t>
      </w:r>
    </w:p>
    <w:p w14:paraId="29194FB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 rámci DSP budou předány i související dokumenty: </w:t>
      </w:r>
    </w:p>
    <w:p w14:paraId="4B14E90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zásady organizace výstavby, </w:t>
      </w:r>
    </w:p>
    <w:p w14:paraId="7C3C12B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plán bezpečnosti a ochrany zdraví, v jehož rámci budou vymezeny práce, u kterých se předpokládá vyšší riziko, dále bude posouzena nutnost působení koordinátora BOZP na stavbě, </w:t>
      </w:r>
    </w:p>
    <w:p w14:paraId="27A8107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c) záborový elaborát.</w:t>
      </w:r>
    </w:p>
    <w:p w14:paraId="758D62D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Záborový elaborát bude obsahovat textovou a grafickou část. Textová část musí obsahovat zejména soupis všech nemovitých věcí dotčených stavbou s uvedením minimálně těchto údajů: parcelní číslo, katastrální území, jméno a bydliště vlastníka (název a sídlo, IČO), celkovou výměru pozemku, druh a využití pozemku, číslo listu vlastnictví, výměru plochy trvalého záboru zaokrouhlenou na celá čísla, výměru plochy dočasného záboru zaokrouhlenou na celá čísla, v případě, že je pozemek dotčen v rámci stavby, bude u pozemku uvedeno i číslo stavebního objektu dle DSP. Grafická část musí být v měřítku alespoň 1:500, bude v ní vyznačena barevně odlišně plocha trvalého záboru (trvalý zábor bez výkupu – světle žlutá, trvalý zábor s výkupem – fialová) a dočasného záboru (do jednoho roku – světle modrá, nad jeden rok – světle zelená) pozemků a průběh úprav, přeložek a výstaveb inženýrských sítí přerušovanou čarou s popisem čísla stavebního objektu. </w:t>
      </w:r>
    </w:p>
    <w:p w14:paraId="4C161E0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DSP bude předána </w:t>
      </w:r>
      <w:r w:rsidRPr="008917AC">
        <w:rPr>
          <w:rFonts w:ascii="Open Sans" w:hAnsi="Open Sans" w:cs="Open Sans"/>
          <w:color w:val="auto"/>
          <w:sz w:val="20"/>
          <w:szCs w:val="20"/>
          <w:highlight w:val="cyan"/>
        </w:rPr>
        <w:t>ve dvou stadiích</w:t>
      </w:r>
      <w:r w:rsidRPr="008917AC">
        <w:rPr>
          <w:rFonts w:ascii="Open Sans" w:hAnsi="Open Sans" w:cs="Open Sans"/>
          <w:color w:val="auto"/>
          <w:sz w:val="20"/>
          <w:szCs w:val="20"/>
        </w:rPr>
        <w:t xml:space="preserve">: </w:t>
      </w:r>
      <w:r w:rsidRPr="008917AC">
        <w:rPr>
          <w:rFonts w:ascii="Open Sans" w:hAnsi="Open Sans" w:cs="Open Sans"/>
          <w:color w:val="auto"/>
          <w:sz w:val="20"/>
          <w:szCs w:val="20"/>
          <w:u w:val="single"/>
        </w:rPr>
        <w:t>koncept DSP a konečná DSP</w:t>
      </w:r>
      <w:r w:rsidRPr="008917AC">
        <w:rPr>
          <w:rFonts w:ascii="Open Sans" w:hAnsi="Open Sans" w:cs="Open Sans"/>
          <w:color w:val="auto"/>
          <w:sz w:val="20"/>
          <w:szCs w:val="20"/>
        </w:rPr>
        <w:t xml:space="preserve">. Rozdíl mezi konceptem DSP a konečnou DSP spočívá v tom, že v konečné DSP jsou zapracovány připomínky objednatele ke konceptu DSP a výsledky inženýrské činnosti. </w:t>
      </w:r>
    </w:p>
    <w:p w14:paraId="078C0FC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Zhotovitel je povinen informovat objednatele o výsledcích inženýrské činnosti; zhotovitel je povinen navrhnout objednateli způsob vypořádání požadavků vzniklých při inženýrské činnosti. Objednatel se k návrhu vypořádání požadavků z inženýrské činnosti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5</w:t>
      </w:r>
      <w:r w:rsidRPr="008917AC">
        <w:rPr>
          <w:rFonts w:ascii="Open Sans" w:hAnsi="Open Sans" w:cs="Open Sans"/>
          <w:color w:val="auto"/>
          <w:sz w:val="20"/>
          <w:szCs w:val="20"/>
        </w:rPr>
        <w:t xml:space="preserve"> pracovních dnů od jejich obdržení, pokud nebude dohodnuto jinak. </w:t>
      </w:r>
    </w:p>
    <w:p w14:paraId="2345EF1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Koncept DSP bude objednateli předán </w:t>
      </w:r>
      <w:r w:rsidRPr="008917AC">
        <w:rPr>
          <w:rFonts w:ascii="Open Sans" w:hAnsi="Open Sans" w:cs="Open Sans"/>
          <w:color w:val="auto"/>
          <w:sz w:val="20"/>
          <w:szCs w:val="20"/>
          <w:highlight w:val="cyan"/>
        </w:rPr>
        <w:t>1 x</w:t>
      </w:r>
      <w:r w:rsidRPr="008917AC">
        <w:rPr>
          <w:rFonts w:ascii="Open Sans" w:hAnsi="Open Sans" w:cs="Open Sans"/>
          <w:color w:val="auto"/>
          <w:sz w:val="20"/>
          <w:szCs w:val="20"/>
        </w:rPr>
        <w:t xml:space="preserve"> v listinné podobě a elektronicky vždy na jednom nosiči dat CD nebo DVD, přičemž bude koncept DSP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4CF29FE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Objednatel se ke konceptu DSP 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w:t>
      </w:r>
      <w:r w:rsidRPr="008917AC">
        <w:rPr>
          <w:rFonts w:ascii="Open Sans" w:hAnsi="Open Sans" w:cs="Open Sans"/>
          <w:color w:val="auto"/>
          <w:sz w:val="20"/>
          <w:szCs w:val="20"/>
        </w:rPr>
        <w:t xml:space="preserve"> pracovních dnů od jeho obdržení, pokud nebude dohodnuto jinak. Pokyny uvedené ve vyjádření jsou pro zhotovitele závazné. Pokud bude objednatel na svých pokynech trvat i přes včasné písemné povinné upozornění zhotovitele dle </w:t>
      </w:r>
      <w:r w:rsidRPr="008917AC">
        <w:rPr>
          <w:rFonts w:ascii="Open Sans" w:hAnsi="Open Sans" w:cs="Open Sans"/>
          <w:color w:val="auto"/>
          <w:sz w:val="20"/>
          <w:szCs w:val="20"/>
        </w:rPr>
        <w:lastRenderedPageBreak/>
        <w:t xml:space="preserve">článku VII. odst. 4 této smlouvy, pak zhotovitel neodpovídá za škodu vzniklou z důvodu respektování nevhodných pokynů objednatele. </w:t>
      </w:r>
    </w:p>
    <w:p w14:paraId="12EDF4A8" w14:textId="644C11D0"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Konečná DSP bude objednateli předána </w:t>
      </w:r>
      <w:r w:rsidR="0016377D">
        <w:rPr>
          <w:rFonts w:ascii="Open Sans" w:hAnsi="Open Sans" w:cs="Open Sans"/>
          <w:color w:val="auto"/>
          <w:sz w:val="20"/>
          <w:szCs w:val="20"/>
          <w:highlight w:val="cyan"/>
        </w:rPr>
        <w:t>3</w:t>
      </w:r>
      <w:r w:rsidRPr="008917AC">
        <w:rPr>
          <w:rFonts w:ascii="Open Sans" w:hAnsi="Open Sans" w:cs="Open Sans"/>
          <w:color w:val="auto"/>
          <w:sz w:val="20"/>
          <w:szCs w:val="20"/>
          <w:highlight w:val="cyan"/>
        </w:rPr>
        <w:t xml:space="preserve"> x</w:t>
      </w:r>
      <w:r w:rsidRPr="008917AC">
        <w:rPr>
          <w:rFonts w:ascii="Open Sans" w:hAnsi="Open Sans" w:cs="Open Sans"/>
          <w:color w:val="auto"/>
          <w:sz w:val="20"/>
          <w:szCs w:val="20"/>
        </w:rPr>
        <w:t xml:space="preserve"> v tištěné podobě a zároveň i elektronicky vždy na dvou nosičích dat CD nebo DVD, přičemž na nosiči bude DSP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Odhad nákladů bude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w:t>
      </w:r>
    </w:p>
    <w:p w14:paraId="4DCF954A"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DSP bude na pracovišti objednatele provedena kontrola úplnosti dokumentace. O kontrole úplnosti dokumentace bude podle vzoru objednatele sepsán protokol. </w:t>
      </w:r>
    </w:p>
    <w:p w14:paraId="2F9F23E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shledána dokumentace úplnou, předá ji zhotovitel v tištěné i elektronické podobě objednateli; o této skutečnosti bude sepsán záznam v protokolu o kontrole úplnosti dokumentace. Neúplná dokumentace nebude převzata. </w:t>
      </w:r>
    </w:p>
    <w:p w14:paraId="07323875"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2CAC8F8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3.6</w:t>
      </w:r>
      <w:r w:rsidRPr="008917AC">
        <w:rPr>
          <w:rFonts w:ascii="Open Sans" w:hAnsi="Open Sans" w:cs="Open Sans"/>
          <w:b/>
          <w:bCs/>
          <w:color w:val="auto"/>
          <w:sz w:val="20"/>
          <w:szCs w:val="20"/>
        </w:rPr>
        <w:tab/>
        <w:t xml:space="preserve">INŽENÝRSKÁ ČINNOST PRO ÚZEMNÍ ROZHODNUTÍ A STAVEBNÍ POVOLENÍ A DODATEČNÉ STAVEBNÍ POVOLENÍ (IČ) </w:t>
      </w:r>
    </w:p>
    <w:p w14:paraId="730C3D7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Smluvní strany se dohodly, že účelem inženýrské činnosti je zajištění vydání pravomocného rozhodnutí o umístění stavby a zajištění vydání pravomocného stavebního povolení příp. společného povolení stavby ve vztahu k nově projektovaným objektům v areálu a dále zajištění dodatečného stavebního povolení objektů trafostanice a těžních věží, ke kterým zpracuje zhotovitel dokumentaci skutečného provedení staveb dle čl. 3.3 smlouvy. </w:t>
      </w:r>
    </w:p>
    <w:p w14:paraId="379FA46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se zavazuje k inženýrské činnosti, která spočívá v provedení všech profesních úkonů nutných k vydání správních povolení, a to zejména v zajištění: </w:t>
      </w:r>
    </w:p>
    <w:p w14:paraId="0272BBB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a) závazných stanovisek, stanovisek, rozhodnutí, vyjádření dotčených orgánů,</w:t>
      </w:r>
    </w:p>
    <w:p w14:paraId="0697389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dokladů vyžadovaných jinými právními předpisy, zejména písemného sdělení, zda záměr stavební akce podléhá zjišťovacímu řízení (EIA) v souladu se zákonem č. 100/2001 Sb., o posuzování vlivu na životní prostředí, v platném znění, (dále jen „zákon EIA“), např. zadání zpracování oznámení dle § 6 zákona EIA specializovaným subjektům aj., zpracování oznámení EIA a provedení zjišťovacího řízení EIA není součástí předmětu plnění smlouvy), </w:t>
      </w:r>
    </w:p>
    <w:p w14:paraId="7262B0AD"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stanovisek vlastníků veřejné dopravní a technické infrastruktury k možnosti a způsobu napojení stavby, </w:t>
      </w:r>
    </w:p>
    <w:p w14:paraId="4F20DA0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stanovisek vlastníků nebo provozovatele veřejné sítě k podmínkám zřízení stavby, provádění prací a činností v dotčených ochranných a bezpečnostních pásmech podle jiných právních předpisů, </w:t>
      </w:r>
    </w:p>
    <w:p w14:paraId="3A59B6A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podkladů pro získání souhlasu s odnětím půdy ze zemědělského půdního fondu, pokud jeho potřeba vyplyne ze záborového elaborátu, </w:t>
      </w:r>
    </w:p>
    <w:p w14:paraId="1EC02824"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podkladů pro získání souhlasu s odnětím půdy z pozemků určených k plnění funkce lesa, pokud jeho potřeba vyplyne ze záborového elaborátu. </w:t>
      </w:r>
    </w:p>
    <w:p w14:paraId="4CD0A4E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w:t>
      </w:r>
      <w:r w:rsidRPr="008917AC">
        <w:rPr>
          <w:rFonts w:ascii="Open Sans" w:hAnsi="Open Sans" w:cs="Open Sans"/>
          <w:color w:val="auto"/>
          <w:sz w:val="20"/>
          <w:szCs w:val="20"/>
          <w:highlight w:val="cyan"/>
        </w:rPr>
        <w:t>Předmětem IČ není řešení majetkoprávních vztahů, zajištění souhlasů majitelů sousedních nemovitostí a zajištění smluvních vztahů o případných věcných břemenech. Tuto činnost zajišťuje objednatel na základě podkladů předaných zhotovitelem.</w:t>
      </w:r>
      <w:r w:rsidRPr="008917AC">
        <w:rPr>
          <w:rFonts w:ascii="Open Sans" w:hAnsi="Open Sans" w:cs="Open Sans"/>
          <w:color w:val="auto"/>
          <w:sz w:val="20"/>
          <w:szCs w:val="20"/>
        </w:rPr>
        <w:t xml:space="preserve"> </w:t>
      </w:r>
    </w:p>
    <w:p w14:paraId="7B52F1C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4. Výsledky inženýrské činnosti budou předány 1x v originále příp. barevné kopii, 1x v kopii v každém </w:t>
      </w:r>
      <w:proofErr w:type="spellStart"/>
      <w:r w:rsidRPr="008917AC">
        <w:rPr>
          <w:rFonts w:ascii="Open Sans" w:hAnsi="Open Sans" w:cs="Open Sans"/>
          <w:color w:val="auto"/>
          <w:sz w:val="20"/>
          <w:szCs w:val="20"/>
        </w:rPr>
        <w:t>paré</w:t>
      </w:r>
      <w:proofErr w:type="spellEnd"/>
      <w:r w:rsidRPr="008917AC">
        <w:rPr>
          <w:rFonts w:ascii="Open Sans" w:hAnsi="Open Sans" w:cs="Open Sans"/>
          <w:color w:val="auto"/>
          <w:sz w:val="20"/>
          <w:szCs w:val="20"/>
        </w:rPr>
        <w:t xml:space="preserve"> dokumentace a 1x na CD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Skenování dokumentů do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bude barevné ve standardní kvalitě. Tímto ustanovením není dotčena povinnost zhotovitele vypracovat dokladovou část projektové dokumentace. </w:t>
      </w:r>
    </w:p>
    <w:p w14:paraId="3811700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Výsledky inženýrské činnosti budou předány v originále a na CD či DVD při kontrole úplnosti dokumentace a kopie dokladů budou součástí dokladové části konečné STS/DUR/DSP. </w:t>
      </w:r>
    </w:p>
    <w:p w14:paraId="10037A3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Předáním kopií dokladů výsledků inženýrské činnosti či záznamů o konzultacích jako součásti dokladové části konečné STS je část předmětu díla, tedy IČ pro STS provedena. </w:t>
      </w:r>
    </w:p>
    <w:p w14:paraId="70742FE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Den podání řádné žádosti o vydání rozhodnutí o umístění stavby na příslušný stavební příp. speciální úřad je považován za splnění lhůty fáze IČ pro DUR; předáním pravomocného rozhodnutí o umístění stavby objednateli je část předmětu díla, tedy IČ pro DUR provedena. </w:t>
      </w:r>
    </w:p>
    <w:p w14:paraId="345E72E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Den podání řádné žádosti o vydání stavebního příp. společného povolení na příslušný stavební příp. speciální úřad je považován za splnění lhůty fáze IČ pro DSP; předáním pravomocného stavebního příp. společného povolení stavby objednateli je část předmětu díla, tedy IČ pro DSP provedena. </w:t>
      </w:r>
    </w:p>
    <w:p w14:paraId="266BEF5A"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5CA0FD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3.7</w:t>
      </w:r>
      <w:r w:rsidRPr="008917AC">
        <w:rPr>
          <w:rFonts w:ascii="Open Sans" w:hAnsi="Open Sans" w:cs="Open Sans"/>
          <w:b/>
          <w:bCs/>
          <w:color w:val="auto"/>
          <w:sz w:val="20"/>
          <w:szCs w:val="20"/>
        </w:rPr>
        <w:tab/>
        <w:t xml:space="preserve">PROJEKTOVÁ DOKUMENTACE PRO PROVÁDĚNÍ STAVBY (DPS) </w:t>
      </w:r>
    </w:p>
    <w:p w14:paraId="03CE4AC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dokumentace pro zadání stavebních prací vč. soupisu prací (SP), která objednateli bude sloužit jako podklad pro ocenění stavby zhotovitelem při zadání zakázky na stavební práce a zpracování dokumentace pro provádění stavby včetně všech odborných profesí, a to zejména: </w:t>
      </w:r>
    </w:p>
    <w:p w14:paraId="1C186DF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provedení analýzy a vyhodnocení dosavadních výsledků dosažených ve </w:t>
      </w:r>
      <w:r w:rsidRPr="008917AC">
        <w:rPr>
          <w:rFonts w:ascii="Open Sans" w:hAnsi="Open Sans" w:cs="Open Sans"/>
          <w:color w:val="auto"/>
          <w:sz w:val="20"/>
          <w:szCs w:val="20"/>
          <w:highlight w:val="cyan"/>
        </w:rPr>
        <w:t>fázi 2 (STS), fázi 3 (DUR), fázi 4 (DSP)</w:t>
      </w:r>
      <w:r w:rsidRPr="008917AC">
        <w:rPr>
          <w:rFonts w:ascii="Open Sans" w:hAnsi="Open Sans" w:cs="Open Sans"/>
          <w:color w:val="auto"/>
          <w:sz w:val="20"/>
          <w:szCs w:val="20"/>
        </w:rPr>
        <w:t xml:space="preserve"> a určení podmínek pro zpracování dokumentace pro provádění stavby, </w:t>
      </w:r>
    </w:p>
    <w:p w14:paraId="703E9DB9"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zapracování podmínek stavebního příp. společného povolení stavby do dokumentace pro provádění stavby, </w:t>
      </w:r>
    </w:p>
    <w:p w14:paraId="2D35C6F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spolupráce s objednatelem při výběru materiálů jejich použití, </w:t>
      </w:r>
    </w:p>
    <w:p w14:paraId="031F5FE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propracování dokumentace až do úrovně jednoznačně určující požadavky na kvalitu, charakteristické vlastnosti stavby a instalovaných zařízení formou technických parametrů v souladu se ZZVZ. </w:t>
      </w:r>
    </w:p>
    <w:p w14:paraId="65AFF1A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práce na DPS tak, aby projektová dokumentace byla předána nejpozději do lhůty sjednané v </w:t>
      </w:r>
      <w:r w:rsidRPr="008917AC">
        <w:rPr>
          <w:rFonts w:ascii="Open Sans" w:hAnsi="Open Sans" w:cs="Open Sans"/>
          <w:color w:val="auto"/>
          <w:sz w:val="20"/>
          <w:szCs w:val="20"/>
          <w:highlight w:val="cyan"/>
        </w:rPr>
        <w:t>bodě IV</w:t>
      </w:r>
      <w:r w:rsidRPr="008917AC">
        <w:rPr>
          <w:rFonts w:ascii="Open Sans" w:hAnsi="Open Sans" w:cs="Open Sans"/>
          <w:color w:val="auto"/>
          <w:sz w:val="20"/>
          <w:szCs w:val="20"/>
        </w:rPr>
        <w:t xml:space="preserve">. této smlouvy. </w:t>
      </w:r>
    </w:p>
    <w:p w14:paraId="29D62C0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DPS bude dělena na stavební objekty mj. i podle předpokládaných budoucích správců. </w:t>
      </w:r>
    </w:p>
    <w:p w14:paraId="1863ADE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v DPS jednoznačně vymezit předmět stavebního díla tak, aby podrobnost DPS umožňovala vypracovat soupis prací. </w:t>
      </w:r>
    </w:p>
    <w:p w14:paraId="431475C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DPS bude předána </w:t>
      </w:r>
      <w:r w:rsidRPr="008917AC">
        <w:rPr>
          <w:rFonts w:ascii="Open Sans" w:hAnsi="Open Sans" w:cs="Open Sans"/>
          <w:color w:val="auto"/>
          <w:sz w:val="20"/>
          <w:szCs w:val="20"/>
          <w:highlight w:val="cyan"/>
        </w:rPr>
        <w:t>ve dvou</w:t>
      </w:r>
      <w:r w:rsidRPr="008917AC">
        <w:rPr>
          <w:rFonts w:ascii="Open Sans" w:hAnsi="Open Sans" w:cs="Open Sans"/>
          <w:color w:val="auto"/>
          <w:sz w:val="20"/>
          <w:szCs w:val="20"/>
        </w:rPr>
        <w:t xml:space="preserve"> stadiích: koncept DPS a konečná DPS. Rozdíl mezi konceptem DPS a konečnou DPS spočívá v tom, že v konečné DPS jsou zapracovány připomínky objednatele ke konceptu DPS. </w:t>
      </w:r>
    </w:p>
    <w:p w14:paraId="02F81A5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Koncept DPS bude objednateli předán </w:t>
      </w:r>
      <w:r w:rsidRPr="008917AC">
        <w:rPr>
          <w:rFonts w:ascii="Open Sans" w:hAnsi="Open Sans" w:cs="Open Sans"/>
          <w:color w:val="auto"/>
          <w:sz w:val="20"/>
          <w:szCs w:val="20"/>
          <w:highlight w:val="cyan"/>
        </w:rPr>
        <w:t>1 x</w:t>
      </w:r>
      <w:r w:rsidRPr="008917AC">
        <w:rPr>
          <w:rFonts w:ascii="Open Sans" w:hAnsi="Open Sans" w:cs="Open Sans"/>
          <w:color w:val="auto"/>
          <w:sz w:val="20"/>
          <w:szCs w:val="20"/>
        </w:rPr>
        <w:t xml:space="preserve"> v listinné podobě a elektronicky vždy na jednom nosiči </w:t>
      </w:r>
      <w:r w:rsidRPr="008917AC">
        <w:rPr>
          <w:rFonts w:ascii="Open Sans" w:hAnsi="Open Sans" w:cs="Open Sans"/>
          <w:color w:val="auto"/>
          <w:sz w:val="20"/>
          <w:szCs w:val="20"/>
          <w:highlight w:val="cyan"/>
        </w:rPr>
        <w:t>dat CD nebo DVD</w:t>
      </w:r>
      <w:r w:rsidRPr="008917AC">
        <w:rPr>
          <w:rFonts w:ascii="Open Sans" w:hAnsi="Open Sans" w:cs="Open Sans"/>
          <w:color w:val="auto"/>
          <w:sz w:val="20"/>
          <w:szCs w:val="20"/>
        </w:rPr>
        <w:t>, přičemž na nosiči bude koncept DPS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0317E99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7. V případě, že koncept DPS neobsahuje všechny části sjednané touto smlouvou nebo vykazuje podstatné rozpory vzhledem k podkladům uvedeným v čl</w:t>
      </w:r>
      <w:r w:rsidRPr="008917AC">
        <w:rPr>
          <w:rFonts w:ascii="Open Sans" w:hAnsi="Open Sans" w:cs="Open Sans"/>
          <w:color w:val="auto"/>
          <w:sz w:val="20"/>
          <w:szCs w:val="20"/>
          <w:highlight w:val="cyan"/>
        </w:rPr>
        <w:t>. II. odst. 4</w:t>
      </w:r>
      <w:r w:rsidRPr="008917AC">
        <w:rPr>
          <w:rFonts w:ascii="Open Sans" w:hAnsi="Open Sans" w:cs="Open Sans"/>
          <w:color w:val="auto"/>
          <w:sz w:val="20"/>
          <w:szCs w:val="20"/>
        </w:rPr>
        <w:t xml:space="preserve"> této smlouvy a zpracovanou DPS platí, že koncept DPS není dokončen, tudíž část díla koncept DPS není proveden. </w:t>
      </w:r>
    </w:p>
    <w:p w14:paraId="4768A86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Objednatel se ke konceptu DPS 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 pracovních</w:t>
      </w:r>
      <w:r w:rsidRPr="008917AC">
        <w:rPr>
          <w:rFonts w:ascii="Open Sans" w:hAnsi="Open Sans" w:cs="Open Sans"/>
          <w:color w:val="auto"/>
          <w:sz w:val="20"/>
          <w:szCs w:val="20"/>
        </w:rPr>
        <w:t xml:space="preserve"> dnů od jeho obdržení, pokud nebude dohodnuto jinak. Pokyny uvedené ve vyjádření jsou pro zhotovitele závazné. Pokud bude objednatel na svých pokynech trvat i přes včasné povinné upozornění zhotovitele dle článku </w:t>
      </w:r>
      <w:r w:rsidRPr="008917AC">
        <w:rPr>
          <w:rFonts w:ascii="Open Sans" w:hAnsi="Open Sans" w:cs="Open Sans"/>
          <w:color w:val="auto"/>
          <w:sz w:val="20"/>
          <w:szCs w:val="20"/>
          <w:highlight w:val="cyan"/>
        </w:rPr>
        <w:t>VII.</w:t>
      </w:r>
      <w:r w:rsidRPr="008917AC">
        <w:rPr>
          <w:rFonts w:ascii="Open Sans" w:hAnsi="Open Sans" w:cs="Open Sans"/>
          <w:color w:val="auto"/>
          <w:sz w:val="20"/>
          <w:szCs w:val="20"/>
        </w:rPr>
        <w:t xml:space="preserve"> odst.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této smlouvy, pak zhotovitel neodpovídá za škodu vzniklou z důvodu respektování nevhodných pokynů objednatele. </w:t>
      </w:r>
    </w:p>
    <w:p w14:paraId="1511A639" w14:textId="1F992BF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Konečná DPS bude objednateli předána </w:t>
      </w:r>
      <w:r w:rsidR="0016377D">
        <w:rPr>
          <w:rFonts w:ascii="Open Sans" w:hAnsi="Open Sans" w:cs="Open Sans"/>
          <w:color w:val="auto"/>
          <w:sz w:val="20"/>
          <w:szCs w:val="20"/>
          <w:highlight w:val="cyan"/>
        </w:rPr>
        <w:t>5</w:t>
      </w:r>
      <w:r w:rsidRPr="008917AC">
        <w:rPr>
          <w:rFonts w:ascii="Open Sans" w:hAnsi="Open Sans" w:cs="Open Sans"/>
          <w:color w:val="auto"/>
          <w:sz w:val="20"/>
          <w:szCs w:val="20"/>
          <w:highlight w:val="cyan"/>
        </w:rPr>
        <w:t xml:space="preserve"> x</w:t>
      </w:r>
      <w:r w:rsidRPr="008917AC">
        <w:rPr>
          <w:rFonts w:ascii="Open Sans" w:hAnsi="Open Sans" w:cs="Open Sans"/>
          <w:color w:val="auto"/>
          <w:sz w:val="20"/>
          <w:szCs w:val="20"/>
        </w:rPr>
        <w:t xml:space="preserve"> v tištěné podobě a zároveň i elektronicky vždy na dvou nosičích dat CD nebo DVD, přičemž na každém z nosičů bude DPS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výměry musí být zde popsány textem. </w:t>
      </w:r>
    </w:p>
    <w:p w14:paraId="6122A1F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Zhotovitel je povinen dbát na to, aby v elektronické verzi konečné DPS byly uváděny srozumitelné názvy souborů a výkresů, bez diakritiky a pomlček. Pro následné zveřejňování výběrových řízení na realizaci stavby je potřeba projektovou dokumentaci komprimovat a různé znaky toto znemožňují. </w:t>
      </w:r>
    </w:p>
    <w:p w14:paraId="08AD331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DPS a SP bude na pracovišti objednatele provedena kontrola úplnosti dokumentace. O kontrole úplnosti dokumentace bude podle vzoru objednatele sepsán protokol. </w:t>
      </w:r>
    </w:p>
    <w:p w14:paraId="778EAEF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úplnosti dokumentace shledána úplnou, předá zhotovitel na závěr kontroly úplnosti všechna vyhotovení konečné DPS v tištěné podobě a jeden nosič CD či DVD objednateli; o této skutečnosti bude sepsán záznam v protokolu o kontrole úplnosti dokumentace. Neúplná dokumentace nebude převzata. </w:t>
      </w:r>
    </w:p>
    <w:p w14:paraId="37DADB86" w14:textId="77777777" w:rsidR="0040167A" w:rsidRPr="008917AC" w:rsidRDefault="0040167A" w:rsidP="0040167A">
      <w:pPr>
        <w:pStyle w:val="Default"/>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13.   Zhotovitel se současně zavazuje konzultovat postup objednatele při výběru dodavatele stavby a poskytnout mu veškerou potřebnou součinnost v zadávacím řízení.</w:t>
      </w:r>
    </w:p>
    <w:p w14:paraId="62247A85"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C7D2E2A" w14:textId="77777777" w:rsidR="0040167A" w:rsidRPr="008917AC" w:rsidRDefault="0040167A" w:rsidP="0040167A">
      <w:pPr>
        <w:pStyle w:val="Default"/>
        <w:spacing w:before="120" w:after="120"/>
        <w:jc w:val="both"/>
        <w:rPr>
          <w:rFonts w:ascii="Open Sans" w:hAnsi="Open Sans" w:cs="Open Sans"/>
          <w:b/>
          <w:bCs/>
          <w:color w:val="auto"/>
          <w:sz w:val="20"/>
          <w:szCs w:val="20"/>
        </w:rPr>
      </w:pPr>
      <w:proofErr w:type="gramStart"/>
      <w:r w:rsidRPr="008917AC">
        <w:rPr>
          <w:rFonts w:ascii="Open Sans" w:hAnsi="Open Sans" w:cs="Open Sans"/>
          <w:b/>
          <w:bCs/>
          <w:color w:val="auto"/>
          <w:sz w:val="20"/>
          <w:szCs w:val="20"/>
        </w:rPr>
        <w:t>3.8  DOKUMENTACE</w:t>
      </w:r>
      <w:proofErr w:type="gramEnd"/>
      <w:r w:rsidRPr="008917AC">
        <w:rPr>
          <w:rFonts w:ascii="Open Sans" w:hAnsi="Open Sans" w:cs="Open Sans"/>
          <w:b/>
          <w:bCs/>
          <w:color w:val="auto"/>
          <w:sz w:val="20"/>
          <w:szCs w:val="20"/>
        </w:rPr>
        <w:t xml:space="preserve"> INTERIÉRU SO 20100 KOMUNITNÍ CENTRUM S GASTRO ZÁZEMÍM A KAVÁRNOU (PDI)</w:t>
      </w:r>
    </w:p>
    <w:p w14:paraId="5960BFA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dokumentace interiéru SO 20100 Komunitního centra s gastro zázemím a kavárnou umístěných na pozemku </w:t>
      </w:r>
      <w:proofErr w:type="spellStart"/>
      <w:r w:rsidRPr="008917AC">
        <w:rPr>
          <w:rFonts w:ascii="Open Sans" w:hAnsi="Open Sans" w:cs="Open Sans"/>
          <w:color w:val="auto"/>
          <w:sz w:val="20"/>
          <w:szCs w:val="20"/>
        </w:rPr>
        <w:t>parc</w:t>
      </w:r>
      <w:proofErr w:type="spellEnd"/>
      <w:r w:rsidRPr="008917AC">
        <w:rPr>
          <w:rFonts w:ascii="Open Sans" w:hAnsi="Open Sans" w:cs="Open Sans"/>
          <w:color w:val="auto"/>
          <w:sz w:val="20"/>
          <w:szCs w:val="20"/>
        </w:rPr>
        <w:t xml:space="preserve">. č.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w:t>
      </w:r>
      <w:proofErr w:type="spellStart"/>
      <w:r w:rsidRPr="008917AC">
        <w:rPr>
          <w:rFonts w:ascii="Open Sans" w:hAnsi="Open Sans" w:cs="Open Sans"/>
          <w:color w:val="auto"/>
          <w:sz w:val="20"/>
          <w:szCs w:val="20"/>
        </w:rPr>
        <w:t>k.ú</w:t>
      </w:r>
      <w:proofErr w:type="spellEnd"/>
      <w:r w:rsidRPr="008917AC">
        <w:rPr>
          <w:rFonts w:ascii="Open Sans" w:hAnsi="Open Sans" w:cs="Open Sans"/>
          <w:color w:val="auto"/>
          <w:sz w:val="20"/>
          <w:szCs w:val="20"/>
        </w:rPr>
        <w:t xml:space="preserve">. Trojanovice pro zadání dodávek vč. soupisu </w:t>
      </w:r>
      <w:r w:rsidRPr="008917AC">
        <w:rPr>
          <w:rFonts w:ascii="Open Sans" w:hAnsi="Open Sans" w:cs="Open Sans"/>
          <w:color w:val="auto"/>
          <w:sz w:val="20"/>
          <w:szCs w:val="20"/>
          <w:highlight w:val="yellow"/>
        </w:rPr>
        <w:t>prací a</w:t>
      </w:r>
      <w:r w:rsidRPr="008917AC">
        <w:rPr>
          <w:rFonts w:ascii="Open Sans" w:hAnsi="Open Sans" w:cs="Open Sans"/>
          <w:color w:val="auto"/>
          <w:sz w:val="20"/>
          <w:szCs w:val="20"/>
        </w:rPr>
        <w:t xml:space="preserve"> dodávek (SPD), která objednateli bude sloužit jako podklad pro ocenění vybavení zhotovitelem při zadání zakázky na interiérové stavební práce a dodávky, a to zejména: </w:t>
      </w:r>
    </w:p>
    <w:p w14:paraId="6FA60F16"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zapracování podmínek stavebního příp. společného povolení stavby a dokumentace pro provádění stavby do dokumentace interiéru, </w:t>
      </w:r>
    </w:p>
    <w:p w14:paraId="509DA485"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spolupráce s objednatelem při výběru materiálů jejich použití, </w:t>
      </w:r>
    </w:p>
    <w:p w14:paraId="4ABD60F3"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propracování dokumentace až do úrovně jednoznačně určující požadavky na kvalitu, charakteristické vlastnosti interiéru a instalovaných zařízení nebo vybavení formou technických parametrů v souladu se ZZVZ. </w:t>
      </w:r>
    </w:p>
    <w:p w14:paraId="5E3D33E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2. Zhotovitel zahájí práce na PDI tak, aby projektová dokumentace byla předána nejpozději do lhůty sjednané v </w:t>
      </w:r>
      <w:r w:rsidRPr="008917AC">
        <w:rPr>
          <w:rFonts w:ascii="Open Sans" w:hAnsi="Open Sans" w:cs="Open Sans"/>
          <w:color w:val="auto"/>
          <w:sz w:val="20"/>
          <w:szCs w:val="20"/>
          <w:highlight w:val="cyan"/>
        </w:rPr>
        <w:t>bodě IV</w:t>
      </w:r>
      <w:r w:rsidRPr="008917AC">
        <w:rPr>
          <w:rFonts w:ascii="Open Sans" w:hAnsi="Open Sans" w:cs="Open Sans"/>
          <w:color w:val="auto"/>
          <w:sz w:val="20"/>
          <w:szCs w:val="20"/>
        </w:rPr>
        <w:t xml:space="preserve">. této smlouvy. </w:t>
      </w:r>
    </w:p>
    <w:p w14:paraId="6CFDE94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PDI bude dělena na </w:t>
      </w:r>
      <w:r w:rsidRPr="008917AC">
        <w:rPr>
          <w:rFonts w:ascii="Open Sans" w:hAnsi="Open Sans" w:cs="Open Sans"/>
          <w:color w:val="auto"/>
          <w:sz w:val="20"/>
          <w:szCs w:val="20"/>
          <w:highlight w:val="yellow"/>
        </w:rPr>
        <w:t>stavební objekty mj. i podle předpokládaných budoucích správců</w:t>
      </w:r>
      <w:r w:rsidRPr="008917AC">
        <w:rPr>
          <w:rFonts w:ascii="Open Sans" w:hAnsi="Open Sans" w:cs="Open Sans"/>
          <w:color w:val="auto"/>
          <w:sz w:val="20"/>
          <w:szCs w:val="20"/>
        </w:rPr>
        <w:t xml:space="preserve">. </w:t>
      </w:r>
    </w:p>
    <w:p w14:paraId="63EB555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v PDI jednoznačně vymezit předmět díla tak, aby podrobnost PDI umožňovala vypracovat soupis prací a dodávek. </w:t>
      </w:r>
    </w:p>
    <w:p w14:paraId="56367AF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PDI bude předána </w:t>
      </w:r>
      <w:r w:rsidRPr="008917AC">
        <w:rPr>
          <w:rFonts w:ascii="Open Sans" w:hAnsi="Open Sans" w:cs="Open Sans"/>
          <w:color w:val="auto"/>
          <w:sz w:val="20"/>
          <w:szCs w:val="20"/>
          <w:highlight w:val="cyan"/>
        </w:rPr>
        <w:t>ve dvou</w:t>
      </w:r>
      <w:r w:rsidRPr="008917AC">
        <w:rPr>
          <w:rFonts w:ascii="Open Sans" w:hAnsi="Open Sans" w:cs="Open Sans"/>
          <w:color w:val="auto"/>
          <w:sz w:val="20"/>
          <w:szCs w:val="20"/>
        </w:rPr>
        <w:t xml:space="preserve"> stadiích: koncept PDI a konečná PDI. Rozdíl mezi konceptem PDI a konečnou PDI spočívá v tom, že v konečné PDI jsou zapracovány připomínky objednatele ke konceptu PDI. </w:t>
      </w:r>
    </w:p>
    <w:p w14:paraId="0318600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Koncept PDI bude objednateli předán </w:t>
      </w:r>
      <w:r w:rsidRPr="008917AC">
        <w:rPr>
          <w:rFonts w:ascii="Open Sans" w:hAnsi="Open Sans" w:cs="Open Sans"/>
          <w:color w:val="auto"/>
          <w:sz w:val="20"/>
          <w:szCs w:val="20"/>
          <w:highlight w:val="cyan"/>
        </w:rPr>
        <w:t>1 x</w:t>
      </w:r>
      <w:r w:rsidRPr="008917AC">
        <w:rPr>
          <w:rFonts w:ascii="Open Sans" w:hAnsi="Open Sans" w:cs="Open Sans"/>
          <w:color w:val="auto"/>
          <w:sz w:val="20"/>
          <w:szCs w:val="20"/>
        </w:rPr>
        <w:t xml:space="preserve"> v listinné podobě a elektronicky vždy na jednom nosiči </w:t>
      </w:r>
      <w:r w:rsidRPr="008917AC">
        <w:rPr>
          <w:rFonts w:ascii="Open Sans" w:hAnsi="Open Sans" w:cs="Open Sans"/>
          <w:color w:val="auto"/>
          <w:sz w:val="20"/>
          <w:szCs w:val="20"/>
          <w:highlight w:val="cyan"/>
        </w:rPr>
        <w:t>dat CD nebo DVD</w:t>
      </w:r>
      <w:r w:rsidRPr="008917AC">
        <w:rPr>
          <w:rFonts w:ascii="Open Sans" w:hAnsi="Open Sans" w:cs="Open Sans"/>
          <w:color w:val="auto"/>
          <w:sz w:val="20"/>
          <w:szCs w:val="20"/>
        </w:rPr>
        <w:t>, přičemž na nosiči bude koncept DPS zapsán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obecně rozšířeném editovatelném formátu. </w:t>
      </w:r>
    </w:p>
    <w:p w14:paraId="5929920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7. V případě, že koncept PDI neobsahuje všechny části sjednané touto smlouvou nebo vykazuje podstatné rozpory vzhledem k podkladům uvedeným v čl</w:t>
      </w:r>
      <w:r w:rsidRPr="008917AC">
        <w:rPr>
          <w:rFonts w:ascii="Open Sans" w:hAnsi="Open Sans" w:cs="Open Sans"/>
          <w:color w:val="auto"/>
          <w:sz w:val="20"/>
          <w:szCs w:val="20"/>
          <w:highlight w:val="cyan"/>
        </w:rPr>
        <w:t>. II. odst. 4</w:t>
      </w:r>
      <w:r w:rsidRPr="008917AC">
        <w:rPr>
          <w:rFonts w:ascii="Open Sans" w:hAnsi="Open Sans" w:cs="Open Sans"/>
          <w:color w:val="auto"/>
          <w:sz w:val="20"/>
          <w:szCs w:val="20"/>
        </w:rPr>
        <w:t xml:space="preserve"> této smlouvy a zpracovanou PDI platí, že koncept PDI není dokončen, tudíž část díla koncept PDI není proveden. </w:t>
      </w:r>
    </w:p>
    <w:p w14:paraId="2AD44FC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Objednatel se ke konceptu PDI písemně </w:t>
      </w:r>
      <w:proofErr w:type="gramStart"/>
      <w:r w:rsidRPr="008917AC">
        <w:rPr>
          <w:rFonts w:ascii="Open Sans" w:hAnsi="Open Sans" w:cs="Open Sans"/>
          <w:color w:val="auto"/>
          <w:sz w:val="20"/>
          <w:szCs w:val="20"/>
        </w:rPr>
        <w:t>vyjádří</w:t>
      </w:r>
      <w:proofErr w:type="gramEnd"/>
      <w:r w:rsidRPr="008917AC">
        <w:rPr>
          <w:rFonts w:ascii="Open Sans" w:hAnsi="Open Sans" w:cs="Open Sans"/>
          <w:color w:val="auto"/>
          <w:sz w:val="20"/>
          <w:szCs w:val="20"/>
        </w:rPr>
        <w:t xml:space="preserve"> do </w:t>
      </w:r>
      <w:r w:rsidRPr="008917AC">
        <w:rPr>
          <w:rFonts w:ascii="Open Sans" w:hAnsi="Open Sans" w:cs="Open Sans"/>
          <w:color w:val="auto"/>
          <w:sz w:val="20"/>
          <w:szCs w:val="20"/>
          <w:highlight w:val="cyan"/>
        </w:rPr>
        <w:t>20 pracovních</w:t>
      </w:r>
      <w:r w:rsidRPr="008917AC">
        <w:rPr>
          <w:rFonts w:ascii="Open Sans" w:hAnsi="Open Sans" w:cs="Open Sans"/>
          <w:color w:val="auto"/>
          <w:sz w:val="20"/>
          <w:szCs w:val="20"/>
        </w:rPr>
        <w:t xml:space="preserve"> dnů od jeho obdržení, pokud nebude dohodnuto jinak. Pokyny uvedené ve vyjádření jsou pro zhotovitele závazné. Pokud bude objednatel na svých pokynech trvat i přes včasné povinné upozornění zhotovitele dle článku </w:t>
      </w:r>
      <w:r w:rsidRPr="008917AC">
        <w:rPr>
          <w:rFonts w:ascii="Open Sans" w:hAnsi="Open Sans" w:cs="Open Sans"/>
          <w:color w:val="auto"/>
          <w:sz w:val="20"/>
          <w:szCs w:val="20"/>
          <w:highlight w:val="cyan"/>
        </w:rPr>
        <w:t>VII.</w:t>
      </w:r>
      <w:r w:rsidRPr="008917AC">
        <w:rPr>
          <w:rFonts w:ascii="Open Sans" w:hAnsi="Open Sans" w:cs="Open Sans"/>
          <w:color w:val="auto"/>
          <w:sz w:val="20"/>
          <w:szCs w:val="20"/>
        </w:rPr>
        <w:t xml:space="preserve"> odst.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této smlouvy, pak zhotovitel neodpovídá za škodu vzniklou z důvodu respektování nevhodných pokynů objednatele. </w:t>
      </w:r>
    </w:p>
    <w:p w14:paraId="2E0503A5" w14:textId="7090928F"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Konečná PDI bude objednateli předána </w:t>
      </w:r>
      <w:r w:rsidR="0016377D">
        <w:rPr>
          <w:rFonts w:ascii="Open Sans" w:hAnsi="Open Sans" w:cs="Open Sans"/>
          <w:color w:val="auto"/>
          <w:sz w:val="20"/>
          <w:szCs w:val="20"/>
          <w:highlight w:val="cyan"/>
        </w:rPr>
        <w:t>5</w:t>
      </w:r>
      <w:r w:rsidRPr="008917AC">
        <w:rPr>
          <w:rFonts w:ascii="Open Sans" w:hAnsi="Open Sans" w:cs="Open Sans"/>
          <w:color w:val="auto"/>
          <w:sz w:val="20"/>
          <w:szCs w:val="20"/>
          <w:highlight w:val="cyan"/>
        </w:rPr>
        <w:t xml:space="preserve"> x</w:t>
      </w:r>
      <w:r w:rsidRPr="008917AC">
        <w:rPr>
          <w:rFonts w:ascii="Open Sans" w:hAnsi="Open Sans" w:cs="Open Sans"/>
          <w:color w:val="auto"/>
          <w:sz w:val="20"/>
          <w:szCs w:val="20"/>
        </w:rPr>
        <w:t xml:space="preserve"> v tištěné podobě a zároveň i elektronicky vždy na dvou nosičích dat CD nebo DVD, přičemž na každém z nosičů bude DPS zapsána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a zároveň i v obecně rozšířeném přepisovatelném formátu textová část *.doc nebo *.</w:t>
      </w:r>
      <w:proofErr w:type="spellStart"/>
      <w:r w:rsidRPr="008917AC">
        <w:rPr>
          <w:rFonts w:ascii="Open Sans" w:hAnsi="Open Sans" w:cs="Open Sans"/>
          <w:color w:val="auto"/>
          <w:sz w:val="20"/>
          <w:szCs w:val="20"/>
        </w:rPr>
        <w:t>docx</w:t>
      </w:r>
      <w:proofErr w:type="spellEnd"/>
      <w:r w:rsidRPr="008917AC">
        <w:rPr>
          <w:rFonts w:ascii="Open Sans" w:hAnsi="Open Sans" w:cs="Open Sans"/>
          <w:color w:val="auto"/>
          <w:sz w:val="20"/>
          <w:szCs w:val="20"/>
        </w:rPr>
        <w:t>,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xlsx</w:t>
      </w:r>
      <w:proofErr w:type="spellEnd"/>
      <w:r w:rsidRPr="008917AC">
        <w:rPr>
          <w:rFonts w:ascii="Open Sans" w:hAnsi="Open Sans" w:cs="Open Sans"/>
          <w:color w:val="auto"/>
          <w:sz w:val="20"/>
          <w:szCs w:val="20"/>
        </w:rPr>
        <w:t>, výkresová část ve vektorovém formátu *.</w:t>
      </w:r>
      <w:proofErr w:type="spellStart"/>
      <w:r w:rsidRPr="008917AC">
        <w:rPr>
          <w:rFonts w:ascii="Open Sans" w:hAnsi="Open Sans" w:cs="Open Sans"/>
          <w:color w:val="auto"/>
          <w:sz w:val="20"/>
          <w:szCs w:val="20"/>
        </w:rPr>
        <w:t>dwg</w:t>
      </w:r>
      <w:proofErr w:type="spellEnd"/>
      <w:r w:rsidRPr="008917AC">
        <w:rPr>
          <w:rFonts w:ascii="Open Sans" w:hAnsi="Open Sans" w:cs="Open Sans"/>
          <w:color w:val="auto"/>
          <w:sz w:val="20"/>
          <w:szCs w:val="20"/>
        </w:rPr>
        <w:t xml:space="preserve"> nebo </w:t>
      </w:r>
      <w:proofErr w:type="spellStart"/>
      <w:r w:rsidRPr="008917AC">
        <w:rPr>
          <w:rFonts w:ascii="Open Sans" w:hAnsi="Open Sans" w:cs="Open Sans"/>
          <w:color w:val="auto"/>
          <w:sz w:val="20"/>
          <w:szCs w:val="20"/>
        </w:rPr>
        <w:t>dgn</w:t>
      </w:r>
      <w:proofErr w:type="spellEnd"/>
      <w:r w:rsidRPr="008917AC">
        <w:rPr>
          <w:rFonts w:ascii="Open Sans" w:hAnsi="Open Sans" w:cs="Open Sans"/>
          <w:color w:val="auto"/>
          <w:sz w:val="20"/>
          <w:szCs w:val="20"/>
        </w:rPr>
        <w:t xml:space="preserve">.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výměry musí být zde popsány textem. </w:t>
      </w:r>
    </w:p>
    <w:p w14:paraId="1169AAE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Zhotovitel je povinen dbát na to, aby v elektronické verzi konečné PDI byly uváděny srozumitelné názvy souborů a výkresů, bez diakritiky a pomlček. Pro následné zveřejňování výběrových řízení na realizaci stavby je potřeba projektovou dokumentaci komprimovat a různé znaky toto znemožňují. </w:t>
      </w:r>
    </w:p>
    <w:p w14:paraId="1DCF4C1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 předáním konečné PDI bude na pracovišti objednatele provedena kontrola úplnosti dokumentace. O kontrole úplnosti dokumentace bude podle vzoru objednatele sepsán protokol. </w:t>
      </w:r>
    </w:p>
    <w:p w14:paraId="34A61FB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Bude-li při kontrole úplnosti dokumentace shledána úplnou, předá zhotovitel na závěr kontroly úplnosti všechna vyhotovení konečné PDI v tištěné podobě a jeden nosič CD či DVD objednateli; o této skutečnosti bude sepsán záznam v protokolu o kontrole úplnosti dokumentace. Neúplná dokumentace nebude převzata. </w:t>
      </w:r>
    </w:p>
    <w:p w14:paraId="641A71E9" w14:textId="77777777" w:rsidR="0040167A" w:rsidRPr="008917AC" w:rsidRDefault="0040167A" w:rsidP="0040167A">
      <w:pPr>
        <w:pStyle w:val="Default"/>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13.   Zhotovitel se současně zavazuje konzultovat postup objednatele při výběru dodavatele stavby a poskytnout mu veškerou potřebnou součinnost v zadávacím řízení.</w:t>
      </w:r>
    </w:p>
    <w:p w14:paraId="6590E2B7"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ab/>
      </w:r>
    </w:p>
    <w:p w14:paraId="025675FA" w14:textId="77777777" w:rsidR="0040167A" w:rsidRPr="008917AC" w:rsidRDefault="0040167A" w:rsidP="0040167A">
      <w:pPr>
        <w:pStyle w:val="Default"/>
        <w:spacing w:before="120" w:after="120"/>
        <w:jc w:val="both"/>
        <w:rPr>
          <w:rFonts w:ascii="Open Sans" w:hAnsi="Open Sans" w:cs="Open Sans"/>
          <w:color w:val="auto"/>
          <w:sz w:val="20"/>
          <w:szCs w:val="20"/>
        </w:rPr>
      </w:pPr>
      <w:bookmarkStart w:id="11" w:name="_Hlk143237578"/>
      <w:r w:rsidRPr="008917AC">
        <w:rPr>
          <w:rFonts w:ascii="Open Sans" w:hAnsi="Open Sans" w:cs="Open Sans"/>
          <w:b/>
          <w:bCs/>
          <w:color w:val="auto"/>
          <w:sz w:val="20"/>
          <w:szCs w:val="20"/>
        </w:rPr>
        <w:t>3.9 SOUPIS PRACÍ (SP)</w:t>
      </w:r>
      <w:bookmarkEnd w:id="11"/>
      <w:r w:rsidRPr="008917AC">
        <w:rPr>
          <w:rFonts w:ascii="Open Sans" w:hAnsi="Open Sans" w:cs="Open Sans"/>
          <w:b/>
          <w:bCs/>
          <w:color w:val="auto"/>
          <w:sz w:val="20"/>
          <w:szCs w:val="20"/>
        </w:rPr>
        <w:t xml:space="preserve"> </w:t>
      </w:r>
    </w:p>
    <w:p w14:paraId="49F8B61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1. Zhotovitel se zavazuje k provedení všech profesních výkonů za účelem vyhotovení soupisu stavebních prací, dodávek a služeb (dále jen „soupis prací“) tak, aby soupis prací byl způsobilým podkladem pro ocenění navrhované stavby v rámci procesu zadávání zakázky na stavební práce a spolupráce s objednatelem při výběru dodavatele. </w:t>
      </w:r>
    </w:p>
    <w:p w14:paraId="656E41A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vyhotovit soupis prací v souladu požadavky </w:t>
      </w:r>
      <w:r w:rsidRPr="00492443">
        <w:rPr>
          <w:rFonts w:ascii="Open Sans" w:hAnsi="Open Sans" w:cs="Open Sans"/>
          <w:color w:val="auto"/>
          <w:sz w:val="20"/>
          <w:szCs w:val="20"/>
        </w:rPr>
        <w:t xml:space="preserve">vyjádřenými ve vyhlášce č. 169/2016 Sb., o stanovení rozsahu dokumentace veřejné zakázky na stavební práce a soupisu stavebních prací, dodávek a služeb s výkazem výměr, v platném znění a s přihlédnutím ke </w:t>
      </w:r>
      <w:hyperlink r:id="rId14" w:history="1">
        <w:r w:rsidRPr="00492443">
          <w:rPr>
            <w:rStyle w:val="Hypertextovodkaz"/>
            <w:rFonts w:ascii="Open Sans" w:hAnsi="Open Sans" w:cs="Open Sans"/>
            <w:sz w:val="20"/>
            <w:szCs w:val="20"/>
          </w:rPr>
          <w:t>Stanovisku</w:t>
        </w:r>
      </w:hyperlink>
      <w:r w:rsidRPr="00492443">
        <w:rPr>
          <w:rFonts w:ascii="Open Sans" w:hAnsi="Open Sans" w:cs="Open Sans"/>
          <w:color w:val="auto"/>
          <w:sz w:val="20"/>
          <w:szCs w:val="20"/>
        </w:rPr>
        <w:t xml:space="preserve"> Ministerstva pro místní rozvoj k </w:t>
      </w:r>
      <w:proofErr w:type="spellStart"/>
      <w:r w:rsidRPr="00492443">
        <w:rPr>
          <w:rFonts w:ascii="Open Sans" w:hAnsi="Open Sans" w:cs="Open Sans"/>
          <w:color w:val="auto"/>
          <w:sz w:val="20"/>
          <w:szCs w:val="20"/>
        </w:rPr>
        <w:t>vyhl</w:t>
      </w:r>
      <w:proofErr w:type="spellEnd"/>
      <w:r w:rsidRPr="00492443">
        <w:rPr>
          <w:rFonts w:ascii="Open Sans" w:hAnsi="Open Sans" w:cs="Open Sans"/>
          <w:color w:val="auto"/>
          <w:sz w:val="20"/>
          <w:szCs w:val="20"/>
        </w:rPr>
        <w:t>. č. 169/2016 Sb.</w:t>
      </w:r>
      <w:r w:rsidRPr="008917AC">
        <w:rPr>
          <w:rFonts w:ascii="Open Sans" w:hAnsi="Open Sans" w:cs="Open Sans"/>
          <w:color w:val="auto"/>
          <w:sz w:val="20"/>
          <w:szCs w:val="20"/>
        </w:rPr>
        <w:t xml:space="preserve"> </w:t>
      </w:r>
    </w:p>
    <w:p w14:paraId="51D9CEC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je povinen v soupisu prací stanovit v přímé návaznosti na DSP a DPS podrobný popis všech stavebních prací, dodávek či služeb, které jsou nezbytné k úplné realizaci veřejné zakázky na stavební práce, případně i popis dalších prací, dodávek a služeb nezbytných k plnění požadavků objednatele. Zhotovitel je povinen činit tak, aby soupis prací obsahoval položky veškerých stavebních nebo montážních prací, dodávek materiálů a služeb nezbytných pro zhotovení stavebního objektu, inženýrského objektu a provozního souboru. </w:t>
      </w:r>
    </w:p>
    <w:p w14:paraId="2BDF899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w:t>
      </w:r>
      <w:r w:rsidRPr="008917AC">
        <w:rPr>
          <w:rFonts w:ascii="Open Sans" w:hAnsi="Open Sans" w:cs="Open Sans"/>
          <w:b/>
          <w:bCs/>
          <w:color w:val="auto"/>
          <w:sz w:val="20"/>
          <w:szCs w:val="20"/>
        </w:rPr>
        <w:t xml:space="preserve">Soupis prací stavby bude jeden ucelený soubor, který </w:t>
      </w:r>
      <w:r w:rsidRPr="008917AC">
        <w:rPr>
          <w:rFonts w:ascii="Open Sans" w:hAnsi="Open Sans" w:cs="Open Sans"/>
          <w:color w:val="auto"/>
          <w:sz w:val="20"/>
          <w:szCs w:val="20"/>
          <w:highlight w:val="cyan"/>
        </w:rPr>
        <w:t>NEBUDE</w:t>
      </w:r>
      <w:r w:rsidRPr="008917AC">
        <w:rPr>
          <w:rFonts w:ascii="Open Sans" w:hAnsi="Open Sans" w:cs="Open Sans"/>
          <w:color w:val="auto"/>
          <w:sz w:val="20"/>
          <w:szCs w:val="20"/>
        </w:rPr>
        <w:t xml:space="preserve"> </w:t>
      </w:r>
      <w:r w:rsidRPr="008917AC">
        <w:rPr>
          <w:rFonts w:ascii="Open Sans" w:hAnsi="Open Sans" w:cs="Open Sans"/>
          <w:b/>
          <w:bCs/>
          <w:color w:val="auto"/>
          <w:sz w:val="20"/>
          <w:szCs w:val="20"/>
          <w:highlight w:val="yellow"/>
        </w:rPr>
        <w:t>obsahovat ocenění jednotlivých stavebních dílů (například profesí) pomocí položek charakteru komplet/soubor následně odkazujících na dílčí samostatné rozpočty</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w:t>
      </w:r>
    </w:p>
    <w:p w14:paraId="39ADDD5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Soupis prací bude zpracován v členění podle projektové dokumentace pro zadání stavebních prací (DPS) a členěn na stavební objekty, inženýrské objekty, provozní soubory a ostatní a vedlejší náklady. Každý stavební objekt a inženýrský objekt bude zatříděn do druhu a oboru stavebnictví podle klasifikace stavebních děl CZ-CC platné od 1. 1. 2019 a uveřejněné Českým statistickým úřadem pod tímto </w:t>
      </w:r>
      <w:hyperlink r:id="rId15" w:history="1">
        <w:r w:rsidRPr="008917AC">
          <w:rPr>
            <w:rStyle w:val="Hypertextovodkaz"/>
            <w:rFonts w:ascii="Open Sans" w:hAnsi="Open Sans" w:cs="Open Sans"/>
            <w:sz w:val="20"/>
            <w:szCs w:val="20"/>
          </w:rPr>
          <w:t>odkazem</w:t>
        </w:r>
      </w:hyperlink>
      <w:r w:rsidRPr="008917AC">
        <w:rPr>
          <w:rStyle w:val="Znakapoznpodarou"/>
          <w:rFonts w:ascii="Open Sans" w:hAnsi="Open Sans" w:cs="Open Sans"/>
          <w:color w:val="auto"/>
          <w:sz w:val="20"/>
          <w:szCs w:val="20"/>
        </w:rPr>
        <w:footnoteReference w:id="1"/>
      </w:r>
      <w:r w:rsidRPr="008917AC">
        <w:rPr>
          <w:rFonts w:ascii="Open Sans" w:hAnsi="Open Sans" w:cs="Open Sans"/>
          <w:color w:val="auto"/>
          <w:sz w:val="20"/>
          <w:szCs w:val="20"/>
        </w:rPr>
        <w:t xml:space="preserve">. </w:t>
      </w:r>
    </w:p>
    <w:p w14:paraId="5E102B2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Součástí soupisu prací budou i veškeré nezbytné, a objednatelem požadované vedlejší náklady a ostatní náklady jako </w:t>
      </w:r>
      <w:r w:rsidRPr="008917AC">
        <w:rPr>
          <w:rFonts w:ascii="Open Sans" w:hAnsi="Open Sans" w:cs="Open Sans"/>
          <w:b/>
          <w:bCs/>
          <w:color w:val="auto"/>
          <w:sz w:val="20"/>
          <w:szCs w:val="20"/>
        </w:rPr>
        <w:t xml:space="preserve">samostatná část </w:t>
      </w:r>
      <w:r w:rsidRPr="008917AC">
        <w:rPr>
          <w:rFonts w:ascii="Open Sans" w:hAnsi="Open Sans" w:cs="Open Sans"/>
          <w:color w:val="auto"/>
          <w:sz w:val="20"/>
          <w:szCs w:val="20"/>
        </w:rPr>
        <w:t xml:space="preserve">soupisu prací. Podrobnost popisu položky soupisu vedlejších a ostatních nákladů musí umožnit stanovení ceny na dané práce nebo činnosti. </w:t>
      </w:r>
    </w:p>
    <w:p w14:paraId="2D53DF3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Položky soupisu musí být popsány v podrobnostech jednoznačně vymezujících obsah požadovaných stavebních prací, dodávek či služeb a musí umožňovat porovnatelné ocenění tohoto obsahu. Pro sestavení soupisu prací v požadovaných podrobnostech je nutné použít odkaz na cenovou soustavu, která obsahuje veškeré údaje nezbytné pro soupis prací. Položky uvedené v jednom dílčím soupisu prací budou odkazovat </w:t>
      </w:r>
      <w:r w:rsidRPr="008917AC">
        <w:rPr>
          <w:rFonts w:ascii="Open Sans" w:hAnsi="Open Sans" w:cs="Open Sans"/>
          <w:b/>
          <w:bCs/>
          <w:color w:val="auto"/>
          <w:sz w:val="20"/>
          <w:szCs w:val="20"/>
          <w:highlight w:val="yellow"/>
        </w:rPr>
        <w:t xml:space="preserve">pouze na JEDNU cenovou soustavu </w:t>
      </w:r>
      <w:r w:rsidRPr="008917AC">
        <w:rPr>
          <w:rFonts w:ascii="Open Sans" w:hAnsi="Open Sans" w:cs="Open Sans"/>
          <w:color w:val="auto"/>
          <w:sz w:val="20"/>
          <w:szCs w:val="20"/>
          <w:highlight w:val="yellow"/>
        </w:rPr>
        <w:t xml:space="preserve">podle § 11 </w:t>
      </w:r>
      <w:proofErr w:type="spellStart"/>
      <w:r w:rsidRPr="008917AC">
        <w:rPr>
          <w:rFonts w:ascii="Open Sans" w:hAnsi="Open Sans" w:cs="Open Sans"/>
          <w:color w:val="auto"/>
          <w:sz w:val="20"/>
          <w:szCs w:val="20"/>
          <w:highlight w:val="yellow"/>
        </w:rPr>
        <w:t>vyhl</w:t>
      </w:r>
      <w:proofErr w:type="spellEnd"/>
      <w:r w:rsidRPr="008917AC">
        <w:rPr>
          <w:rFonts w:ascii="Open Sans" w:hAnsi="Open Sans" w:cs="Open Sans"/>
          <w:color w:val="auto"/>
          <w:sz w:val="20"/>
          <w:szCs w:val="20"/>
          <w:highlight w:val="yellow"/>
        </w:rPr>
        <w:t>. 169/2016 Sb. V oceněném soupisu prací bude vždy uvedena použitá cenová soustava</w:t>
      </w:r>
      <w:r w:rsidRPr="008917AC">
        <w:rPr>
          <w:rFonts w:ascii="Open Sans" w:hAnsi="Open Sans" w:cs="Open Sans"/>
          <w:color w:val="auto"/>
          <w:sz w:val="20"/>
          <w:szCs w:val="20"/>
        </w:rPr>
        <w:t xml:space="preserve">. </w:t>
      </w:r>
    </w:p>
    <w:p w14:paraId="05A62FD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Cenová soustava musí obsahovat popis položek formou technických parametrů v souladu se ZZVZ. </w:t>
      </w:r>
    </w:p>
    <w:p w14:paraId="5386518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9. Položky, které nejsou v oceněném soupisu prací navázány na cenovou soustavu, budou opatřeny vysvětlením, jakým způsobem (kalkulace, konkrétní nabídky atp.) byly v rozpočtu stavby stanoveny s tím, že potřeba použití takovýchto položek musí vyplývat z technických požadavků na stavbu. </w:t>
      </w:r>
    </w:p>
    <w:p w14:paraId="62F27CA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Položka soupisu musí obsahovat alespoň: a) pořadové číslo položky, b) označení cenové soustavy podle § 11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169/2016 Sb., pokud je použita, c) kód položky podle cenové soustavy podle § 11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169/2016 </w:t>
      </w:r>
      <w:proofErr w:type="spellStart"/>
      <w:r w:rsidRPr="008917AC">
        <w:rPr>
          <w:rFonts w:ascii="Open Sans" w:hAnsi="Open Sans" w:cs="Open Sans"/>
          <w:color w:val="auto"/>
          <w:sz w:val="20"/>
          <w:szCs w:val="20"/>
        </w:rPr>
        <w:t>Sb</w:t>
      </w:r>
      <w:proofErr w:type="spellEnd"/>
      <w:r w:rsidRPr="008917AC">
        <w:rPr>
          <w:rFonts w:ascii="Open Sans" w:hAnsi="Open Sans" w:cs="Open Sans"/>
          <w:color w:val="auto"/>
          <w:sz w:val="20"/>
          <w:szCs w:val="20"/>
        </w:rPr>
        <w:t xml:space="preserve">, pokud byla cenová soustava podle § 11 </w:t>
      </w:r>
      <w:proofErr w:type="spellStart"/>
      <w:r w:rsidRPr="008917AC">
        <w:rPr>
          <w:rFonts w:ascii="Open Sans" w:hAnsi="Open Sans" w:cs="Open Sans"/>
          <w:color w:val="auto"/>
          <w:sz w:val="20"/>
          <w:szCs w:val="20"/>
        </w:rPr>
        <w:t>vyhl</w:t>
      </w:r>
      <w:proofErr w:type="spellEnd"/>
      <w:r w:rsidRPr="008917AC">
        <w:rPr>
          <w:rFonts w:ascii="Open Sans" w:hAnsi="Open Sans" w:cs="Open Sans"/>
          <w:color w:val="auto"/>
          <w:sz w:val="20"/>
          <w:szCs w:val="20"/>
        </w:rPr>
        <w:t xml:space="preserve">. 169/2016 Sb. použita, d) popis položky jednoznačně vymezující druh a kvalitu prací, dodávky nebo služby, s případným odkazem na části dokumentace pro zadání stavebních prací a jiné dokumenty a technické a </w:t>
      </w:r>
      <w:r w:rsidRPr="008917AC">
        <w:rPr>
          <w:rFonts w:ascii="Open Sans" w:hAnsi="Open Sans" w:cs="Open Sans"/>
          <w:color w:val="auto"/>
          <w:sz w:val="20"/>
          <w:szCs w:val="20"/>
        </w:rPr>
        <w:lastRenderedPageBreak/>
        <w:t xml:space="preserve">cenové podmínky, e) měrnou jednotku, f) množství, g) výkaz výměr k uvedenému množství, s výjimkou případů, kdy není výpočet pro stanovení množství položky soupisu prací potřebný. </w:t>
      </w:r>
    </w:p>
    <w:p w14:paraId="0BA455D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Ve výkazu výměr zadavatel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 Výkaz výměr, který se vztahuje k více položkám soupisu prací, může být uveden jednou a u dalších položek může být uvedena výměra pouze odkazem. </w:t>
      </w:r>
    </w:p>
    <w:p w14:paraId="3A7D6CF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Všechny dílčí soupisy soupisu prací musí být pro danou veřejnou zakázku v jednotném elektronickém formátu. </w:t>
      </w:r>
    </w:p>
    <w:p w14:paraId="78CA66D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13. Soupis prací (oceněný i neoceněný) pro DPS bude předán k připomínkám při předání konceptu DPS a to 1 x v tištěné podobě a 1 x elektronicky na CD či DVD. Elektronicky bude soupis prací předán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editovatelném formátu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a v otevřeném formátu určeném k </w:t>
      </w:r>
      <w:proofErr w:type="spellStart"/>
      <w:r w:rsidRPr="008917AC">
        <w:rPr>
          <w:rFonts w:ascii="Open Sans" w:hAnsi="Open Sans" w:cs="Open Sans"/>
          <w:color w:val="auto"/>
          <w:sz w:val="20"/>
          <w:szCs w:val="20"/>
        </w:rPr>
        <w:t>trasferům</w:t>
      </w:r>
      <w:proofErr w:type="spellEnd"/>
      <w:r w:rsidRPr="008917AC">
        <w:rPr>
          <w:rFonts w:ascii="Open Sans" w:hAnsi="Open Sans" w:cs="Open Sans"/>
          <w:color w:val="auto"/>
          <w:sz w:val="20"/>
          <w:szCs w:val="20"/>
        </w:rPr>
        <w:t xml:space="preserve"> dat *.</w:t>
      </w:r>
      <w:proofErr w:type="spellStart"/>
      <w:r w:rsidRPr="008917AC">
        <w:rPr>
          <w:rFonts w:ascii="Open Sans" w:hAnsi="Open Sans" w:cs="Open Sans"/>
          <w:color w:val="auto"/>
          <w:sz w:val="20"/>
          <w:szCs w:val="20"/>
        </w:rPr>
        <w:t>xml</w:t>
      </w:r>
      <w:proofErr w:type="spellEnd"/>
      <w:r w:rsidRPr="008917AC">
        <w:rPr>
          <w:rFonts w:ascii="Open Sans" w:hAnsi="Open Sans" w:cs="Open Sans"/>
          <w:color w:val="auto"/>
          <w:sz w:val="20"/>
          <w:szCs w:val="20"/>
        </w:rPr>
        <w:t xml:space="preserve">. </w:t>
      </w:r>
    </w:p>
    <w:p w14:paraId="07D7626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14. Konečný soupis prací (oceněný i neoceněný) pro DPS bude předán 1x v tištěné podobě (</w:t>
      </w:r>
      <w:proofErr w:type="spellStart"/>
      <w:r w:rsidRPr="008917AC">
        <w:rPr>
          <w:rFonts w:ascii="Open Sans" w:hAnsi="Open Sans" w:cs="Open Sans"/>
          <w:color w:val="auto"/>
          <w:sz w:val="20"/>
          <w:szCs w:val="20"/>
        </w:rPr>
        <w:t>paré</w:t>
      </w:r>
      <w:proofErr w:type="spellEnd"/>
      <w:r w:rsidRPr="008917AC">
        <w:rPr>
          <w:rFonts w:ascii="Open Sans" w:hAnsi="Open Sans" w:cs="Open Sans"/>
          <w:color w:val="auto"/>
          <w:sz w:val="20"/>
          <w:szCs w:val="20"/>
        </w:rPr>
        <w:t xml:space="preserve"> č. 1), a 1x elektronicky na CD či DVD při předání konečné DPS. Elektronicky bude soupis prací ve formátu *.</w:t>
      </w:r>
      <w:proofErr w:type="spellStart"/>
      <w:r w:rsidRPr="008917AC">
        <w:rPr>
          <w:rFonts w:ascii="Open Sans" w:hAnsi="Open Sans" w:cs="Open Sans"/>
          <w:color w:val="auto"/>
          <w:sz w:val="20"/>
          <w:szCs w:val="20"/>
        </w:rPr>
        <w:t>pdf</w:t>
      </w:r>
      <w:proofErr w:type="spellEnd"/>
      <w:r w:rsidRPr="008917AC">
        <w:rPr>
          <w:rFonts w:ascii="Open Sans" w:hAnsi="Open Sans" w:cs="Open Sans"/>
          <w:color w:val="auto"/>
          <w:sz w:val="20"/>
          <w:szCs w:val="20"/>
        </w:rPr>
        <w:t xml:space="preserve"> a zároveň i v editovatelném formátu *.</w:t>
      </w:r>
      <w:proofErr w:type="spellStart"/>
      <w:r w:rsidRPr="008917AC">
        <w:rPr>
          <w:rFonts w:ascii="Open Sans" w:hAnsi="Open Sans" w:cs="Open Sans"/>
          <w:color w:val="auto"/>
          <w:sz w:val="20"/>
          <w:szCs w:val="20"/>
        </w:rPr>
        <w:t>xls</w:t>
      </w:r>
      <w:proofErr w:type="spellEnd"/>
      <w:r w:rsidRPr="008917AC">
        <w:rPr>
          <w:rFonts w:ascii="Open Sans" w:hAnsi="Open Sans" w:cs="Open Sans"/>
          <w:color w:val="auto"/>
          <w:sz w:val="20"/>
          <w:szCs w:val="20"/>
        </w:rPr>
        <w:t xml:space="preserve"> a v otevřeném formátu učeném k </w:t>
      </w:r>
      <w:proofErr w:type="spellStart"/>
      <w:r w:rsidRPr="008917AC">
        <w:rPr>
          <w:rFonts w:ascii="Open Sans" w:hAnsi="Open Sans" w:cs="Open Sans"/>
          <w:color w:val="auto"/>
          <w:sz w:val="20"/>
          <w:szCs w:val="20"/>
        </w:rPr>
        <w:t>trasferům</w:t>
      </w:r>
      <w:proofErr w:type="spellEnd"/>
      <w:r w:rsidRPr="008917AC">
        <w:rPr>
          <w:rFonts w:ascii="Open Sans" w:hAnsi="Open Sans" w:cs="Open Sans"/>
          <w:color w:val="auto"/>
          <w:sz w:val="20"/>
          <w:szCs w:val="20"/>
        </w:rPr>
        <w:t xml:space="preserve"> dat *.</w:t>
      </w:r>
      <w:proofErr w:type="spellStart"/>
      <w:r w:rsidRPr="008917AC">
        <w:rPr>
          <w:rFonts w:ascii="Open Sans" w:hAnsi="Open Sans" w:cs="Open Sans"/>
          <w:color w:val="auto"/>
          <w:sz w:val="20"/>
          <w:szCs w:val="20"/>
        </w:rPr>
        <w:t>xml</w:t>
      </w:r>
      <w:proofErr w:type="spellEnd"/>
      <w:r w:rsidRPr="008917AC">
        <w:rPr>
          <w:rFonts w:ascii="Open Sans" w:hAnsi="Open Sans" w:cs="Open Sans"/>
          <w:color w:val="auto"/>
          <w:sz w:val="20"/>
          <w:szCs w:val="20"/>
        </w:rPr>
        <w:t xml:space="preserve">. </w:t>
      </w:r>
    </w:p>
    <w:p w14:paraId="6CE5DFDA"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49C9AC60" w14:textId="77777777" w:rsidR="0040167A" w:rsidRPr="008917AC" w:rsidRDefault="0040167A" w:rsidP="0040167A">
      <w:pPr>
        <w:pStyle w:val="Default"/>
        <w:spacing w:before="120" w:after="120"/>
        <w:jc w:val="both"/>
        <w:rPr>
          <w:rFonts w:ascii="Open Sans" w:hAnsi="Open Sans" w:cs="Open Sans"/>
          <w:color w:val="auto"/>
          <w:sz w:val="20"/>
          <w:szCs w:val="20"/>
        </w:rPr>
      </w:pPr>
      <w:bookmarkStart w:id="12" w:name="_Hlk143237598"/>
      <w:r w:rsidRPr="008917AC">
        <w:rPr>
          <w:rFonts w:ascii="Open Sans" w:hAnsi="Open Sans" w:cs="Open Sans"/>
          <w:b/>
          <w:bCs/>
          <w:color w:val="auto"/>
          <w:sz w:val="20"/>
          <w:szCs w:val="20"/>
        </w:rPr>
        <w:t>3.10</w:t>
      </w:r>
      <w:r w:rsidRPr="008917AC">
        <w:rPr>
          <w:rFonts w:ascii="Open Sans" w:hAnsi="Open Sans" w:cs="Open Sans"/>
          <w:b/>
          <w:bCs/>
          <w:color w:val="auto"/>
          <w:sz w:val="20"/>
          <w:szCs w:val="20"/>
        </w:rPr>
        <w:tab/>
        <w:t xml:space="preserve">AUTORSKÝ DOZOR HLAVNÍHO PROJEKTANTA (AD) </w:t>
      </w:r>
    </w:p>
    <w:bookmarkEnd w:id="12"/>
    <w:p w14:paraId="58E6B43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se zavazuje k provedení všech profesních výkonů za účelem zajištění dohledu nad souladem prováděné stavby s projektovou dokumentací. Tím se rozumí zejména: </w:t>
      </w:r>
    </w:p>
    <w:p w14:paraId="259C9DE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dohled nad souladem prováděné stavby s ověřenou dokumentací souborného řešení projektu; </w:t>
      </w:r>
    </w:p>
    <w:p w14:paraId="0462DE1F"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dohled nad dodržením kvalitativních parametrů projektu při provádění stavby, tj. dodržením tvarových, materiálových, technických, technologických, dispozičních a provozních řešení (projednávání a odsouhlasování zhotovitelem stavby předložené výrobní a dílenské dokumentace, vzorkování aj.); </w:t>
      </w:r>
    </w:p>
    <w:p w14:paraId="5FF0030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poskytnutí součinnosti objednateli v průběhu stavby; </w:t>
      </w:r>
    </w:p>
    <w:p w14:paraId="15B042F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účast na kontrolních dnech; </w:t>
      </w:r>
    </w:p>
    <w:p w14:paraId="2605AC0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účast na výrobních výborech se zhotovitelem stavby, pokud k tomu bude objednatelem vyzván; </w:t>
      </w:r>
    </w:p>
    <w:p w14:paraId="42A5B8D9"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účast na závěrečných kontrolních prohlídkách stavby; </w:t>
      </w:r>
    </w:p>
    <w:p w14:paraId="6AB1460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g) poskytnutí potřebných údajů a pokladů pro vydání kolaudačního souhlasu, resp.</w:t>
      </w:r>
      <w:r w:rsidRPr="008917AC">
        <w:rPr>
          <w:rFonts w:ascii="Open Sans" w:hAnsi="Open Sans" w:cs="Open Sans"/>
          <w:color w:val="auto"/>
          <w:sz w:val="20"/>
          <w:szCs w:val="20"/>
          <w:highlight w:val="yellow"/>
        </w:rPr>
        <w:t xml:space="preserve"> </w:t>
      </w:r>
      <w:r w:rsidRPr="008917AC">
        <w:rPr>
          <w:rFonts w:ascii="Open Sans" w:hAnsi="Open Sans" w:cs="Open Sans"/>
          <w:color w:val="auto"/>
          <w:sz w:val="20"/>
          <w:szCs w:val="20"/>
        </w:rPr>
        <w:t xml:space="preserve">kolaudačního rozhodnutí, pokud k tomu bude objednatelem vyzván. </w:t>
      </w:r>
    </w:p>
    <w:p w14:paraId="2DD87BA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zahájí výkon autorského dozoru v okamžiku zahájení stavby a bude jej vykonávat do ukončení </w:t>
      </w:r>
      <w:proofErr w:type="gramStart"/>
      <w:r w:rsidRPr="008917AC">
        <w:rPr>
          <w:rFonts w:ascii="Open Sans" w:hAnsi="Open Sans" w:cs="Open Sans"/>
          <w:color w:val="auto"/>
          <w:sz w:val="20"/>
          <w:szCs w:val="20"/>
        </w:rPr>
        <w:t>stavby</w:t>
      </w:r>
      <w:proofErr w:type="gramEnd"/>
      <w:r w:rsidRPr="008917AC">
        <w:rPr>
          <w:rFonts w:ascii="Open Sans" w:hAnsi="Open Sans" w:cs="Open Sans"/>
          <w:color w:val="auto"/>
          <w:sz w:val="20"/>
          <w:szCs w:val="20"/>
        </w:rPr>
        <w:t xml:space="preserve"> respektive vydání kolaudačního souhlasu resp. kolaudačního rozhodnutí. </w:t>
      </w:r>
    </w:p>
    <w:p w14:paraId="650C418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V rámci výkonu autorského dozoru hlavního projektanta se předpokládá účast na kontrolních dnech stavby jedenkrát za týden. </w:t>
      </w:r>
    </w:p>
    <w:p w14:paraId="2239E68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Předmětem autorského dozoru není technický dozor stavebníka (TD). </w:t>
      </w:r>
    </w:p>
    <w:p w14:paraId="224D9BC4"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65D761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lastRenderedPageBreak/>
        <w:t xml:space="preserve">ČLÁNEK IV. </w:t>
      </w:r>
    </w:p>
    <w:p w14:paraId="1A86FEB5" w14:textId="77777777" w:rsidR="0040167A" w:rsidRPr="008917AC" w:rsidRDefault="0040167A" w:rsidP="0040167A">
      <w:pPr>
        <w:pStyle w:val="Default"/>
        <w:spacing w:before="120" w:after="120"/>
        <w:jc w:val="both"/>
        <w:rPr>
          <w:rFonts w:ascii="Open Sans" w:hAnsi="Open Sans" w:cs="Open Sans"/>
          <w:color w:val="auto"/>
          <w:sz w:val="20"/>
          <w:szCs w:val="20"/>
        </w:rPr>
      </w:pPr>
      <w:commentRangeStart w:id="13"/>
      <w:r w:rsidRPr="008917AC">
        <w:rPr>
          <w:rFonts w:ascii="Open Sans" w:hAnsi="Open Sans" w:cs="Open Sans"/>
          <w:b/>
          <w:bCs/>
          <w:color w:val="auto"/>
          <w:sz w:val="20"/>
          <w:szCs w:val="20"/>
        </w:rPr>
        <w:t xml:space="preserve">Lhůty plnění </w:t>
      </w:r>
      <w:commentRangeEnd w:id="13"/>
      <w:r w:rsidRPr="008917AC">
        <w:rPr>
          <w:rStyle w:val="Odkaznakoment"/>
          <w:rFonts w:ascii="Open Sans" w:eastAsiaTheme="minorHAnsi" w:hAnsi="Open Sans" w:cstheme="minorBidi"/>
          <w:color w:val="auto"/>
        </w:rPr>
        <w:commentReference w:id="13"/>
      </w:r>
    </w:p>
    <w:p w14:paraId="47E636C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zahájí zpracování </w:t>
      </w:r>
      <w:proofErr w:type="gramStart"/>
      <w:r w:rsidRPr="008917AC">
        <w:rPr>
          <w:rFonts w:ascii="Open Sans" w:hAnsi="Open Sans" w:cs="Open Sans"/>
          <w:color w:val="auto"/>
          <w:sz w:val="20"/>
          <w:szCs w:val="20"/>
        </w:rPr>
        <w:t>2FS - zpracování</w:t>
      </w:r>
      <w:proofErr w:type="gramEnd"/>
      <w:r w:rsidRPr="008917AC">
        <w:rPr>
          <w:rFonts w:ascii="Open Sans" w:hAnsi="Open Sans" w:cs="Open Sans"/>
          <w:color w:val="auto"/>
          <w:sz w:val="20"/>
          <w:szCs w:val="20"/>
        </w:rPr>
        <w:t xml:space="preserve"> studie stavby </w:t>
      </w:r>
      <w:r w:rsidRPr="008917AC">
        <w:rPr>
          <w:rFonts w:ascii="Open Sans" w:hAnsi="Open Sans" w:cs="Open Sans"/>
          <w:color w:val="auto"/>
          <w:sz w:val="20"/>
          <w:szCs w:val="20"/>
          <w:highlight w:val="green"/>
        </w:rPr>
        <w:t>ihned po nabytí účinnosti této smlouvy</w:t>
      </w:r>
      <w:r w:rsidRPr="008917AC">
        <w:rPr>
          <w:rFonts w:ascii="Open Sans" w:hAnsi="Open Sans" w:cs="Open Sans"/>
          <w:color w:val="auto"/>
          <w:sz w:val="20"/>
          <w:szCs w:val="20"/>
        </w:rPr>
        <w:t xml:space="preserve">. Navazující fáze služby bude zhotovitel realizovat vždy až na základě doručené výzvy objednatele k zahájení prací na další fázi služby. Objednatel může výzvu zhotoviteli odeslat až po schválení předchozí výkonové fáze, </w:t>
      </w:r>
      <w:r w:rsidRPr="008917AC">
        <w:rPr>
          <w:rFonts w:ascii="Open Sans" w:hAnsi="Open Sans" w:cs="Open Sans"/>
          <w:color w:val="auto"/>
          <w:sz w:val="20"/>
          <w:szCs w:val="20"/>
          <w:highlight w:val="green"/>
        </w:rPr>
        <w:t>odeslání výzvy je podmíněno schválením příslušné nákladové položky v obecním rozpočtu</w:t>
      </w:r>
      <w:r w:rsidRPr="008917AC">
        <w:rPr>
          <w:rFonts w:ascii="Open Sans" w:hAnsi="Open Sans" w:cs="Open Sans"/>
          <w:color w:val="auto"/>
          <w:sz w:val="20"/>
          <w:szCs w:val="20"/>
        </w:rPr>
        <w:t xml:space="preserve">. </w:t>
      </w:r>
    </w:p>
    <w:p w14:paraId="65CF4B2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se zavazuje provést plnění v rámci fází služby v následujících lhůtách plnění: </w:t>
      </w:r>
    </w:p>
    <w:p w14:paraId="5C82E41E"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1FS – Průzkumné a přípravné práce – PPP</w:t>
      </w:r>
    </w:p>
    <w:p w14:paraId="247641A5"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zpracovat a předat objednateli dohodnuté PPP </w:t>
      </w:r>
      <w:r w:rsidRPr="008917AC">
        <w:rPr>
          <w:rFonts w:ascii="Open Sans" w:hAnsi="Open Sans" w:cs="Open Sans"/>
          <w:b/>
          <w:bCs/>
          <w:color w:val="auto"/>
          <w:sz w:val="20"/>
          <w:szCs w:val="20"/>
          <w:highlight w:val="yellow"/>
        </w:rPr>
        <w:t>do 108</w:t>
      </w:r>
      <w:r w:rsidRPr="008917AC">
        <w:rPr>
          <w:rFonts w:ascii="Open Sans" w:hAnsi="Open Sans" w:cs="Open Sans"/>
          <w:b/>
          <w:bCs/>
          <w:color w:val="auto"/>
          <w:sz w:val="20"/>
          <w:szCs w:val="20"/>
        </w:rPr>
        <w:t xml:space="preserve"> kalendářních dní</w:t>
      </w:r>
      <w:r w:rsidRPr="008917AC">
        <w:rPr>
          <w:rFonts w:ascii="Open Sans" w:hAnsi="Open Sans" w:cs="Open Sans"/>
          <w:color w:val="auto"/>
          <w:sz w:val="20"/>
          <w:szCs w:val="20"/>
        </w:rPr>
        <w:t xml:space="preserve"> od nabytí účinnosti této smlouvy. </w:t>
      </w:r>
    </w:p>
    <w:p w14:paraId="67C11C3F"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proofErr w:type="gramStart"/>
      <w:r w:rsidRPr="008917AC">
        <w:rPr>
          <w:rFonts w:ascii="Open Sans" w:hAnsi="Open Sans" w:cs="Open Sans"/>
          <w:color w:val="auto"/>
          <w:sz w:val="20"/>
          <w:szCs w:val="20"/>
        </w:rPr>
        <w:t>2FS - Zpracování</w:t>
      </w:r>
      <w:proofErr w:type="gramEnd"/>
      <w:r w:rsidRPr="008917AC">
        <w:rPr>
          <w:rFonts w:ascii="Open Sans" w:hAnsi="Open Sans" w:cs="Open Sans"/>
          <w:color w:val="auto"/>
          <w:sz w:val="20"/>
          <w:szCs w:val="20"/>
        </w:rPr>
        <w:t xml:space="preserve"> studie stavby – STS </w:t>
      </w:r>
    </w:p>
    <w:p w14:paraId="76659DC3"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předat objednateli dopracovanou STS vč. IČ pro STS </w:t>
      </w:r>
      <w:r w:rsidRPr="008917AC">
        <w:rPr>
          <w:rFonts w:ascii="Open Sans" w:hAnsi="Open Sans" w:cs="Open Sans"/>
          <w:b/>
          <w:bCs/>
          <w:color w:val="auto"/>
          <w:sz w:val="20"/>
          <w:szCs w:val="20"/>
          <w:highlight w:val="yellow"/>
        </w:rPr>
        <w:t>do 210</w:t>
      </w:r>
      <w:r w:rsidRPr="008917AC">
        <w:rPr>
          <w:rFonts w:ascii="Open Sans" w:hAnsi="Open Sans" w:cs="Open Sans"/>
          <w:b/>
          <w:bCs/>
          <w:color w:val="auto"/>
          <w:sz w:val="20"/>
          <w:szCs w:val="20"/>
        </w:rPr>
        <w:t xml:space="preserve"> kalendářních dní</w:t>
      </w:r>
      <w:r w:rsidRPr="008917AC">
        <w:rPr>
          <w:rFonts w:ascii="Open Sans" w:hAnsi="Open Sans" w:cs="Open Sans"/>
          <w:color w:val="auto"/>
          <w:sz w:val="20"/>
          <w:szCs w:val="20"/>
        </w:rPr>
        <w:t xml:space="preserve"> od nabytí účinnosti této smlouvy. </w:t>
      </w:r>
    </w:p>
    <w:p w14:paraId="33622BDD"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3FS – DOKUMENTACE SKUTEČNÉHO PROVEDENÍ TRAFOSTANICE A TĚŽNÍCH VĚŽÍ (DSPS)</w:t>
      </w:r>
    </w:p>
    <w:p w14:paraId="58399806"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předat objednateli zpracovanou dokumentaci skutečného provedení trafostanice a těžních věží (DSPS) </w:t>
      </w:r>
      <w:r w:rsidRPr="008917AC">
        <w:rPr>
          <w:rFonts w:ascii="Open Sans" w:hAnsi="Open Sans" w:cs="Open Sans"/>
          <w:color w:val="auto"/>
          <w:sz w:val="20"/>
          <w:szCs w:val="20"/>
          <w:highlight w:val="yellow"/>
        </w:rPr>
        <w:t xml:space="preserve">do … kalendářních dnů </w:t>
      </w:r>
      <w:r w:rsidRPr="008917AC">
        <w:rPr>
          <w:rFonts w:ascii="Open Sans" w:hAnsi="Open Sans" w:cs="Open Sans"/>
          <w:color w:val="auto"/>
          <w:sz w:val="20"/>
          <w:szCs w:val="20"/>
        </w:rPr>
        <w:t>od následujícího dne po doručení výzvy objednatele k zahájení prací na další fázi služby dle této smlouvy.</w:t>
      </w:r>
    </w:p>
    <w:p w14:paraId="3489F6BF"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w:t>
      </w:r>
      <w:proofErr w:type="gramStart"/>
      <w:r w:rsidRPr="008917AC">
        <w:rPr>
          <w:rFonts w:ascii="Open Sans" w:hAnsi="Open Sans" w:cs="Open Sans"/>
          <w:color w:val="auto"/>
          <w:sz w:val="20"/>
          <w:szCs w:val="20"/>
        </w:rPr>
        <w:t>FS - Dokumentace</w:t>
      </w:r>
      <w:proofErr w:type="gramEnd"/>
      <w:r w:rsidRPr="008917AC">
        <w:rPr>
          <w:rFonts w:ascii="Open Sans" w:hAnsi="Open Sans" w:cs="Open Sans"/>
          <w:color w:val="auto"/>
          <w:sz w:val="20"/>
          <w:szCs w:val="20"/>
        </w:rPr>
        <w:t xml:space="preserve"> pro vydání rozhodnutí o umístění stavby – DUR </w:t>
      </w:r>
    </w:p>
    <w:p w14:paraId="2BCBCBB0"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Zhotovitel se zavazuje předat objednateli kompletní DUR a podat řádnou žádost o vydání rozhodnutí o umístění stavby</w:t>
      </w:r>
      <w:r w:rsidRPr="008917AC">
        <w:rPr>
          <w:rFonts w:ascii="Open Sans" w:hAnsi="Open Sans" w:cs="Open Sans"/>
          <w:i/>
          <w:iCs/>
          <w:color w:val="auto"/>
          <w:sz w:val="20"/>
          <w:szCs w:val="20"/>
        </w:rPr>
        <w:t xml:space="preserve"> </w:t>
      </w:r>
      <w:r w:rsidRPr="008917AC">
        <w:rPr>
          <w:rFonts w:ascii="Open Sans" w:hAnsi="Open Sans" w:cs="Open Sans"/>
          <w:b/>
          <w:bCs/>
          <w:color w:val="auto"/>
          <w:sz w:val="20"/>
          <w:szCs w:val="20"/>
          <w:highlight w:val="yellow"/>
        </w:rPr>
        <w:t>do 180</w:t>
      </w:r>
      <w:r w:rsidRPr="008917AC">
        <w:rPr>
          <w:rFonts w:ascii="Open Sans" w:hAnsi="Open Sans" w:cs="Open Sans"/>
          <w:b/>
          <w:bCs/>
          <w:color w:val="auto"/>
          <w:sz w:val="20"/>
          <w:szCs w:val="20"/>
        </w:rPr>
        <w:t xml:space="preserve"> kalendářních dní </w:t>
      </w:r>
      <w:r w:rsidRPr="008917AC">
        <w:rPr>
          <w:rFonts w:ascii="Open Sans" w:hAnsi="Open Sans" w:cs="Open Sans"/>
          <w:color w:val="auto"/>
          <w:sz w:val="20"/>
          <w:szCs w:val="20"/>
        </w:rPr>
        <w:t xml:space="preserve">od následujícího dne po doručení výzvy objednatele k zahájení prací na další fázi služby dle této smlouvy. </w:t>
      </w:r>
    </w:p>
    <w:p w14:paraId="4451F1A9"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proofErr w:type="gramStart"/>
      <w:r w:rsidRPr="008917AC">
        <w:rPr>
          <w:rFonts w:ascii="Open Sans" w:hAnsi="Open Sans" w:cs="Open Sans"/>
          <w:color w:val="auto"/>
          <w:sz w:val="20"/>
          <w:szCs w:val="20"/>
        </w:rPr>
        <w:t>5FS - Dokumentace</w:t>
      </w:r>
      <w:proofErr w:type="gramEnd"/>
      <w:r w:rsidRPr="008917AC">
        <w:rPr>
          <w:rFonts w:ascii="Open Sans" w:hAnsi="Open Sans" w:cs="Open Sans"/>
          <w:color w:val="auto"/>
          <w:sz w:val="20"/>
          <w:szCs w:val="20"/>
        </w:rPr>
        <w:t xml:space="preserve"> pro vydání stavebního příp. společného povolení stavby – DSP </w:t>
      </w:r>
    </w:p>
    <w:p w14:paraId="16B0A841"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předat objednateli kompletní DSP a podat řádnou žádost o vydání stavebního příp. společného povolení stavby </w:t>
      </w:r>
      <w:r w:rsidRPr="008917AC">
        <w:rPr>
          <w:rFonts w:ascii="Open Sans" w:hAnsi="Open Sans" w:cs="Open Sans"/>
          <w:b/>
          <w:bCs/>
          <w:color w:val="auto"/>
          <w:sz w:val="20"/>
          <w:szCs w:val="20"/>
          <w:highlight w:val="yellow"/>
        </w:rPr>
        <w:t>do 210</w:t>
      </w:r>
      <w:r w:rsidRPr="008917AC">
        <w:rPr>
          <w:rFonts w:ascii="Open Sans" w:hAnsi="Open Sans" w:cs="Open Sans"/>
          <w:b/>
          <w:bCs/>
          <w:color w:val="auto"/>
          <w:sz w:val="20"/>
          <w:szCs w:val="20"/>
        </w:rPr>
        <w:t xml:space="preserve"> kalendářních dní </w:t>
      </w:r>
      <w:r w:rsidRPr="008917AC">
        <w:rPr>
          <w:rFonts w:ascii="Open Sans" w:hAnsi="Open Sans" w:cs="Open Sans"/>
          <w:color w:val="auto"/>
          <w:sz w:val="20"/>
          <w:szCs w:val="20"/>
        </w:rPr>
        <w:t xml:space="preserve">od následujícího dne po doručení výzvy objednatele k zahájení prací na další fázi služby dle této smlouvy. </w:t>
      </w:r>
    </w:p>
    <w:p w14:paraId="12338083"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proofErr w:type="gramStart"/>
      <w:r w:rsidRPr="008917AC">
        <w:rPr>
          <w:rFonts w:ascii="Open Sans" w:hAnsi="Open Sans" w:cs="Open Sans"/>
          <w:color w:val="auto"/>
          <w:sz w:val="20"/>
          <w:szCs w:val="20"/>
        </w:rPr>
        <w:t>6FS - Dokumentace</w:t>
      </w:r>
      <w:proofErr w:type="gramEnd"/>
      <w:r w:rsidRPr="008917AC">
        <w:rPr>
          <w:rFonts w:ascii="Open Sans" w:hAnsi="Open Sans" w:cs="Open Sans"/>
          <w:color w:val="auto"/>
          <w:sz w:val="20"/>
          <w:szCs w:val="20"/>
        </w:rPr>
        <w:t xml:space="preserve"> pro provádění stavby – DPS a 6FS - Soupis stavebních prací, dodávek a služeb – SP </w:t>
      </w:r>
    </w:p>
    <w:p w14:paraId="5CD5CC39"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předat objednateli kompletní DPS a současně kompletní SP </w:t>
      </w:r>
      <w:r w:rsidRPr="008917AC">
        <w:rPr>
          <w:rFonts w:ascii="Open Sans" w:hAnsi="Open Sans" w:cs="Open Sans"/>
          <w:color w:val="auto"/>
          <w:sz w:val="20"/>
          <w:szCs w:val="20"/>
          <w:highlight w:val="yellow"/>
        </w:rPr>
        <w:t xml:space="preserve">do </w:t>
      </w:r>
      <w:r w:rsidRPr="008917AC">
        <w:rPr>
          <w:rFonts w:ascii="Open Sans" w:hAnsi="Open Sans" w:cs="Open Sans"/>
          <w:b/>
          <w:bCs/>
          <w:color w:val="auto"/>
          <w:sz w:val="20"/>
          <w:szCs w:val="20"/>
          <w:highlight w:val="yellow"/>
        </w:rPr>
        <w:t>250</w:t>
      </w:r>
      <w:r w:rsidRPr="008917AC">
        <w:rPr>
          <w:rFonts w:ascii="Open Sans" w:hAnsi="Open Sans" w:cs="Open Sans"/>
          <w:b/>
          <w:bCs/>
          <w:color w:val="auto"/>
          <w:sz w:val="20"/>
          <w:szCs w:val="20"/>
        </w:rPr>
        <w:t xml:space="preserve"> kalendářních dní</w:t>
      </w:r>
      <w:r w:rsidRPr="008917AC">
        <w:rPr>
          <w:rFonts w:ascii="Open Sans" w:hAnsi="Open Sans" w:cs="Open Sans"/>
          <w:b/>
          <w:bCs/>
          <w:i/>
          <w:iCs/>
          <w:color w:val="auto"/>
          <w:sz w:val="20"/>
          <w:szCs w:val="20"/>
        </w:rPr>
        <w:t xml:space="preserve"> </w:t>
      </w:r>
      <w:r w:rsidRPr="008917AC">
        <w:rPr>
          <w:rFonts w:ascii="Open Sans" w:hAnsi="Open Sans" w:cs="Open Sans"/>
          <w:color w:val="auto"/>
          <w:sz w:val="20"/>
          <w:szCs w:val="20"/>
        </w:rPr>
        <w:t xml:space="preserve">od následujícího dne po doručení výzvy objednatele k zahájení prací na další fázi služby dle této smlouvy. </w:t>
      </w:r>
    </w:p>
    <w:p w14:paraId="11088E1C"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7FS – Dokumentace interiéru (PDI) a 7FS – Soupis stavebních prací, dodávek a služeb s tím související (SPD)</w:t>
      </w:r>
    </w:p>
    <w:p w14:paraId="10409520" w14:textId="77777777" w:rsidR="0040167A" w:rsidRPr="008917AC" w:rsidRDefault="0040167A" w:rsidP="0040167A">
      <w:pPr>
        <w:pStyle w:val="Default"/>
        <w:spacing w:before="120" w:after="120"/>
        <w:ind w:left="927"/>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předat objednateli kompletní DPS a současně kompletní SP </w:t>
      </w:r>
      <w:r w:rsidRPr="008917AC">
        <w:rPr>
          <w:rFonts w:ascii="Open Sans" w:hAnsi="Open Sans" w:cs="Open Sans"/>
          <w:color w:val="auto"/>
          <w:sz w:val="20"/>
          <w:szCs w:val="20"/>
          <w:highlight w:val="yellow"/>
        </w:rPr>
        <w:t xml:space="preserve">do </w:t>
      </w:r>
      <w:r w:rsidRPr="008917AC">
        <w:rPr>
          <w:rFonts w:ascii="Open Sans" w:hAnsi="Open Sans" w:cs="Open Sans"/>
          <w:b/>
          <w:bCs/>
          <w:color w:val="auto"/>
          <w:sz w:val="20"/>
          <w:szCs w:val="20"/>
          <w:highlight w:val="yellow"/>
        </w:rPr>
        <w:t>250</w:t>
      </w:r>
      <w:r w:rsidRPr="008917AC">
        <w:rPr>
          <w:rFonts w:ascii="Open Sans" w:hAnsi="Open Sans" w:cs="Open Sans"/>
          <w:b/>
          <w:bCs/>
          <w:color w:val="auto"/>
          <w:sz w:val="20"/>
          <w:szCs w:val="20"/>
        </w:rPr>
        <w:t xml:space="preserve"> kalendářních dní</w:t>
      </w:r>
      <w:r w:rsidRPr="008917AC">
        <w:rPr>
          <w:rFonts w:ascii="Open Sans" w:hAnsi="Open Sans" w:cs="Open Sans"/>
          <w:b/>
          <w:bCs/>
          <w:i/>
          <w:iCs/>
          <w:color w:val="auto"/>
          <w:sz w:val="20"/>
          <w:szCs w:val="20"/>
        </w:rPr>
        <w:t xml:space="preserve"> </w:t>
      </w:r>
      <w:r w:rsidRPr="008917AC">
        <w:rPr>
          <w:rFonts w:ascii="Open Sans" w:hAnsi="Open Sans" w:cs="Open Sans"/>
          <w:color w:val="auto"/>
          <w:sz w:val="20"/>
          <w:szCs w:val="20"/>
        </w:rPr>
        <w:t xml:space="preserve">od následujícího dne po doručení výzvy objednatele k zahájení prací na další fázi služby dle této smlouvy. </w:t>
      </w:r>
    </w:p>
    <w:p w14:paraId="18A5B502"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proofErr w:type="gramStart"/>
      <w:r w:rsidRPr="008917AC">
        <w:rPr>
          <w:rFonts w:ascii="Open Sans" w:hAnsi="Open Sans" w:cs="Open Sans"/>
          <w:color w:val="auto"/>
          <w:sz w:val="20"/>
          <w:szCs w:val="20"/>
        </w:rPr>
        <w:t>8FS - Autorský</w:t>
      </w:r>
      <w:proofErr w:type="gramEnd"/>
      <w:r w:rsidRPr="008917AC">
        <w:rPr>
          <w:rFonts w:ascii="Open Sans" w:hAnsi="Open Sans" w:cs="Open Sans"/>
          <w:color w:val="auto"/>
          <w:sz w:val="20"/>
          <w:szCs w:val="20"/>
        </w:rPr>
        <w:t xml:space="preserve"> dozor – AD - viz článek </w:t>
      </w:r>
      <w:r w:rsidRPr="008917AC">
        <w:rPr>
          <w:rFonts w:ascii="Open Sans" w:hAnsi="Open Sans" w:cs="Open Sans"/>
          <w:color w:val="auto"/>
          <w:sz w:val="20"/>
          <w:szCs w:val="20"/>
          <w:highlight w:val="cyan"/>
        </w:rPr>
        <w:t>3.11 smlouvy</w:t>
      </w:r>
      <w:r w:rsidRPr="008917AC">
        <w:rPr>
          <w:rFonts w:ascii="Open Sans" w:hAnsi="Open Sans" w:cs="Open Sans"/>
          <w:color w:val="auto"/>
          <w:sz w:val="20"/>
          <w:szCs w:val="20"/>
        </w:rPr>
        <w:t xml:space="preserve">; </w:t>
      </w:r>
    </w:p>
    <w:p w14:paraId="281DD309" w14:textId="77777777" w:rsidR="0040167A" w:rsidRPr="008917AC" w:rsidRDefault="0040167A" w:rsidP="0040167A">
      <w:pPr>
        <w:pStyle w:val="Default"/>
        <w:numPr>
          <w:ilvl w:val="0"/>
          <w:numId w:val="17"/>
        </w:numPr>
        <w:spacing w:before="120" w:after="120"/>
        <w:jc w:val="both"/>
        <w:rPr>
          <w:rFonts w:ascii="Open Sans" w:hAnsi="Open Sans" w:cs="Open Sans"/>
          <w:color w:val="auto"/>
          <w:sz w:val="20"/>
          <w:szCs w:val="20"/>
        </w:rPr>
      </w:pPr>
      <w:proofErr w:type="gramStart"/>
      <w:r w:rsidRPr="008917AC">
        <w:rPr>
          <w:rFonts w:ascii="Open Sans" w:hAnsi="Open Sans" w:cs="Open Sans"/>
          <w:color w:val="auto"/>
          <w:sz w:val="20"/>
          <w:szCs w:val="20"/>
        </w:rPr>
        <w:t>IČ - Inženýrská</w:t>
      </w:r>
      <w:proofErr w:type="gramEnd"/>
      <w:r w:rsidRPr="008917AC">
        <w:rPr>
          <w:rFonts w:ascii="Open Sans" w:hAnsi="Open Sans" w:cs="Open Sans"/>
          <w:color w:val="auto"/>
          <w:sz w:val="20"/>
          <w:szCs w:val="20"/>
        </w:rPr>
        <w:t xml:space="preserve"> činnost – IČ - viz článek </w:t>
      </w:r>
      <w:r w:rsidRPr="008917AC">
        <w:rPr>
          <w:rFonts w:ascii="Open Sans" w:hAnsi="Open Sans" w:cs="Open Sans"/>
          <w:color w:val="auto"/>
          <w:sz w:val="20"/>
          <w:szCs w:val="20"/>
          <w:highlight w:val="cyan"/>
        </w:rPr>
        <w:t>3.6</w:t>
      </w:r>
      <w:r w:rsidRPr="008917AC">
        <w:rPr>
          <w:rFonts w:ascii="Open Sans" w:hAnsi="Open Sans" w:cs="Open Sans"/>
          <w:color w:val="auto"/>
          <w:sz w:val="20"/>
          <w:szCs w:val="20"/>
        </w:rPr>
        <w:t xml:space="preserve"> smlouvy. </w:t>
      </w:r>
    </w:p>
    <w:p w14:paraId="1B35DAC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Dřívější plnění je možné. </w:t>
      </w:r>
    </w:p>
    <w:p w14:paraId="7C1714A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4. Lhůty plnění dle odst. </w:t>
      </w:r>
      <w:r w:rsidRPr="008917AC">
        <w:rPr>
          <w:rFonts w:ascii="Open Sans" w:hAnsi="Open Sans" w:cs="Open Sans"/>
          <w:color w:val="auto"/>
          <w:sz w:val="20"/>
          <w:szCs w:val="20"/>
          <w:highlight w:val="cyan"/>
        </w:rPr>
        <w:t>2</w:t>
      </w:r>
      <w:r w:rsidRPr="008917AC">
        <w:rPr>
          <w:rFonts w:ascii="Open Sans" w:hAnsi="Open Sans" w:cs="Open Sans"/>
          <w:color w:val="auto"/>
          <w:sz w:val="20"/>
          <w:szCs w:val="20"/>
        </w:rPr>
        <w:t xml:space="preserve"> tohoto článku mohou být prodlouženy v případě vzniku nepředvídatelných a neodvratitelných okolností. Nepředvídatelnou okolností je okolnost, o které zhotovitel nevěděl a nemohl vědět. Za nepředvídatelnou okolnost se považuje i skutečnost, že činnost orgánů státní správy, správců, či vlastníků dotčených pozemků trvá déle, než je obvyklé a vyplývá z právních předpisů. Zhotovitel je povinen do </w:t>
      </w:r>
      <w:proofErr w:type="gramStart"/>
      <w:r w:rsidRPr="008917AC">
        <w:rPr>
          <w:rFonts w:ascii="Open Sans" w:hAnsi="Open Sans" w:cs="Open Sans"/>
          <w:color w:val="auto"/>
          <w:sz w:val="20"/>
          <w:szCs w:val="20"/>
        </w:rPr>
        <w:t>15-ti</w:t>
      </w:r>
      <w:proofErr w:type="gramEnd"/>
      <w:r w:rsidRPr="008917AC">
        <w:rPr>
          <w:rFonts w:ascii="Open Sans" w:hAnsi="Open Sans" w:cs="Open Sans"/>
          <w:color w:val="auto"/>
          <w:sz w:val="20"/>
          <w:szCs w:val="20"/>
        </w:rPr>
        <w:t xml:space="preserve"> kalendářních dnů od vzniku takové nepředvídatelné okolnosti písemně požádat objednatele o uzavření dodatku k této smlouvě za účelem změny lhůty plnění, pokud tak ve stanovené lhůtě neučiní, platí, že nepředvídatelná a neodvratitelná okolnost nevyvolala potřebu změny lhůty plnění. </w:t>
      </w:r>
    </w:p>
    <w:p w14:paraId="1C8131E0"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363302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 </w:t>
      </w:r>
    </w:p>
    <w:p w14:paraId="2F39F59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Cena </w:t>
      </w:r>
    </w:p>
    <w:p w14:paraId="3AF86150" w14:textId="77777777" w:rsidR="00877C1A" w:rsidRPr="008917AC"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Celková nabídková cena za předmět plnění celé veřejné zakázky po celou dobu její realizace </w:t>
      </w:r>
    </w:p>
    <w:p w14:paraId="65BA00F1" w14:textId="77777777" w:rsidR="00877C1A" w:rsidRPr="008917AC"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u w:val="single"/>
        </w:rPr>
        <w:t xml:space="preserve">činí </w:t>
      </w:r>
      <w:r w:rsidRPr="008917AC">
        <w:rPr>
          <w:rFonts w:ascii="Open Sans" w:hAnsi="Open Sans" w:cs="Open Sans"/>
          <w:b/>
          <w:bCs/>
          <w:color w:val="auto"/>
          <w:sz w:val="20"/>
          <w:szCs w:val="20"/>
          <w:highlight w:val="yellow"/>
          <w:u w:val="single"/>
        </w:rPr>
        <w:t>…</w:t>
      </w:r>
      <w:r w:rsidRPr="008917AC">
        <w:rPr>
          <w:rFonts w:ascii="Open Sans" w:hAnsi="Open Sans" w:cs="Open Sans"/>
          <w:b/>
          <w:bCs/>
          <w:color w:val="auto"/>
          <w:sz w:val="20"/>
          <w:szCs w:val="20"/>
          <w:u w:val="single"/>
        </w:rPr>
        <w:t xml:space="preserve"> Kč bez DPH.</w:t>
      </w:r>
      <w:r w:rsidRPr="008917AC">
        <w:rPr>
          <w:rFonts w:ascii="Open Sans" w:hAnsi="Open Sans" w:cs="Open Sans"/>
          <w:b/>
          <w:bCs/>
          <w:i/>
          <w:iCs/>
          <w:color w:val="auto"/>
          <w:sz w:val="20"/>
          <w:szCs w:val="20"/>
          <w:u w:val="single"/>
        </w:rPr>
        <w:t xml:space="preserve"> </w:t>
      </w:r>
      <w:commentRangeStart w:id="14"/>
      <w:r w:rsidRPr="008917AC">
        <w:rPr>
          <w:rFonts w:ascii="Open Sans" w:hAnsi="Open Sans" w:cs="Open Sans"/>
          <w:color w:val="auto"/>
          <w:sz w:val="20"/>
          <w:szCs w:val="20"/>
        </w:rPr>
        <w:t>Podrobný rozpis je uveden v Příloze č</w:t>
      </w:r>
      <w:r w:rsidRPr="008917AC">
        <w:rPr>
          <w:rFonts w:ascii="Open Sans" w:hAnsi="Open Sans" w:cs="Open Sans"/>
          <w:color w:val="auto"/>
          <w:sz w:val="20"/>
          <w:szCs w:val="20"/>
          <w:highlight w:val="yellow"/>
        </w:rPr>
        <w:t>. 4 – Cenová nabídka</w:t>
      </w:r>
      <w:commentRangeEnd w:id="14"/>
      <w:r w:rsidR="00856FCC">
        <w:rPr>
          <w:rStyle w:val="Odkaznakoment"/>
          <w:rFonts w:ascii="Open Sans" w:eastAsiaTheme="minorHAnsi" w:hAnsi="Open Sans" w:cstheme="minorBidi"/>
          <w:color w:val="auto"/>
        </w:rPr>
        <w:commentReference w:id="14"/>
      </w:r>
      <w:r w:rsidRPr="008917AC">
        <w:rPr>
          <w:rFonts w:ascii="Open Sans" w:hAnsi="Open Sans" w:cs="Open Sans"/>
          <w:color w:val="auto"/>
          <w:sz w:val="20"/>
          <w:szCs w:val="20"/>
        </w:rPr>
        <w:t xml:space="preserve">. </w:t>
      </w:r>
    </w:p>
    <w:p w14:paraId="2BC31750" w14:textId="77777777" w:rsidR="00877C1A" w:rsidRPr="008917AC"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Celková cena se skládá z těchto dílčích cen bez DPH: </w:t>
      </w:r>
    </w:p>
    <w:p w14:paraId="766211E7" w14:textId="77777777" w:rsidR="00877C1A" w:rsidRPr="008917AC"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2.1 FÁZE SLUŽBY:  </w:t>
      </w:r>
      <w:r w:rsidRPr="008917AC">
        <w:rPr>
          <w:rFonts w:ascii="Open Sans" w:hAnsi="Open Sans" w:cs="Open Sans"/>
          <w:color w:val="auto"/>
          <w:sz w:val="20"/>
          <w:szCs w:val="20"/>
        </w:rPr>
        <w:tab/>
      </w:r>
      <w:r>
        <w:rPr>
          <w:rFonts w:ascii="Open Sans" w:hAnsi="Open Sans" w:cs="Open Sans"/>
          <w:color w:val="auto"/>
          <w:sz w:val="20"/>
          <w:szCs w:val="20"/>
        </w:rPr>
        <w:tab/>
      </w:r>
    </w:p>
    <w:p w14:paraId="2B55D3D0" w14:textId="35A20203" w:rsidR="00877C1A" w:rsidRPr="008917AC" w:rsidRDefault="00877C1A" w:rsidP="00877C1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w:t>
      </w:r>
      <w:r>
        <w:rPr>
          <w:rFonts w:ascii="Open Sans" w:hAnsi="Open Sans" w:cs="Open Sans"/>
          <w:color w:val="auto"/>
          <w:sz w:val="20"/>
          <w:szCs w:val="20"/>
        </w:rPr>
        <w:t xml:space="preserve"> </w:t>
      </w:r>
      <w:r w:rsidRPr="008917AC">
        <w:rPr>
          <w:rFonts w:ascii="Open Sans" w:hAnsi="Open Sans" w:cs="Open Sans"/>
          <w:color w:val="auto"/>
          <w:sz w:val="20"/>
          <w:szCs w:val="20"/>
        </w:rPr>
        <w:t xml:space="preserve">1FS </w:t>
      </w:r>
      <w:r>
        <w:rPr>
          <w:rFonts w:ascii="Open Sans" w:hAnsi="Open Sans" w:cs="Open Sans"/>
          <w:color w:val="auto"/>
          <w:sz w:val="20"/>
          <w:szCs w:val="20"/>
        </w:rPr>
        <w:t>– přípravné a průzkumné práce (PPP)</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16ABA702" w14:textId="77777777"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b) </w:t>
      </w:r>
      <w:proofErr w:type="gramStart"/>
      <w:r w:rsidRPr="008917AC">
        <w:rPr>
          <w:rFonts w:ascii="Open Sans" w:hAnsi="Open Sans" w:cs="Open Sans"/>
          <w:color w:val="auto"/>
          <w:sz w:val="20"/>
          <w:szCs w:val="20"/>
        </w:rPr>
        <w:t xml:space="preserve">2FS </w:t>
      </w:r>
      <w:r w:rsidRPr="00DE5F8D">
        <w:rPr>
          <w:rFonts w:ascii="Open Sans" w:hAnsi="Open Sans" w:cs="Open Sans"/>
          <w:color w:val="auto"/>
          <w:sz w:val="20"/>
          <w:szCs w:val="20"/>
        </w:rPr>
        <w:t>- dopracování</w:t>
      </w:r>
      <w:proofErr w:type="gramEnd"/>
      <w:r w:rsidRPr="00DE5F8D">
        <w:rPr>
          <w:rFonts w:ascii="Open Sans" w:hAnsi="Open Sans" w:cs="Open Sans"/>
          <w:color w:val="auto"/>
          <w:sz w:val="20"/>
          <w:szCs w:val="20"/>
        </w:rPr>
        <w:t xml:space="preserve"> studie stavby (STS)</w:t>
      </w:r>
      <w:r>
        <w:rPr>
          <w:rFonts w:ascii="Open Sans" w:hAnsi="Open Sans" w:cs="Open Sans"/>
          <w:color w:val="auto"/>
          <w:sz w:val="20"/>
          <w:szCs w:val="20"/>
        </w:rPr>
        <w:t xml:space="preserve"> </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5232C667" w14:textId="77777777"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    a související IČ pro fázi STS popsaná </w:t>
      </w:r>
      <w:r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1C797B77" w14:textId="77777777" w:rsidR="00877C1A"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c</w:t>
      </w:r>
      <w:r w:rsidRPr="008917AC">
        <w:rPr>
          <w:rFonts w:ascii="Open Sans" w:hAnsi="Open Sans" w:cs="Open Sans"/>
          <w:color w:val="auto"/>
          <w:sz w:val="20"/>
          <w:szCs w:val="20"/>
        </w:rPr>
        <w:t xml:space="preserve">) 3FS </w:t>
      </w:r>
      <w:r>
        <w:rPr>
          <w:rFonts w:ascii="Open Sans" w:hAnsi="Open Sans" w:cs="Open Sans"/>
          <w:color w:val="auto"/>
          <w:sz w:val="20"/>
          <w:szCs w:val="20"/>
        </w:rPr>
        <w:t xml:space="preserve">– dokumentace skutečného provedení trafostanice a těžních věží (DSPS) </w:t>
      </w:r>
    </w:p>
    <w:p w14:paraId="00F22C9F" w14:textId="2333FCE4" w:rsidR="00877C1A" w:rsidRPr="008917AC" w:rsidRDefault="00877C1A" w:rsidP="00877C1A">
      <w:pPr>
        <w:pStyle w:val="Default"/>
        <w:spacing w:before="120" w:after="120"/>
        <w:ind w:left="7047" w:firstLine="153"/>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65A68303" w14:textId="7B824664"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a související IČ pro fázi DSPS popsaná </w:t>
      </w:r>
      <w:r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3FFCED39" w14:textId="4FD35314"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d) </w:t>
      </w:r>
      <w:proofErr w:type="gramStart"/>
      <w:r>
        <w:rPr>
          <w:rFonts w:ascii="Open Sans" w:hAnsi="Open Sans" w:cs="Open Sans"/>
          <w:color w:val="auto"/>
          <w:sz w:val="20"/>
          <w:szCs w:val="20"/>
        </w:rPr>
        <w:t xml:space="preserve">4FS </w:t>
      </w:r>
      <w:r w:rsidRPr="008917AC">
        <w:rPr>
          <w:rFonts w:ascii="Open Sans" w:hAnsi="Open Sans" w:cs="Open Sans"/>
          <w:color w:val="auto"/>
          <w:sz w:val="20"/>
          <w:szCs w:val="20"/>
        </w:rPr>
        <w:t>- dokumentace</w:t>
      </w:r>
      <w:proofErr w:type="gramEnd"/>
      <w:r w:rsidRPr="008917AC">
        <w:rPr>
          <w:rFonts w:ascii="Open Sans" w:hAnsi="Open Sans" w:cs="Open Sans"/>
          <w:color w:val="auto"/>
          <w:sz w:val="20"/>
          <w:szCs w:val="20"/>
        </w:rPr>
        <w:t xml:space="preserve"> pro vydání rozhodnutí o umístění stavby - DUR </w:t>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680F4F65" w14:textId="7926FDB4"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a související IČ pro fázi </w:t>
      </w:r>
      <w:r w:rsidRPr="008917AC">
        <w:rPr>
          <w:rFonts w:ascii="Open Sans" w:hAnsi="Open Sans" w:cs="Open Sans"/>
          <w:color w:val="auto"/>
          <w:sz w:val="20"/>
          <w:szCs w:val="20"/>
        </w:rPr>
        <w:t>DUR</w:t>
      </w:r>
      <w:r>
        <w:rPr>
          <w:rFonts w:ascii="Open Sans" w:hAnsi="Open Sans" w:cs="Open Sans"/>
          <w:color w:val="auto"/>
          <w:sz w:val="20"/>
          <w:szCs w:val="20"/>
        </w:rPr>
        <w:t xml:space="preserve"> popsaná </w:t>
      </w:r>
      <w:r w:rsidRPr="008F4569">
        <w:rPr>
          <w:rFonts w:ascii="Open Sans" w:hAnsi="Open Sans" w:cs="Open Sans"/>
          <w:color w:val="auto"/>
          <w:sz w:val="20"/>
          <w:szCs w:val="20"/>
        </w:rPr>
        <w:t>v čl. 3.6 smlouvy</w:t>
      </w:r>
      <w:r>
        <w:rPr>
          <w:rFonts w:ascii="Open Sans" w:hAnsi="Open Sans" w:cs="Open Sans"/>
          <w:color w:val="auto"/>
          <w:sz w:val="20"/>
          <w:szCs w:val="20"/>
        </w:rPr>
        <w:tab/>
      </w:r>
      <w:r w:rsidRPr="008917AC">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2E65C1AA" w14:textId="77777777" w:rsidR="00877C1A"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e</w:t>
      </w:r>
      <w:r w:rsidRPr="008917AC">
        <w:rPr>
          <w:rFonts w:ascii="Open Sans" w:hAnsi="Open Sans" w:cs="Open Sans"/>
          <w:color w:val="auto"/>
          <w:sz w:val="20"/>
          <w:szCs w:val="20"/>
        </w:rPr>
        <w:t xml:space="preserve">) </w:t>
      </w:r>
      <w:proofErr w:type="gramStart"/>
      <w:r>
        <w:rPr>
          <w:rFonts w:ascii="Open Sans" w:hAnsi="Open Sans" w:cs="Open Sans"/>
          <w:color w:val="auto"/>
          <w:sz w:val="20"/>
          <w:szCs w:val="20"/>
        </w:rPr>
        <w:t>5</w:t>
      </w:r>
      <w:r w:rsidRPr="008917AC">
        <w:rPr>
          <w:rFonts w:ascii="Open Sans" w:hAnsi="Open Sans" w:cs="Open Sans"/>
          <w:color w:val="auto"/>
          <w:sz w:val="20"/>
          <w:szCs w:val="20"/>
        </w:rPr>
        <w:t>FS - dokumentace</w:t>
      </w:r>
      <w:proofErr w:type="gramEnd"/>
      <w:r w:rsidRPr="008917AC">
        <w:rPr>
          <w:rFonts w:ascii="Open Sans" w:hAnsi="Open Sans" w:cs="Open Sans"/>
          <w:color w:val="auto"/>
          <w:sz w:val="20"/>
          <w:szCs w:val="20"/>
        </w:rPr>
        <w:t xml:space="preserve"> pro vydání stavebního příp. společného povolení stavby - DSP </w:t>
      </w:r>
      <w:r w:rsidRPr="008917AC">
        <w:rPr>
          <w:rFonts w:ascii="Open Sans" w:hAnsi="Open Sans" w:cs="Open Sans"/>
          <w:color w:val="auto"/>
          <w:sz w:val="20"/>
          <w:szCs w:val="20"/>
        </w:rPr>
        <w:tab/>
      </w:r>
    </w:p>
    <w:p w14:paraId="10C366C9" w14:textId="77777777" w:rsidR="00877C1A" w:rsidRPr="008917AC" w:rsidRDefault="00877C1A" w:rsidP="00877C1A">
      <w:pPr>
        <w:pStyle w:val="Default"/>
        <w:spacing w:before="120" w:after="120"/>
        <w:ind w:left="6480" w:firstLine="720"/>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334AE032" w14:textId="67DFE19E"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a související IČ pro fázi </w:t>
      </w:r>
      <w:r w:rsidRPr="008917AC">
        <w:rPr>
          <w:rFonts w:ascii="Open Sans" w:hAnsi="Open Sans" w:cs="Open Sans"/>
          <w:color w:val="auto"/>
          <w:sz w:val="20"/>
          <w:szCs w:val="20"/>
        </w:rPr>
        <w:t>DSP</w:t>
      </w:r>
      <w:r>
        <w:rPr>
          <w:rFonts w:ascii="Open Sans" w:hAnsi="Open Sans" w:cs="Open Sans"/>
          <w:color w:val="auto"/>
          <w:sz w:val="20"/>
          <w:szCs w:val="20"/>
        </w:rPr>
        <w:t xml:space="preserve"> popsaná </w:t>
      </w:r>
      <w:r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5A87BA53" w14:textId="77777777" w:rsidR="00877C1A" w:rsidRDefault="00877C1A" w:rsidP="00877C1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f</w:t>
      </w:r>
      <w:r w:rsidRPr="008917AC">
        <w:rPr>
          <w:rFonts w:ascii="Open Sans" w:hAnsi="Open Sans" w:cs="Open Sans"/>
          <w:color w:val="auto"/>
          <w:sz w:val="20"/>
          <w:szCs w:val="20"/>
        </w:rPr>
        <w:t xml:space="preserve">) </w:t>
      </w:r>
      <w:r>
        <w:rPr>
          <w:rFonts w:ascii="Open Sans" w:hAnsi="Open Sans" w:cs="Open Sans"/>
          <w:color w:val="auto"/>
          <w:sz w:val="20"/>
          <w:szCs w:val="20"/>
        </w:rPr>
        <w:t>6</w:t>
      </w:r>
      <w:r w:rsidRPr="008917AC">
        <w:rPr>
          <w:rFonts w:ascii="Open Sans" w:hAnsi="Open Sans" w:cs="Open Sans"/>
          <w:color w:val="auto"/>
          <w:sz w:val="20"/>
          <w:szCs w:val="20"/>
        </w:rPr>
        <w:t xml:space="preserve">FS </w:t>
      </w:r>
      <w:r>
        <w:rPr>
          <w:rFonts w:ascii="Open Sans" w:hAnsi="Open Sans" w:cs="Open Sans"/>
          <w:color w:val="auto"/>
          <w:sz w:val="20"/>
          <w:szCs w:val="20"/>
        </w:rPr>
        <w:t>–</w:t>
      </w:r>
      <w:r w:rsidRPr="008917AC">
        <w:rPr>
          <w:rFonts w:ascii="Open Sans" w:hAnsi="Open Sans" w:cs="Open Sans"/>
          <w:color w:val="auto"/>
          <w:sz w:val="20"/>
          <w:szCs w:val="20"/>
        </w:rPr>
        <w:t xml:space="preserve"> </w:t>
      </w:r>
      <w:r>
        <w:rPr>
          <w:rFonts w:ascii="Open Sans" w:hAnsi="Open Sans" w:cs="Open Sans"/>
          <w:color w:val="auto"/>
          <w:sz w:val="20"/>
          <w:szCs w:val="20"/>
        </w:rPr>
        <w:t>inženýrská činnost (IČ) pro územní rozhodnutí a stavební povolení a dodatečné stavební povolení – není třeba naceňovat, je naceněno u jednotlivých fází služby, na které bezprostředně navazuje</w:t>
      </w:r>
    </w:p>
    <w:p w14:paraId="2403EC07" w14:textId="1CC20D62" w:rsidR="00877C1A" w:rsidRPr="008917AC" w:rsidRDefault="00877C1A" w:rsidP="00877C1A">
      <w:pPr>
        <w:pStyle w:val="Default"/>
        <w:spacing w:before="120" w:after="120"/>
        <w:ind w:left="426"/>
        <w:jc w:val="both"/>
        <w:rPr>
          <w:rFonts w:ascii="Open Sans" w:hAnsi="Open Sans" w:cs="Open Sans"/>
          <w:color w:val="auto"/>
          <w:sz w:val="20"/>
          <w:szCs w:val="20"/>
        </w:rPr>
      </w:pPr>
      <w:r>
        <w:rPr>
          <w:rFonts w:ascii="Open Sans" w:hAnsi="Open Sans" w:cs="Open Sans"/>
          <w:color w:val="auto"/>
          <w:sz w:val="20"/>
          <w:szCs w:val="20"/>
        </w:rPr>
        <w:t xml:space="preserve">g) </w:t>
      </w:r>
      <w:proofErr w:type="gramStart"/>
      <w:r>
        <w:rPr>
          <w:rFonts w:ascii="Open Sans" w:hAnsi="Open Sans" w:cs="Open Sans"/>
          <w:color w:val="auto"/>
          <w:sz w:val="20"/>
          <w:szCs w:val="20"/>
        </w:rPr>
        <w:t xml:space="preserve">7FS - </w:t>
      </w:r>
      <w:r w:rsidRPr="008917AC">
        <w:rPr>
          <w:rFonts w:ascii="Open Sans" w:hAnsi="Open Sans" w:cs="Open Sans"/>
          <w:color w:val="auto"/>
          <w:sz w:val="20"/>
          <w:szCs w:val="20"/>
        </w:rPr>
        <w:t>dokumentace</w:t>
      </w:r>
      <w:proofErr w:type="gramEnd"/>
      <w:r w:rsidRPr="008917AC">
        <w:rPr>
          <w:rFonts w:ascii="Open Sans" w:hAnsi="Open Sans" w:cs="Open Sans"/>
          <w:color w:val="auto"/>
          <w:sz w:val="20"/>
          <w:szCs w:val="20"/>
        </w:rPr>
        <w:t xml:space="preserve"> pro provádění stavby včetně zajištění všech odborných profesí – DPS</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45829545" w14:textId="5B8829B7"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b/>
        <w:t xml:space="preserve">a související IČ pro fázi </w:t>
      </w:r>
      <w:r w:rsidRPr="008917AC">
        <w:rPr>
          <w:rFonts w:ascii="Open Sans" w:hAnsi="Open Sans" w:cs="Open Sans"/>
          <w:color w:val="auto"/>
          <w:sz w:val="20"/>
          <w:szCs w:val="20"/>
        </w:rPr>
        <w:t>DP</w:t>
      </w:r>
      <w:r>
        <w:rPr>
          <w:rFonts w:ascii="Open Sans" w:hAnsi="Open Sans" w:cs="Open Sans"/>
          <w:color w:val="auto"/>
          <w:sz w:val="20"/>
          <w:szCs w:val="20"/>
        </w:rPr>
        <w:t xml:space="preserve">S popsaná </w:t>
      </w:r>
      <w:r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3DA551E8" w14:textId="77777777" w:rsidR="00877C1A" w:rsidRDefault="00877C1A" w:rsidP="00877C1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h</w:t>
      </w:r>
      <w:r w:rsidRPr="008917AC">
        <w:rPr>
          <w:rFonts w:ascii="Open Sans" w:hAnsi="Open Sans" w:cs="Open Sans"/>
          <w:color w:val="auto"/>
          <w:sz w:val="20"/>
          <w:szCs w:val="20"/>
        </w:rPr>
        <w:t>)</w:t>
      </w:r>
      <w:r>
        <w:rPr>
          <w:rFonts w:ascii="Open Sans" w:hAnsi="Open Sans" w:cs="Open Sans"/>
          <w:color w:val="auto"/>
          <w:sz w:val="20"/>
          <w:szCs w:val="20"/>
        </w:rPr>
        <w:t xml:space="preserve"> 8</w:t>
      </w:r>
      <w:r w:rsidRPr="008917AC">
        <w:rPr>
          <w:rFonts w:ascii="Open Sans" w:hAnsi="Open Sans" w:cs="Open Sans"/>
          <w:color w:val="auto"/>
          <w:sz w:val="20"/>
          <w:szCs w:val="20"/>
        </w:rPr>
        <w:t xml:space="preserve">FS </w:t>
      </w:r>
      <w:r>
        <w:rPr>
          <w:rFonts w:ascii="Open Sans" w:hAnsi="Open Sans" w:cs="Open Sans"/>
          <w:color w:val="auto"/>
          <w:sz w:val="20"/>
          <w:szCs w:val="20"/>
        </w:rPr>
        <w:t>–</w:t>
      </w:r>
      <w:r w:rsidRPr="008917AC">
        <w:rPr>
          <w:rFonts w:ascii="Open Sans" w:hAnsi="Open Sans" w:cs="Open Sans"/>
          <w:color w:val="auto"/>
          <w:sz w:val="20"/>
          <w:szCs w:val="20"/>
        </w:rPr>
        <w:t xml:space="preserve"> </w:t>
      </w:r>
      <w:r>
        <w:rPr>
          <w:rFonts w:ascii="Open Sans" w:hAnsi="Open Sans" w:cs="Open Sans"/>
          <w:color w:val="auto"/>
          <w:sz w:val="20"/>
          <w:szCs w:val="20"/>
        </w:rPr>
        <w:t>dokumentace interiéru SO 20100 komunitní centrum s gastro zázemím a kavárnou (PDI)</w:t>
      </w:r>
    </w:p>
    <w:p w14:paraId="0A4402F5" w14:textId="40986455"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6E322407" w14:textId="314DF43C" w:rsidR="00877C1A" w:rsidRPr="008917AC" w:rsidRDefault="00877C1A" w:rsidP="00877C1A">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b/>
        <w:t xml:space="preserve">a související IČ pro fázi PDI popsaná </w:t>
      </w:r>
      <w:r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149D1522" w14:textId="77777777" w:rsidR="00877C1A" w:rsidRDefault="00877C1A" w:rsidP="00877C1A">
      <w:pPr>
        <w:pStyle w:val="Default"/>
        <w:numPr>
          <w:ilvl w:val="0"/>
          <w:numId w:val="21"/>
        </w:numPr>
        <w:spacing w:before="120" w:after="120"/>
        <w:jc w:val="both"/>
        <w:rPr>
          <w:rFonts w:ascii="Open Sans" w:hAnsi="Open Sans" w:cs="Open Sans"/>
          <w:color w:val="auto"/>
          <w:sz w:val="20"/>
          <w:szCs w:val="20"/>
        </w:rPr>
      </w:pPr>
      <w:proofErr w:type="gramStart"/>
      <w:r>
        <w:rPr>
          <w:rFonts w:ascii="Open Sans" w:hAnsi="Open Sans" w:cs="Open Sans"/>
          <w:color w:val="auto"/>
          <w:sz w:val="20"/>
          <w:szCs w:val="20"/>
        </w:rPr>
        <w:t xml:space="preserve">9FS - </w:t>
      </w:r>
      <w:r w:rsidRPr="008917AC">
        <w:rPr>
          <w:rFonts w:ascii="Open Sans" w:hAnsi="Open Sans" w:cs="Open Sans"/>
          <w:color w:val="auto"/>
          <w:sz w:val="20"/>
          <w:szCs w:val="20"/>
        </w:rPr>
        <w:t>soupis</w:t>
      </w:r>
      <w:proofErr w:type="gramEnd"/>
      <w:r w:rsidRPr="008917AC">
        <w:rPr>
          <w:rFonts w:ascii="Open Sans" w:hAnsi="Open Sans" w:cs="Open Sans"/>
          <w:color w:val="auto"/>
          <w:sz w:val="20"/>
          <w:szCs w:val="20"/>
        </w:rPr>
        <w:t xml:space="preserve"> stavebních prací, dodávek a služeb, spolupráce při výběru dodavatele - SP </w:t>
      </w:r>
    </w:p>
    <w:p w14:paraId="6940851A" w14:textId="77777777" w:rsidR="00877C1A" w:rsidRPr="008917AC" w:rsidRDefault="00877C1A" w:rsidP="00877C1A">
      <w:pPr>
        <w:pStyle w:val="Default"/>
        <w:spacing w:before="120" w:after="120"/>
        <w:ind w:left="6480" w:firstLine="720"/>
        <w:jc w:val="both"/>
        <w:rPr>
          <w:rFonts w:ascii="Open Sans" w:hAnsi="Open Sans" w:cs="Open Sans"/>
          <w:color w:val="auto"/>
          <w:sz w:val="20"/>
          <w:szCs w:val="20"/>
        </w:rPr>
      </w:pPr>
      <w:r w:rsidRPr="008917AC">
        <w:rPr>
          <w:rFonts w:ascii="Open Sans" w:hAnsi="Open Sans" w:cs="Open Sans"/>
          <w:color w:val="auto"/>
          <w:sz w:val="20"/>
          <w:szCs w:val="20"/>
          <w:highlight w:val="yellow"/>
        </w:rPr>
        <w:lastRenderedPageBreak/>
        <w:t>…</w:t>
      </w:r>
      <w:r w:rsidRPr="008917AC">
        <w:rPr>
          <w:rFonts w:ascii="Open Sans" w:hAnsi="Open Sans" w:cs="Open Sans"/>
          <w:color w:val="auto"/>
          <w:sz w:val="20"/>
          <w:szCs w:val="20"/>
        </w:rPr>
        <w:t xml:space="preserve"> Kč bez DPH.</w:t>
      </w:r>
    </w:p>
    <w:p w14:paraId="6B3F28C9" w14:textId="169F7618" w:rsidR="00877C1A" w:rsidRPr="008917AC" w:rsidRDefault="00877C1A" w:rsidP="00877C1A">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g</w:t>
      </w:r>
      <w:r w:rsidRPr="008917AC">
        <w:rPr>
          <w:rFonts w:ascii="Open Sans" w:hAnsi="Open Sans" w:cs="Open Sans"/>
          <w:color w:val="auto"/>
          <w:sz w:val="20"/>
          <w:szCs w:val="20"/>
        </w:rPr>
        <w:t xml:space="preserve">) </w:t>
      </w:r>
      <w:proofErr w:type="gramStart"/>
      <w:r>
        <w:rPr>
          <w:rFonts w:ascii="Open Sans" w:hAnsi="Open Sans" w:cs="Open Sans"/>
          <w:color w:val="auto"/>
          <w:sz w:val="20"/>
          <w:szCs w:val="20"/>
        </w:rPr>
        <w:t>10</w:t>
      </w:r>
      <w:r w:rsidRPr="008917AC">
        <w:rPr>
          <w:rFonts w:ascii="Open Sans" w:hAnsi="Open Sans" w:cs="Open Sans"/>
          <w:color w:val="auto"/>
          <w:sz w:val="20"/>
          <w:szCs w:val="20"/>
        </w:rPr>
        <w:t>FS - výkon</w:t>
      </w:r>
      <w:proofErr w:type="gramEnd"/>
      <w:r w:rsidRPr="008917AC">
        <w:rPr>
          <w:rFonts w:ascii="Open Sans" w:hAnsi="Open Sans" w:cs="Open Sans"/>
          <w:color w:val="auto"/>
          <w:sz w:val="20"/>
          <w:szCs w:val="20"/>
        </w:rPr>
        <w:t xml:space="preserve"> autorského dozoru hlavního projektanta – AD</w:t>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710C87E6" w14:textId="7E823774" w:rsidR="00877C1A" w:rsidRPr="008917AC"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Celková cena za všechny popsané fáze služby projektanta je</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08C67D84" w14:textId="77777777" w:rsidR="00877C1A" w:rsidRPr="008917AC" w:rsidRDefault="00877C1A" w:rsidP="00877C1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2.2 DALŠÍ SLUŽBY dohodnuté v jednacím řízení s uveřejněním v souladu s čl.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oceňují smluvní strany na celkem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 a podrobněji takto:</w:t>
      </w:r>
    </w:p>
    <w:p w14:paraId="41C9E747" w14:textId="77777777" w:rsidR="00877C1A" w:rsidRPr="008917AC" w:rsidRDefault="00877C1A" w:rsidP="00877C1A">
      <w:pPr>
        <w:pStyle w:val="Default"/>
        <w:spacing w:before="120" w:after="120"/>
        <w:ind w:left="567"/>
        <w:jc w:val="both"/>
        <w:rPr>
          <w:rFonts w:ascii="Open Sans" w:hAnsi="Open Sans" w:cs="Open Sans"/>
          <w:color w:val="auto"/>
          <w:sz w:val="20"/>
          <w:szCs w:val="20"/>
        </w:rPr>
      </w:pPr>
      <w:commentRangeStart w:id="15"/>
      <w:r w:rsidRPr="008917AC">
        <w:rPr>
          <w:rFonts w:ascii="Open Sans" w:hAnsi="Open Sans" w:cs="Open Sans"/>
          <w:color w:val="auto"/>
          <w:sz w:val="20"/>
          <w:szCs w:val="20"/>
        </w:rPr>
        <w:t xml:space="preserve">a) spolupráce na dalších etapách revitalizace: </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79BA5CB7" w14:textId="77777777" w:rsidR="00877C1A" w:rsidRPr="008917AC" w:rsidRDefault="00877C1A" w:rsidP="00877C1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veřejná prezentace: </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7D83D515" w14:textId="77777777" w:rsidR="00877C1A" w:rsidRPr="008917AC" w:rsidRDefault="00877C1A" w:rsidP="00877C1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průzkumy dle čl. </w:t>
      </w:r>
      <w:r w:rsidRPr="008917AC">
        <w:rPr>
          <w:rFonts w:ascii="Open Sans" w:hAnsi="Open Sans" w:cs="Open Sans"/>
          <w:color w:val="auto"/>
          <w:sz w:val="20"/>
          <w:szCs w:val="20"/>
          <w:highlight w:val="cyan"/>
        </w:rPr>
        <w:t>II. odst. 5) písm. c):</w:t>
      </w:r>
      <w:r w:rsidRPr="008917AC">
        <w:rPr>
          <w:rFonts w:ascii="Open Sans" w:hAnsi="Open Sans" w:cs="Open Sans"/>
          <w:color w:val="auto"/>
          <w:sz w:val="20"/>
          <w:szCs w:val="20"/>
        </w:rPr>
        <w:t xml:space="preserve"> </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commentRangeEnd w:id="15"/>
      <w:r w:rsidRPr="008917AC">
        <w:rPr>
          <w:rStyle w:val="Odkaznakoment"/>
          <w:rFonts w:ascii="Open Sans" w:eastAsiaTheme="minorHAnsi" w:hAnsi="Open Sans" w:cstheme="minorBidi"/>
          <w:color w:val="auto"/>
        </w:rPr>
        <w:commentReference w:id="15"/>
      </w:r>
      <w:r w:rsidRPr="008917AC">
        <w:rPr>
          <w:rFonts w:ascii="Open Sans" w:hAnsi="Open Sans" w:cs="Open Sans"/>
          <w:color w:val="auto"/>
          <w:sz w:val="20"/>
          <w:szCs w:val="20"/>
        </w:rPr>
        <w:t>.</w:t>
      </w:r>
    </w:p>
    <w:p w14:paraId="1D0F5D22" w14:textId="77777777" w:rsidR="0040167A" w:rsidRPr="008917AC" w:rsidRDefault="0040167A" w:rsidP="0040167A">
      <w:pPr>
        <w:pStyle w:val="Default"/>
        <w:spacing w:before="120" w:after="120"/>
        <w:jc w:val="both"/>
        <w:rPr>
          <w:rFonts w:ascii="Open Sans" w:hAnsi="Open Sans" w:cs="Open Sans"/>
          <w:color w:val="auto"/>
          <w:sz w:val="20"/>
          <w:szCs w:val="20"/>
        </w:rPr>
      </w:pPr>
    </w:p>
    <w:p w14:paraId="7174A9F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Součástí ceny nejsou správní poplatky a služby navíc dle čl. </w:t>
      </w:r>
      <w:r w:rsidRPr="008917AC">
        <w:rPr>
          <w:rFonts w:ascii="Open Sans" w:hAnsi="Open Sans" w:cs="Open Sans"/>
          <w:color w:val="auto"/>
          <w:sz w:val="20"/>
          <w:szCs w:val="20"/>
          <w:highlight w:val="cyan"/>
        </w:rPr>
        <w:t xml:space="preserve">II. odst.  </w:t>
      </w:r>
      <w:proofErr w:type="gramStart"/>
      <w:r w:rsidRPr="008917AC">
        <w:rPr>
          <w:rFonts w:ascii="Open Sans" w:hAnsi="Open Sans" w:cs="Open Sans"/>
          <w:color w:val="auto"/>
          <w:sz w:val="20"/>
          <w:szCs w:val="20"/>
          <w:highlight w:val="cyan"/>
        </w:rPr>
        <w:t>6</w:t>
      </w:r>
      <w:r w:rsidRPr="008917AC">
        <w:rPr>
          <w:rFonts w:ascii="Open Sans" w:hAnsi="Open Sans" w:cs="Open Sans"/>
          <w:color w:val="auto"/>
          <w:sz w:val="20"/>
          <w:szCs w:val="20"/>
        </w:rPr>
        <w:t xml:space="preserve">  této</w:t>
      </w:r>
      <w:proofErr w:type="gramEnd"/>
      <w:r w:rsidRPr="008917AC">
        <w:rPr>
          <w:rFonts w:ascii="Open Sans" w:hAnsi="Open Sans" w:cs="Open Sans"/>
          <w:color w:val="auto"/>
          <w:sz w:val="20"/>
          <w:szCs w:val="20"/>
        </w:rPr>
        <w:t xml:space="preserve"> smlouvy. Tyto poplatky a služby navíc uhradí objednatel podle skutečnosti. </w:t>
      </w:r>
    </w:p>
    <w:p w14:paraId="23A8F63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Součástí ceny nejsou poplatky správcům technických sítí za připojení objektů, které uhradí objednatel. </w:t>
      </w:r>
    </w:p>
    <w:p w14:paraId="23FA907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K ceně bez DPH bude připočtena daň z přidané hodnoty v aktuální zákonné výši. </w:t>
      </w:r>
    </w:p>
    <w:p w14:paraId="5E861CE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Objednatelem budou hrazeny pouze skutečně a řádně provedené práce. </w:t>
      </w:r>
    </w:p>
    <w:p w14:paraId="5A1059D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Cena je stanovena jako nejvyšší přípustná, zahrnující veškeré náklady zhotovitele a cenové vlivy v průběhu plnění této smlouvy vyjma nákladů výslovně uvedených. </w:t>
      </w:r>
    </w:p>
    <w:p w14:paraId="405320E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Pokud objednatel svévolně udělí zhotoviteli písemný pokyn, z něhož plyne, že část zhotovitelem již vykonaných prací bude zmařena, objednatel zhotoviteli uhradí poměrnou část ceny. Zhotovitel je povinen prokázat, že práce byly skutečně vykonány. </w:t>
      </w:r>
    </w:p>
    <w:p w14:paraId="50217C8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9. Pro odstranění pochybností se stanoví, že objednatel uhradí zhotoviteli cenu (nebo její poměrnou část) za práce, které byly řádně a včas provedeny, a to i v případě, že nebude dosaženo účelu této smlouvy z jakéhokoliv důvodu, který </w:t>
      </w:r>
      <w:proofErr w:type="gramStart"/>
      <w:r w:rsidRPr="008917AC">
        <w:rPr>
          <w:rFonts w:ascii="Open Sans" w:hAnsi="Open Sans" w:cs="Open Sans"/>
          <w:color w:val="auto"/>
          <w:sz w:val="20"/>
          <w:szCs w:val="20"/>
        </w:rPr>
        <w:t>neleží</w:t>
      </w:r>
      <w:proofErr w:type="gramEnd"/>
      <w:r w:rsidRPr="008917AC">
        <w:rPr>
          <w:rFonts w:ascii="Open Sans" w:hAnsi="Open Sans" w:cs="Open Sans"/>
          <w:color w:val="auto"/>
          <w:sz w:val="20"/>
          <w:szCs w:val="20"/>
        </w:rPr>
        <w:t xml:space="preserve"> na straně zhotovitele. </w:t>
      </w:r>
    </w:p>
    <w:p w14:paraId="2FB24B1D"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65F860B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VI. </w:t>
      </w:r>
    </w:p>
    <w:p w14:paraId="04A41E4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Platební podmínky </w:t>
      </w:r>
    </w:p>
    <w:p w14:paraId="27299D8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Cena za předmět plnění této smlouvy bude hrazena na základě dílčích faktur po dokončení dílčích plnění: </w:t>
      </w:r>
    </w:p>
    <w:p w14:paraId="028CE57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PŘEDÁNÍ ANALYTICKÉ </w:t>
      </w:r>
      <w:proofErr w:type="gramStart"/>
      <w:r w:rsidRPr="008917AC">
        <w:rPr>
          <w:rFonts w:ascii="Open Sans" w:hAnsi="Open Sans" w:cs="Open Sans"/>
          <w:color w:val="auto"/>
          <w:sz w:val="20"/>
          <w:szCs w:val="20"/>
        </w:rPr>
        <w:t>ČÁSTI - PRŮZKUMY</w:t>
      </w:r>
      <w:proofErr w:type="gramEnd"/>
      <w:r w:rsidRPr="008917AC">
        <w:rPr>
          <w:rFonts w:ascii="Open Sans" w:hAnsi="Open Sans" w:cs="Open Sans"/>
          <w:color w:val="auto"/>
          <w:sz w:val="20"/>
          <w:szCs w:val="20"/>
        </w:rPr>
        <w:t xml:space="preserve"> DLE čl. </w:t>
      </w:r>
      <w:r w:rsidRPr="008917AC">
        <w:rPr>
          <w:rFonts w:ascii="Open Sans" w:hAnsi="Open Sans" w:cs="Open Sans"/>
          <w:color w:val="auto"/>
          <w:sz w:val="20"/>
          <w:szCs w:val="20"/>
          <w:highlight w:val="cyan"/>
        </w:rPr>
        <w:t>II. odst. 5) písm. c)</w:t>
      </w:r>
    </w:p>
    <w:p w14:paraId="724BBA27" w14:textId="20C6FA8E"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základní výkonové fáze služby </w:t>
      </w:r>
      <w:r w:rsidR="00492443">
        <w:rPr>
          <w:rFonts w:ascii="Open Sans" w:hAnsi="Open Sans" w:cs="Open Sans"/>
          <w:color w:val="auto"/>
          <w:sz w:val="20"/>
          <w:szCs w:val="20"/>
        </w:rPr>
        <w:t>zhotovitele</w:t>
      </w:r>
    </w:p>
    <w:p w14:paraId="2D445028" w14:textId="21046DAA" w:rsidR="00492443"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a) </w:t>
      </w:r>
      <w:r w:rsidR="00492443">
        <w:rPr>
          <w:rFonts w:ascii="Open Sans" w:hAnsi="Open Sans" w:cs="Open Sans"/>
          <w:color w:val="auto"/>
          <w:sz w:val="20"/>
          <w:szCs w:val="20"/>
        </w:rPr>
        <w:t>1FS dokončení a předání finálního znění všech PPP, resp. poslední z dohodnutých PPP;</w:t>
      </w:r>
    </w:p>
    <w:p w14:paraId="1EB34422" w14:textId="77777777" w:rsidR="00492443" w:rsidRDefault="00492443" w:rsidP="00492443">
      <w:pPr>
        <w:pStyle w:val="Default"/>
        <w:numPr>
          <w:ilvl w:val="0"/>
          <w:numId w:val="6"/>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konceptu 30 %</w:t>
      </w:r>
    </w:p>
    <w:p w14:paraId="61781492" w14:textId="1D88A875" w:rsidR="00492443" w:rsidRPr="00492443" w:rsidRDefault="00492443" w:rsidP="00492443">
      <w:pPr>
        <w:pStyle w:val="Default"/>
        <w:numPr>
          <w:ilvl w:val="0"/>
          <w:numId w:val="6"/>
        </w:numPr>
        <w:spacing w:before="120" w:after="120"/>
        <w:jc w:val="both"/>
        <w:rPr>
          <w:rFonts w:ascii="Open Sans" w:hAnsi="Open Sans" w:cs="Open Sans"/>
          <w:color w:val="auto"/>
          <w:sz w:val="20"/>
          <w:szCs w:val="20"/>
        </w:rPr>
      </w:pPr>
      <w:r w:rsidRPr="00492443">
        <w:rPr>
          <w:rFonts w:ascii="Open Sans" w:hAnsi="Open Sans" w:cs="Open Sans"/>
          <w:color w:val="auto"/>
          <w:sz w:val="20"/>
          <w:szCs w:val="20"/>
        </w:rPr>
        <w:t>předání čistopisu 70 %</w:t>
      </w:r>
    </w:p>
    <w:p w14:paraId="5E3165A7" w14:textId="39F57B03" w:rsidR="0040167A" w:rsidRPr="008917AC"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 xml:space="preserve">b) </w:t>
      </w:r>
      <w:r w:rsidR="0040167A" w:rsidRPr="008917AC">
        <w:rPr>
          <w:rFonts w:ascii="Open Sans" w:hAnsi="Open Sans" w:cs="Open Sans"/>
          <w:color w:val="auto"/>
          <w:sz w:val="20"/>
          <w:szCs w:val="20"/>
        </w:rPr>
        <w:t xml:space="preserve">2FS dokončení a předání konečné STS; </w:t>
      </w:r>
    </w:p>
    <w:p w14:paraId="28158F69" w14:textId="77777777" w:rsidR="0040167A" w:rsidRPr="008917AC" w:rsidRDefault="0040167A" w:rsidP="0040167A">
      <w:pPr>
        <w:pStyle w:val="Default"/>
        <w:numPr>
          <w:ilvl w:val="0"/>
          <w:numId w:val="6"/>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konceptu 30 %</w:t>
      </w:r>
    </w:p>
    <w:p w14:paraId="5E2B7D85" w14:textId="77777777" w:rsidR="0040167A" w:rsidRPr="008917AC" w:rsidRDefault="0040167A" w:rsidP="0040167A">
      <w:pPr>
        <w:pStyle w:val="Default"/>
        <w:numPr>
          <w:ilvl w:val="0"/>
          <w:numId w:val="6"/>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čistopisu 70 %</w:t>
      </w:r>
    </w:p>
    <w:p w14:paraId="2603C21C" w14:textId="4FD7E7CE" w:rsidR="00492443"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c</w:t>
      </w:r>
      <w:r w:rsidR="0040167A" w:rsidRPr="008917AC">
        <w:rPr>
          <w:rFonts w:ascii="Open Sans" w:hAnsi="Open Sans" w:cs="Open Sans"/>
          <w:color w:val="auto"/>
          <w:sz w:val="20"/>
          <w:szCs w:val="20"/>
        </w:rPr>
        <w:t xml:space="preserve">) 3FS dokončení a předání konečné </w:t>
      </w:r>
      <w:r>
        <w:rPr>
          <w:rFonts w:ascii="Open Sans" w:hAnsi="Open Sans" w:cs="Open Sans"/>
          <w:color w:val="auto"/>
          <w:sz w:val="20"/>
          <w:szCs w:val="20"/>
        </w:rPr>
        <w:t>DSPS;</w:t>
      </w:r>
    </w:p>
    <w:p w14:paraId="18054B68" w14:textId="3ECF4D12" w:rsidR="00A11F14" w:rsidRPr="008917AC" w:rsidRDefault="00A11F14" w:rsidP="00A11F14">
      <w:pPr>
        <w:pStyle w:val="Default"/>
        <w:numPr>
          <w:ilvl w:val="0"/>
          <w:numId w:val="6"/>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vypracovaného konceptu DSP</w:t>
      </w:r>
      <w:r>
        <w:rPr>
          <w:rFonts w:ascii="Open Sans" w:hAnsi="Open Sans" w:cs="Open Sans"/>
          <w:color w:val="auto"/>
          <w:sz w:val="20"/>
          <w:szCs w:val="20"/>
        </w:rPr>
        <w:t>S</w:t>
      </w:r>
      <w:r w:rsidRPr="008917AC">
        <w:rPr>
          <w:rFonts w:ascii="Open Sans" w:hAnsi="Open Sans" w:cs="Open Sans"/>
          <w:color w:val="auto"/>
          <w:sz w:val="20"/>
          <w:szCs w:val="20"/>
        </w:rPr>
        <w:t xml:space="preserve"> pro vydání stanovisek 30 %</w:t>
      </w:r>
    </w:p>
    <w:p w14:paraId="1E2AA628" w14:textId="31CC75CB" w:rsidR="00A11F14" w:rsidRPr="008917AC" w:rsidRDefault="00A11F14" w:rsidP="00A11F14">
      <w:pPr>
        <w:pStyle w:val="Default"/>
        <w:numPr>
          <w:ilvl w:val="0"/>
          <w:numId w:val="6"/>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předání vypracované konečné DSP</w:t>
      </w:r>
      <w:r>
        <w:rPr>
          <w:rFonts w:ascii="Open Sans" w:hAnsi="Open Sans" w:cs="Open Sans"/>
          <w:color w:val="auto"/>
          <w:sz w:val="20"/>
          <w:szCs w:val="20"/>
        </w:rPr>
        <w:t>S</w:t>
      </w:r>
      <w:r w:rsidRPr="008917AC">
        <w:rPr>
          <w:rFonts w:ascii="Open Sans" w:hAnsi="Open Sans" w:cs="Open Sans"/>
          <w:color w:val="auto"/>
          <w:sz w:val="20"/>
          <w:szCs w:val="20"/>
        </w:rPr>
        <w:t xml:space="preserve"> se zapracovanými připomínkami a požadavky na DSP, podání žádosti o stavební povolení nebo společné rozhodnutí 50 %</w:t>
      </w:r>
    </w:p>
    <w:p w14:paraId="65350A0C" w14:textId="77777777" w:rsidR="00A11F14" w:rsidRPr="008917AC" w:rsidRDefault="00A11F14" w:rsidP="00A11F14">
      <w:pPr>
        <w:pStyle w:val="Default"/>
        <w:numPr>
          <w:ilvl w:val="0"/>
          <w:numId w:val="6"/>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pravomocného stavebního povolení objednateli s doložkou právní moci 20 %</w:t>
      </w:r>
    </w:p>
    <w:p w14:paraId="457B3101" w14:textId="5519E3AE" w:rsidR="0040167A" w:rsidRPr="008917AC"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 xml:space="preserve">d) 4FS dokončení a předání </w:t>
      </w:r>
      <w:r w:rsidR="0040167A" w:rsidRPr="008917AC">
        <w:rPr>
          <w:rFonts w:ascii="Open Sans" w:hAnsi="Open Sans" w:cs="Open Sans"/>
          <w:color w:val="auto"/>
          <w:sz w:val="20"/>
          <w:szCs w:val="20"/>
        </w:rPr>
        <w:t xml:space="preserve">DUR; </w:t>
      </w:r>
    </w:p>
    <w:p w14:paraId="2213DD77" w14:textId="77777777" w:rsidR="0040167A" w:rsidRPr="008917AC" w:rsidRDefault="0040167A" w:rsidP="0040167A">
      <w:pPr>
        <w:pStyle w:val="Default"/>
        <w:numPr>
          <w:ilvl w:val="0"/>
          <w:numId w:val="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vypracovaného konceptu DUR pro vydání stanovisek 30 %</w:t>
      </w:r>
    </w:p>
    <w:p w14:paraId="6F23D97F" w14:textId="77777777" w:rsidR="0040167A" w:rsidRPr="008917AC" w:rsidRDefault="0040167A" w:rsidP="0040167A">
      <w:pPr>
        <w:pStyle w:val="Default"/>
        <w:numPr>
          <w:ilvl w:val="0"/>
          <w:numId w:val="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 konečné DUR se zapracovanými připomínkami a požadavky na DUR, podání žádosti o územní rozhodnutí 50 %</w:t>
      </w:r>
    </w:p>
    <w:p w14:paraId="4D5BD0FA" w14:textId="77777777" w:rsidR="0040167A" w:rsidRPr="008917AC" w:rsidRDefault="0040167A" w:rsidP="0040167A">
      <w:pPr>
        <w:pStyle w:val="Default"/>
        <w:numPr>
          <w:ilvl w:val="0"/>
          <w:numId w:val="7"/>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pravomocného územního rozhodnutí objednateli s doložkou právní moci 20 %</w:t>
      </w:r>
    </w:p>
    <w:p w14:paraId="566CD9C4" w14:textId="4703A279" w:rsidR="0040167A" w:rsidRPr="008917AC"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e</w:t>
      </w:r>
      <w:r w:rsidR="0040167A" w:rsidRPr="008917AC">
        <w:rPr>
          <w:rFonts w:ascii="Open Sans" w:hAnsi="Open Sans" w:cs="Open Sans"/>
          <w:color w:val="auto"/>
          <w:sz w:val="20"/>
          <w:szCs w:val="20"/>
        </w:rPr>
        <w:t xml:space="preserve">) </w:t>
      </w:r>
      <w:r>
        <w:rPr>
          <w:rFonts w:ascii="Open Sans" w:hAnsi="Open Sans" w:cs="Open Sans"/>
          <w:color w:val="auto"/>
          <w:sz w:val="20"/>
          <w:szCs w:val="20"/>
        </w:rPr>
        <w:t>5</w:t>
      </w:r>
      <w:r w:rsidR="0040167A" w:rsidRPr="008917AC">
        <w:rPr>
          <w:rFonts w:ascii="Open Sans" w:hAnsi="Open Sans" w:cs="Open Sans"/>
          <w:color w:val="auto"/>
          <w:sz w:val="20"/>
          <w:szCs w:val="20"/>
        </w:rPr>
        <w:t xml:space="preserve"> FS dokončení a předání konečné DSP; </w:t>
      </w:r>
    </w:p>
    <w:p w14:paraId="28EB10F7" w14:textId="77777777" w:rsidR="0040167A" w:rsidRPr="008917AC" w:rsidRDefault="0040167A" w:rsidP="0040167A">
      <w:pPr>
        <w:pStyle w:val="Default"/>
        <w:numPr>
          <w:ilvl w:val="0"/>
          <w:numId w:val="8"/>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vypracovaného konceptu DSP pro vydání stanovisek 30 %</w:t>
      </w:r>
    </w:p>
    <w:p w14:paraId="5CF6A89F" w14:textId="77777777" w:rsidR="0040167A" w:rsidRPr="008917AC" w:rsidRDefault="0040167A" w:rsidP="0040167A">
      <w:pPr>
        <w:pStyle w:val="Default"/>
        <w:numPr>
          <w:ilvl w:val="0"/>
          <w:numId w:val="8"/>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 konečné DSP se zapracovanými připomínkami a požadavky na DSP, podání žádosti o stavební povolení nebo společné rozhodnutí 50 %</w:t>
      </w:r>
    </w:p>
    <w:p w14:paraId="7DAFD43E" w14:textId="77777777" w:rsidR="0040167A" w:rsidRPr="008917AC" w:rsidRDefault="0040167A" w:rsidP="0040167A">
      <w:pPr>
        <w:pStyle w:val="Default"/>
        <w:numPr>
          <w:ilvl w:val="0"/>
          <w:numId w:val="8"/>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pravomocného stavebního povolení objednateli s doložkou právní moci 20 %</w:t>
      </w:r>
    </w:p>
    <w:p w14:paraId="5D6E51B9" w14:textId="1F94D57B" w:rsidR="0040167A" w:rsidRPr="008917AC"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f</w:t>
      </w:r>
      <w:r w:rsidR="0040167A" w:rsidRPr="008917AC">
        <w:rPr>
          <w:rFonts w:ascii="Open Sans" w:hAnsi="Open Sans" w:cs="Open Sans"/>
          <w:color w:val="auto"/>
          <w:sz w:val="20"/>
          <w:szCs w:val="20"/>
        </w:rPr>
        <w:t xml:space="preserve">) </w:t>
      </w:r>
      <w:r>
        <w:rPr>
          <w:rFonts w:ascii="Open Sans" w:hAnsi="Open Sans" w:cs="Open Sans"/>
          <w:color w:val="auto"/>
          <w:sz w:val="20"/>
          <w:szCs w:val="20"/>
        </w:rPr>
        <w:t>6</w:t>
      </w:r>
      <w:r w:rsidR="0040167A" w:rsidRPr="008917AC">
        <w:rPr>
          <w:rFonts w:ascii="Open Sans" w:hAnsi="Open Sans" w:cs="Open Sans"/>
          <w:color w:val="auto"/>
          <w:sz w:val="20"/>
          <w:szCs w:val="20"/>
        </w:rPr>
        <w:t xml:space="preserve"> FS dokončení a předání konečné DPS, vč. zajištění všech odborných profesí;</w:t>
      </w:r>
    </w:p>
    <w:p w14:paraId="6C420224" w14:textId="77777777" w:rsidR="0040167A" w:rsidRPr="008917AC" w:rsidRDefault="0040167A" w:rsidP="0040167A">
      <w:pPr>
        <w:pStyle w:val="Default"/>
        <w:numPr>
          <w:ilvl w:val="0"/>
          <w:numId w:val="9"/>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vypracovaného konceptu DPS včetně konceptu SP 40%</w:t>
      </w:r>
    </w:p>
    <w:p w14:paraId="3B591A69" w14:textId="77777777" w:rsidR="0040167A" w:rsidRPr="008917AC" w:rsidRDefault="0040167A" w:rsidP="0040167A">
      <w:pPr>
        <w:pStyle w:val="Default"/>
        <w:numPr>
          <w:ilvl w:val="0"/>
          <w:numId w:val="9"/>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předání vypracované konečné DPS se zapracovanými připomínkami a požadavky 60 %</w:t>
      </w:r>
    </w:p>
    <w:p w14:paraId="64570762" w14:textId="5A77FDAA" w:rsidR="0040167A" w:rsidRPr="008917AC" w:rsidRDefault="00492443"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g</w:t>
      </w:r>
      <w:r w:rsidR="0040167A" w:rsidRPr="008917AC">
        <w:rPr>
          <w:rFonts w:ascii="Open Sans" w:hAnsi="Open Sans" w:cs="Open Sans"/>
          <w:color w:val="auto"/>
          <w:sz w:val="20"/>
          <w:szCs w:val="20"/>
        </w:rPr>
        <w:t xml:space="preserve">) </w:t>
      </w:r>
      <w:r>
        <w:rPr>
          <w:rFonts w:ascii="Open Sans" w:hAnsi="Open Sans" w:cs="Open Sans"/>
          <w:color w:val="auto"/>
          <w:sz w:val="20"/>
          <w:szCs w:val="20"/>
        </w:rPr>
        <w:t>7</w:t>
      </w:r>
      <w:r w:rsidR="0040167A" w:rsidRPr="008917AC">
        <w:rPr>
          <w:rFonts w:ascii="Open Sans" w:hAnsi="Open Sans" w:cs="Open Sans"/>
          <w:color w:val="auto"/>
          <w:sz w:val="20"/>
          <w:szCs w:val="20"/>
        </w:rPr>
        <w:t xml:space="preserve"> FS dokončení a předání </w:t>
      </w:r>
      <w:proofErr w:type="gramStart"/>
      <w:r w:rsidR="0040167A" w:rsidRPr="008917AC">
        <w:rPr>
          <w:rFonts w:ascii="Open Sans" w:hAnsi="Open Sans" w:cs="Open Sans"/>
          <w:color w:val="auto"/>
          <w:sz w:val="20"/>
          <w:szCs w:val="20"/>
        </w:rPr>
        <w:t>konečné</w:t>
      </w:r>
      <w:r>
        <w:rPr>
          <w:rFonts w:ascii="Open Sans" w:hAnsi="Open Sans" w:cs="Open Sans"/>
          <w:color w:val="auto"/>
          <w:sz w:val="20"/>
          <w:szCs w:val="20"/>
        </w:rPr>
        <w:t xml:space="preserve">  PDI</w:t>
      </w:r>
      <w:proofErr w:type="gramEnd"/>
      <w:r w:rsidR="0040167A" w:rsidRPr="008917AC">
        <w:rPr>
          <w:rFonts w:ascii="Open Sans" w:hAnsi="Open Sans" w:cs="Open Sans"/>
          <w:color w:val="auto"/>
          <w:sz w:val="20"/>
          <w:szCs w:val="20"/>
        </w:rPr>
        <w:t xml:space="preserve">, </w:t>
      </w:r>
    </w:p>
    <w:p w14:paraId="79C32140" w14:textId="3F02E188" w:rsidR="0040167A" w:rsidRPr="008917AC" w:rsidRDefault="0040167A" w:rsidP="0040167A">
      <w:pPr>
        <w:pStyle w:val="Default"/>
        <w:numPr>
          <w:ilvl w:val="0"/>
          <w:numId w:val="1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předání </w:t>
      </w:r>
      <w:r w:rsidR="00492443">
        <w:rPr>
          <w:rFonts w:ascii="Open Sans" w:hAnsi="Open Sans" w:cs="Open Sans"/>
          <w:color w:val="auto"/>
          <w:sz w:val="20"/>
          <w:szCs w:val="20"/>
        </w:rPr>
        <w:t>konceptu PDI</w:t>
      </w:r>
      <w:r w:rsidRPr="008917AC">
        <w:rPr>
          <w:rFonts w:ascii="Open Sans" w:hAnsi="Open Sans" w:cs="Open Sans"/>
          <w:color w:val="auto"/>
          <w:sz w:val="20"/>
          <w:szCs w:val="20"/>
        </w:rPr>
        <w:t xml:space="preserve">  </w:t>
      </w:r>
      <w:r w:rsidR="00492443">
        <w:rPr>
          <w:rFonts w:ascii="Open Sans" w:hAnsi="Open Sans" w:cs="Open Sans"/>
          <w:color w:val="auto"/>
          <w:sz w:val="20"/>
          <w:szCs w:val="20"/>
        </w:rPr>
        <w:t>3</w:t>
      </w:r>
      <w:r w:rsidRPr="008917AC">
        <w:rPr>
          <w:rFonts w:ascii="Open Sans" w:hAnsi="Open Sans" w:cs="Open Sans"/>
          <w:color w:val="auto"/>
          <w:sz w:val="20"/>
          <w:szCs w:val="20"/>
        </w:rPr>
        <w:t>0 %</w:t>
      </w:r>
    </w:p>
    <w:p w14:paraId="4DDF8E9B" w14:textId="6FF28215" w:rsidR="0040167A" w:rsidRPr="008917AC" w:rsidRDefault="00492443" w:rsidP="0040167A">
      <w:pPr>
        <w:pStyle w:val="Default"/>
        <w:numPr>
          <w:ilvl w:val="0"/>
          <w:numId w:val="10"/>
        </w:numPr>
        <w:spacing w:before="120" w:after="120"/>
        <w:jc w:val="both"/>
        <w:rPr>
          <w:rFonts w:ascii="Open Sans" w:hAnsi="Open Sans" w:cs="Open Sans"/>
          <w:color w:val="auto"/>
          <w:sz w:val="20"/>
          <w:szCs w:val="20"/>
        </w:rPr>
      </w:pPr>
      <w:r>
        <w:rPr>
          <w:rFonts w:ascii="Open Sans" w:hAnsi="Open Sans" w:cs="Open Sans"/>
          <w:color w:val="auto"/>
          <w:sz w:val="20"/>
          <w:szCs w:val="20"/>
        </w:rPr>
        <w:t>předání čistopisu PDI 7</w:t>
      </w:r>
      <w:r w:rsidR="0040167A" w:rsidRPr="008917AC">
        <w:rPr>
          <w:rFonts w:ascii="Open Sans" w:hAnsi="Open Sans" w:cs="Open Sans"/>
          <w:color w:val="auto"/>
          <w:sz w:val="20"/>
          <w:szCs w:val="20"/>
        </w:rPr>
        <w:t xml:space="preserve">0 %; </w:t>
      </w:r>
    </w:p>
    <w:p w14:paraId="366CB898" w14:textId="7552FEF4" w:rsidR="00A11F14" w:rsidRDefault="00A11F1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h</w:t>
      </w:r>
      <w:r w:rsidR="0040167A" w:rsidRPr="008917AC">
        <w:rPr>
          <w:rFonts w:ascii="Open Sans" w:hAnsi="Open Sans" w:cs="Open Sans"/>
          <w:color w:val="auto"/>
          <w:sz w:val="20"/>
          <w:szCs w:val="20"/>
        </w:rPr>
        <w:t xml:space="preserve">) </w:t>
      </w:r>
      <w:r>
        <w:rPr>
          <w:rFonts w:ascii="Open Sans" w:hAnsi="Open Sans" w:cs="Open Sans"/>
          <w:color w:val="auto"/>
          <w:sz w:val="20"/>
          <w:szCs w:val="20"/>
        </w:rPr>
        <w:t>8FS dokončení a předání soupisu prací (SP)</w:t>
      </w:r>
    </w:p>
    <w:p w14:paraId="25895332" w14:textId="0818DDAF" w:rsidR="00A11F14" w:rsidRPr="008917AC" w:rsidRDefault="00A11F14" w:rsidP="00A11F14">
      <w:pPr>
        <w:pStyle w:val="Default"/>
        <w:numPr>
          <w:ilvl w:val="0"/>
          <w:numId w:val="10"/>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předání </w:t>
      </w:r>
      <w:r>
        <w:rPr>
          <w:rFonts w:ascii="Open Sans" w:hAnsi="Open Sans" w:cs="Open Sans"/>
          <w:color w:val="auto"/>
          <w:sz w:val="20"/>
          <w:szCs w:val="20"/>
        </w:rPr>
        <w:t xml:space="preserve">konceptu </w:t>
      </w:r>
      <w:r>
        <w:rPr>
          <w:rFonts w:ascii="Open Sans" w:hAnsi="Open Sans" w:cs="Open Sans"/>
          <w:color w:val="auto"/>
          <w:sz w:val="20"/>
          <w:szCs w:val="20"/>
        </w:rPr>
        <w:t xml:space="preserve">SP </w:t>
      </w:r>
      <w:r>
        <w:rPr>
          <w:rFonts w:ascii="Open Sans" w:hAnsi="Open Sans" w:cs="Open Sans"/>
          <w:color w:val="auto"/>
          <w:sz w:val="20"/>
          <w:szCs w:val="20"/>
        </w:rPr>
        <w:t>3</w:t>
      </w:r>
      <w:r w:rsidRPr="008917AC">
        <w:rPr>
          <w:rFonts w:ascii="Open Sans" w:hAnsi="Open Sans" w:cs="Open Sans"/>
          <w:color w:val="auto"/>
          <w:sz w:val="20"/>
          <w:szCs w:val="20"/>
        </w:rPr>
        <w:t>0 %</w:t>
      </w:r>
    </w:p>
    <w:p w14:paraId="20495DBD" w14:textId="2878FDA2" w:rsidR="00A11F14" w:rsidRPr="008917AC" w:rsidRDefault="00A11F14" w:rsidP="00A11F14">
      <w:pPr>
        <w:pStyle w:val="Default"/>
        <w:numPr>
          <w:ilvl w:val="0"/>
          <w:numId w:val="10"/>
        </w:numPr>
        <w:spacing w:before="120" w:after="120"/>
        <w:jc w:val="both"/>
        <w:rPr>
          <w:rFonts w:ascii="Open Sans" w:hAnsi="Open Sans" w:cs="Open Sans"/>
          <w:color w:val="auto"/>
          <w:sz w:val="20"/>
          <w:szCs w:val="20"/>
        </w:rPr>
      </w:pPr>
      <w:r>
        <w:rPr>
          <w:rFonts w:ascii="Open Sans" w:hAnsi="Open Sans" w:cs="Open Sans"/>
          <w:color w:val="auto"/>
          <w:sz w:val="20"/>
          <w:szCs w:val="20"/>
        </w:rPr>
        <w:t xml:space="preserve">předání čistopisu </w:t>
      </w:r>
      <w:r>
        <w:rPr>
          <w:rFonts w:ascii="Open Sans" w:hAnsi="Open Sans" w:cs="Open Sans"/>
          <w:color w:val="auto"/>
          <w:sz w:val="20"/>
          <w:szCs w:val="20"/>
        </w:rPr>
        <w:t>SP</w:t>
      </w:r>
      <w:r>
        <w:rPr>
          <w:rFonts w:ascii="Open Sans" w:hAnsi="Open Sans" w:cs="Open Sans"/>
          <w:color w:val="auto"/>
          <w:sz w:val="20"/>
          <w:szCs w:val="20"/>
        </w:rPr>
        <w:t xml:space="preserve"> 7</w:t>
      </w:r>
      <w:r w:rsidRPr="008917AC">
        <w:rPr>
          <w:rFonts w:ascii="Open Sans" w:hAnsi="Open Sans" w:cs="Open Sans"/>
          <w:color w:val="auto"/>
          <w:sz w:val="20"/>
          <w:szCs w:val="20"/>
        </w:rPr>
        <w:t xml:space="preserve">0 %; </w:t>
      </w:r>
    </w:p>
    <w:p w14:paraId="146EC1FA" w14:textId="45915ED0" w:rsidR="0040167A" w:rsidRPr="008917AC" w:rsidRDefault="00A11F14" w:rsidP="0040167A">
      <w:pPr>
        <w:pStyle w:val="Default"/>
        <w:spacing w:before="120" w:after="120"/>
        <w:jc w:val="both"/>
        <w:rPr>
          <w:rFonts w:ascii="Open Sans" w:hAnsi="Open Sans" w:cs="Open Sans"/>
          <w:color w:val="auto"/>
          <w:sz w:val="20"/>
          <w:szCs w:val="20"/>
        </w:rPr>
      </w:pPr>
      <w:r>
        <w:rPr>
          <w:rFonts w:ascii="Open Sans" w:hAnsi="Open Sans" w:cs="Open Sans"/>
          <w:color w:val="auto"/>
          <w:sz w:val="20"/>
          <w:szCs w:val="20"/>
        </w:rPr>
        <w:t>i) 9</w:t>
      </w:r>
      <w:r w:rsidR="0040167A" w:rsidRPr="008917AC">
        <w:rPr>
          <w:rFonts w:ascii="Open Sans" w:hAnsi="Open Sans" w:cs="Open Sans"/>
          <w:color w:val="auto"/>
          <w:sz w:val="20"/>
          <w:szCs w:val="20"/>
        </w:rPr>
        <w:t xml:space="preserve"> FS výkon autorského dozoru hlavního projektanta (AD) </w:t>
      </w:r>
    </w:p>
    <w:p w14:paraId="78145C59" w14:textId="77777777" w:rsidR="0040167A" w:rsidRPr="008917AC" w:rsidRDefault="0040167A" w:rsidP="0040167A">
      <w:pPr>
        <w:pStyle w:val="Default"/>
        <w:numPr>
          <w:ilvl w:val="0"/>
          <w:numId w:val="11"/>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bude fakturován 70 % z dohodnuté výše na základě měsíčních fakturací rozdělené do měsíců dle délky realizace stavby</w:t>
      </w:r>
    </w:p>
    <w:p w14:paraId="4027BBF1" w14:textId="77777777" w:rsidR="0040167A" w:rsidRPr="008917AC" w:rsidRDefault="0040167A" w:rsidP="0040167A">
      <w:pPr>
        <w:pStyle w:val="Default"/>
        <w:numPr>
          <w:ilvl w:val="0"/>
          <w:numId w:val="11"/>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po vydání kolaudačního souhlasu, resp. rozhodnutí 30 %</w:t>
      </w:r>
    </w:p>
    <w:p w14:paraId="4F61DEE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g) inženýrské činnosti (IČ):</w:t>
      </w:r>
    </w:p>
    <w:p w14:paraId="78B0E8EE" w14:textId="77777777" w:rsidR="0040167A" w:rsidRPr="008917AC" w:rsidRDefault="0040167A" w:rsidP="0040167A">
      <w:pPr>
        <w:pStyle w:val="Default"/>
        <w:numPr>
          <w:ilvl w:val="0"/>
          <w:numId w:val="12"/>
        </w:numPr>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 po předání </w:t>
      </w:r>
      <w:proofErr w:type="gramStart"/>
      <w:r w:rsidRPr="008917AC">
        <w:rPr>
          <w:rFonts w:ascii="Open Sans" w:hAnsi="Open Sans" w:cs="Open Sans"/>
          <w:color w:val="auto"/>
          <w:sz w:val="20"/>
          <w:szCs w:val="20"/>
        </w:rPr>
        <w:t>čistopisu  STS</w:t>
      </w:r>
      <w:proofErr w:type="gramEnd"/>
    </w:p>
    <w:p w14:paraId="23E83D24" w14:textId="07062B62" w:rsidR="00A11F14" w:rsidRPr="008917AC" w:rsidRDefault="00A11F14" w:rsidP="00A11F14">
      <w:pPr>
        <w:pStyle w:val="Default"/>
        <w:numPr>
          <w:ilvl w:val="0"/>
          <w:numId w:val="12"/>
        </w:numPr>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 po předání </w:t>
      </w:r>
      <w:proofErr w:type="gramStart"/>
      <w:r w:rsidRPr="008917AC">
        <w:rPr>
          <w:rFonts w:ascii="Open Sans" w:hAnsi="Open Sans" w:cs="Open Sans"/>
          <w:color w:val="auto"/>
          <w:sz w:val="20"/>
          <w:szCs w:val="20"/>
        </w:rPr>
        <w:t xml:space="preserve">čistopisu  </w:t>
      </w:r>
      <w:r>
        <w:rPr>
          <w:rFonts w:ascii="Open Sans" w:hAnsi="Open Sans" w:cs="Open Sans"/>
          <w:color w:val="auto"/>
          <w:sz w:val="20"/>
          <w:szCs w:val="20"/>
        </w:rPr>
        <w:t>DSPS</w:t>
      </w:r>
      <w:proofErr w:type="gramEnd"/>
    </w:p>
    <w:p w14:paraId="35E4E853" w14:textId="3D0AD9C7" w:rsidR="0040167A" w:rsidRPr="008917AC" w:rsidRDefault="0040167A" w:rsidP="0040167A">
      <w:pPr>
        <w:pStyle w:val="Default"/>
        <w:numPr>
          <w:ilvl w:val="0"/>
          <w:numId w:val="12"/>
        </w:numPr>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 po předání pravomocného ÚR</w:t>
      </w:r>
    </w:p>
    <w:p w14:paraId="29B1875A" w14:textId="77777777" w:rsidR="0040167A" w:rsidRPr="008917AC" w:rsidRDefault="0040167A" w:rsidP="0040167A">
      <w:pPr>
        <w:pStyle w:val="Default"/>
        <w:numPr>
          <w:ilvl w:val="0"/>
          <w:numId w:val="12"/>
        </w:numPr>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 po předání pravomocného stavebního povolení</w:t>
      </w:r>
    </w:p>
    <w:p w14:paraId="1AA2615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vystavit jednotlivé dílčí faktury vždy po dokončení a předání dílčích plnění. </w:t>
      </w:r>
    </w:p>
    <w:p w14:paraId="627BF6D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w:t>
      </w:r>
      <w:proofErr w:type="gramStart"/>
      <w:r w:rsidRPr="008917AC">
        <w:rPr>
          <w:rFonts w:ascii="Open Sans" w:hAnsi="Open Sans" w:cs="Open Sans"/>
          <w:color w:val="auto"/>
          <w:sz w:val="20"/>
          <w:szCs w:val="20"/>
        </w:rPr>
        <w:t>doručí</w:t>
      </w:r>
      <w:proofErr w:type="gramEnd"/>
      <w:r w:rsidRPr="008917AC">
        <w:rPr>
          <w:rFonts w:ascii="Open Sans" w:hAnsi="Open Sans" w:cs="Open Sans"/>
          <w:color w:val="auto"/>
          <w:sz w:val="20"/>
          <w:szCs w:val="20"/>
        </w:rPr>
        <w:t xml:space="preserve"> faktury na adresu sídla objednatele. </w:t>
      </w:r>
    </w:p>
    <w:p w14:paraId="48B908C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Veškeré daňové doklady musí mít náležitosti dle platných účetních a daňových předpisů. Objednatel je do data splatnosti oprávněn vrátit fakturu vykazující vady. Zhotovitel je povinen na adresu sídla objednatele předložit fakturu novou či opravenou. </w:t>
      </w:r>
    </w:p>
    <w:p w14:paraId="7D923AAA"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5. Dohodnutá splatnost faktur činí 30 dní od data doručení faktury. Faktury jsou uhrazeny dnem odepsání příslušné částky z účtu objednatele. </w:t>
      </w:r>
    </w:p>
    <w:p w14:paraId="6DE1887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Jiné zálohové platby se nesjednávají. </w:t>
      </w:r>
    </w:p>
    <w:p w14:paraId="003C141F"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BDC9E3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VII. </w:t>
      </w:r>
    </w:p>
    <w:p w14:paraId="79AF4DB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Provádění předmětu plnění smlouvy </w:t>
      </w:r>
    </w:p>
    <w:p w14:paraId="55467A7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je povinen provádět předmět plnění smlouvy s odbornou a potřebnou péčí, šetřit práv objednatele a třetích osob a činit tak, aby navrhované řešení naplňovalo kritéria hospodárnosti, efektivnosti a účelnosti vynakládání veřejných prostředků. Zhotovitel zodpovídá plně za dodržování stavebních předpisů, zejména odpovídá za správnost, celistvost, úplnost a bezpečnost stavby provedené podle jím zpracované projektové dokumentace za podmínky provedení v souladu s projektovou dokumentací a za proveditelnost stavby podle této dokumentace, jakož i za technickou a ekonomickou úroveň projektu technologického zařízení, včetně vlivů na životní prostředí. </w:t>
      </w:r>
    </w:p>
    <w:p w14:paraId="0BD51E9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provádět předmět plnění smlouvy prostřednictvím náležitě kvalifikovaných a odborně způsobilých osob. </w:t>
      </w:r>
    </w:p>
    <w:p w14:paraId="0A036E4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je povinen bezodkladně objednatele informovat o veškerých významných skutečnostech souvisejících s předmětem plnění smlouvy. </w:t>
      </w:r>
    </w:p>
    <w:p w14:paraId="40A9A6E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je povinen písemně upozornit objednatele bez zbytečného odkladu na nevhodnou povahu věcí převzatých od objednatele nebo pokynů daných mu objednatelem, jestliže zhotovitel mohl nebo měl nevhodnost při vynaložení odborné a potřebné péče zjistit. </w:t>
      </w:r>
    </w:p>
    <w:p w14:paraId="4775C0D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Objednatel je oprávněn kontrolovat plnění této smlouvy průběžně. Zhotovitel je povinen poskytnout objednateli ke kontrole součinnost. </w:t>
      </w:r>
    </w:p>
    <w:p w14:paraId="0B73E3C8" w14:textId="77777777" w:rsidR="0040167A" w:rsidRPr="008917AC" w:rsidRDefault="0040167A" w:rsidP="0040167A">
      <w:pPr>
        <w:pStyle w:val="Default"/>
        <w:spacing w:before="120" w:after="120"/>
        <w:jc w:val="both"/>
        <w:rPr>
          <w:rFonts w:ascii="Open Sans" w:hAnsi="Open Sans" w:cs="Open Sans"/>
          <w:i/>
          <w:iCs/>
          <w:color w:val="auto"/>
          <w:sz w:val="20"/>
          <w:szCs w:val="20"/>
        </w:rPr>
      </w:pPr>
      <w:r w:rsidRPr="008917AC">
        <w:rPr>
          <w:rFonts w:ascii="Open Sans" w:hAnsi="Open Sans" w:cs="Open Sans"/>
          <w:color w:val="auto"/>
          <w:sz w:val="20"/>
          <w:szCs w:val="20"/>
        </w:rPr>
        <w:t xml:space="preserve">6. Zhotovitel je povinen zvát objednatele a další relevantní subjekty na výrobní výbory. Tyto výrobní výbory se budou uskutečňovat v sídle objednatele, pokud nebude dohodnuto jinak. První výrobní výbor svolá zhotovitel nejpozději do 14 dnů od uzavření této smlouvy. Výrobní výbory budou svolávány dle aktuální potřeby, zpravidla však 1x měsíčně, nebo na výzvu objednatele. Výrobní výbor bude rovněž svolán k posouzení návrhu soupisu prací a zapracování výsledků inženýrské činnosti. Z každého výrobního výborů zhotovitel vyhotoví zápis, a to obvykle na konci výrobního výboru, nejpozději do 5 pracovních dnů. Veškeré zápisy si strany předají po jejich vyhotovení; kopie všech zápisů budou zároveň objednateli předány spolu s výsledky inženýrské činnosti. </w:t>
      </w:r>
    </w:p>
    <w:p w14:paraId="77F623C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Zhotovitel je v odůvodněných případech povinen předložit či odevzdat i předmět plnění smlouvy v rozpracovanosti; za odůvodněné případy se zejména považuje prokázání provedení marných prací. </w:t>
      </w:r>
    </w:p>
    <w:p w14:paraId="38C87FD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Bude-li zhotovitel vyzván k podání nabídky související s touto smlouvou, zavazuje se nabídku předložit. Nabídka bude zpracována na základě přepočtu základního honoráře dohodnutého touto smlouvou v poměru k požadovaným dodatečným </w:t>
      </w:r>
      <w:proofErr w:type="spellStart"/>
      <w:r w:rsidRPr="008917AC">
        <w:rPr>
          <w:rFonts w:ascii="Open Sans" w:hAnsi="Open Sans" w:cs="Open Sans"/>
          <w:color w:val="auto"/>
          <w:sz w:val="20"/>
          <w:szCs w:val="20"/>
        </w:rPr>
        <w:t>pracem</w:t>
      </w:r>
      <w:proofErr w:type="spellEnd"/>
      <w:r w:rsidRPr="008917AC">
        <w:rPr>
          <w:rFonts w:ascii="Open Sans" w:hAnsi="Open Sans" w:cs="Open Sans"/>
          <w:color w:val="auto"/>
          <w:sz w:val="20"/>
          <w:szCs w:val="20"/>
        </w:rPr>
        <w:t xml:space="preserve">. Dodatečné práce lze provádět pouze na základě uzavřeného dodatku. Provádí-li zhotovitel práce, které nejsou součástí této smlouvy, platí, že je provádí na svůj náklad. </w:t>
      </w:r>
    </w:p>
    <w:p w14:paraId="7EDDF5A8"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24262CF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VIII. </w:t>
      </w:r>
    </w:p>
    <w:p w14:paraId="6797A7D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Oprávněné osoby smluvních stran </w:t>
      </w:r>
    </w:p>
    <w:p w14:paraId="400DDD9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1. </w:t>
      </w:r>
      <w:r w:rsidRPr="008917AC">
        <w:rPr>
          <w:rFonts w:ascii="Open Sans" w:hAnsi="Open Sans" w:cs="Open Sans"/>
          <w:b/>
          <w:bCs/>
          <w:color w:val="auto"/>
          <w:sz w:val="20"/>
          <w:szCs w:val="20"/>
        </w:rPr>
        <w:t>Oprávněnými osobami objednatele jsou:</w:t>
      </w:r>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a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w:t>
      </w:r>
      <w:r w:rsidRPr="008917AC">
        <w:rPr>
          <w:rFonts w:ascii="Open Sans" w:hAnsi="Open Sans" w:cs="Open Sans"/>
          <w:color w:val="auto"/>
          <w:sz w:val="20"/>
          <w:szCs w:val="20"/>
          <w:highlight w:val="yellow"/>
        </w:rPr>
        <w:t>architekt</w:t>
      </w:r>
      <w:r w:rsidRPr="008917AC">
        <w:rPr>
          <w:rFonts w:ascii="Open Sans" w:hAnsi="Open Sans" w:cs="Open Sans"/>
          <w:color w:val="auto"/>
          <w:sz w:val="20"/>
          <w:szCs w:val="20"/>
        </w:rPr>
        <w:t xml:space="preserve">. </w:t>
      </w:r>
    </w:p>
    <w:p w14:paraId="6EFA831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w:t>
      </w:r>
      <w:r w:rsidRPr="008917AC">
        <w:rPr>
          <w:rFonts w:ascii="Open Sans" w:hAnsi="Open Sans" w:cs="Open Sans"/>
          <w:color w:val="auto"/>
          <w:sz w:val="20"/>
          <w:szCs w:val="20"/>
          <w:highlight w:val="yellow"/>
        </w:rPr>
        <w:t>…</w:t>
      </w:r>
    </w:p>
    <w:p w14:paraId="1B8484D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je oprávněn stanovit za objednatele, zda vznikla potřeba dodatečných prací, změn, či nových prací; </w:t>
      </w:r>
    </w:p>
    <w:p w14:paraId="45E80FE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je oprávněn provádět kontrolu plnění; </w:t>
      </w:r>
    </w:p>
    <w:p w14:paraId="72B60F4A"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je oprávněn převzít od zhotovitele veškerá plnění dle této smlouvy; </w:t>
      </w:r>
    </w:p>
    <w:p w14:paraId="4D7580F2"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d) je oprávněn udílet písemné pokyny; </w:t>
      </w:r>
    </w:p>
    <w:p w14:paraId="2FE08F85"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e) je oprávněn účastnit se výrobních výborů; </w:t>
      </w:r>
    </w:p>
    <w:p w14:paraId="54EE9F5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f) je oprávněn činit kontrolu konceptů dokumentů a úplnosti konečné dokumentace, </w:t>
      </w:r>
    </w:p>
    <w:p w14:paraId="61644F2E"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g) je oprávněn činit písemné výzvy. </w:t>
      </w:r>
    </w:p>
    <w:p w14:paraId="603E91D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3</w:t>
      </w:r>
      <w:r w:rsidRPr="008917AC">
        <w:rPr>
          <w:rFonts w:ascii="Open Sans" w:hAnsi="Open Sans" w:cs="Open Sans"/>
          <w:b/>
          <w:bCs/>
          <w:color w:val="auto"/>
          <w:sz w:val="20"/>
          <w:szCs w:val="20"/>
        </w:rPr>
        <w:t xml:space="preserve">. </w:t>
      </w:r>
      <w:commentRangeStart w:id="16"/>
      <w:r w:rsidRPr="008917AC">
        <w:rPr>
          <w:rFonts w:ascii="Open Sans" w:hAnsi="Open Sans" w:cs="Open Sans"/>
          <w:b/>
          <w:bCs/>
          <w:color w:val="auto"/>
          <w:sz w:val="20"/>
          <w:szCs w:val="20"/>
          <w:highlight w:val="yellow"/>
        </w:rPr>
        <w:t>Kamil Mrva</w:t>
      </w:r>
      <w:r w:rsidRPr="008917AC">
        <w:rPr>
          <w:rFonts w:ascii="Open Sans" w:hAnsi="Open Sans" w:cs="Open Sans"/>
          <w:b/>
          <w:bCs/>
          <w:color w:val="auto"/>
          <w:sz w:val="20"/>
          <w:szCs w:val="20"/>
        </w:rPr>
        <w:t xml:space="preserve"> jako architekt je oprávněn k</w:t>
      </w:r>
    </w:p>
    <w:p w14:paraId="5B6DE827"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a) průběžnému posuzování souladu s koncepcí navrženého řešení vzešlého ze soutěže o návrh po stránce architektonicko-urbanistické a technické;</w:t>
      </w:r>
    </w:p>
    <w:p w14:paraId="22701475"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b) je oprávněn posoudit, zda vznikla potřeba dodatečných prací, změn, či nových prací;</w:t>
      </w:r>
    </w:p>
    <w:p w14:paraId="40CDA2BF"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pokud objednatel vznese požadavek na změnu díla nebo určité části </w:t>
      </w:r>
      <w:proofErr w:type="gramStart"/>
      <w:r w:rsidRPr="008917AC">
        <w:rPr>
          <w:rFonts w:ascii="Open Sans" w:hAnsi="Open Sans" w:cs="Open Sans"/>
          <w:color w:val="auto"/>
          <w:sz w:val="20"/>
          <w:szCs w:val="20"/>
        </w:rPr>
        <w:t>projektové  dokumentace</w:t>
      </w:r>
      <w:proofErr w:type="gramEnd"/>
      <w:r w:rsidRPr="008917AC">
        <w:rPr>
          <w:rFonts w:ascii="Open Sans" w:hAnsi="Open Sans" w:cs="Open Sans"/>
          <w:color w:val="auto"/>
          <w:sz w:val="20"/>
          <w:szCs w:val="20"/>
        </w:rPr>
        <w:t>, je povinen posoudit, zda se jedná o změnu a posoudí a rozhodne o potřebě objednatele mít se změnou souhlas zhotovitele</w:t>
      </w:r>
      <w:commentRangeEnd w:id="16"/>
      <w:r w:rsidRPr="008917AC">
        <w:rPr>
          <w:rStyle w:val="Odkaznakoment"/>
          <w:rFonts w:ascii="Open Sans" w:eastAsiaTheme="minorHAnsi" w:hAnsi="Open Sans" w:cstheme="minorBidi"/>
          <w:color w:val="auto"/>
        </w:rPr>
        <w:commentReference w:id="16"/>
      </w:r>
      <w:r w:rsidRPr="008917AC">
        <w:rPr>
          <w:rFonts w:ascii="Open Sans" w:hAnsi="Open Sans" w:cs="Open Sans"/>
          <w:color w:val="auto"/>
          <w:sz w:val="20"/>
          <w:szCs w:val="20"/>
        </w:rPr>
        <w:t>.</w:t>
      </w:r>
    </w:p>
    <w:p w14:paraId="2BE955DA"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4. Oprávněnými osobami zhotovitele jsou</w:t>
      </w:r>
      <w:r w:rsidRPr="008917AC">
        <w:rPr>
          <w:rFonts w:ascii="Open Sans" w:hAnsi="Open Sans" w:cs="Open Sans"/>
          <w:color w:val="auto"/>
          <w:sz w:val="20"/>
          <w:szCs w:val="20"/>
        </w:rPr>
        <w:t xml:space="preserve">: </w:t>
      </w:r>
    </w:p>
    <w:p w14:paraId="318F4538" w14:textId="77777777" w:rsidR="0040167A" w:rsidRPr="008917AC" w:rsidRDefault="0040167A" w:rsidP="0040167A">
      <w:pPr>
        <w:pStyle w:val="Default"/>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 xml:space="preserve">- statutární zástupce, </w:t>
      </w:r>
    </w:p>
    <w:p w14:paraId="605F3196" w14:textId="77777777" w:rsidR="0040167A" w:rsidRPr="008917AC" w:rsidRDefault="0040167A" w:rsidP="0040167A">
      <w:pPr>
        <w:pStyle w:val="Default"/>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 xml:space="preserve">- odpovědný projektant a  </w:t>
      </w:r>
    </w:p>
    <w:p w14:paraId="3EFE22D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 oprávněná osoba ve věcech technických</w:t>
      </w:r>
      <w:r w:rsidRPr="008917AC">
        <w:rPr>
          <w:rFonts w:ascii="Open Sans" w:hAnsi="Open Sans" w:cs="Open Sans"/>
          <w:color w:val="auto"/>
          <w:sz w:val="20"/>
          <w:szCs w:val="20"/>
        </w:rPr>
        <w:t xml:space="preserve">. </w:t>
      </w:r>
    </w:p>
    <w:p w14:paraId="368B08F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5. Statutární zástupce zhotovitele a odpovědný projektant je</w:t>
      </w:r>
      <w:r w:rsidRPr="008917AC">
        <w:rPr>
          <w:rFonts w:ascii="Open Sans" w:hAnsi="Open Sans" w:cs="Open Sans"/>
          <w:b/>
          <w:bCs/>
          <w:color w:val="auto"/>
          <w:sz w:val="20"/>
          <w:szCs w:val="20"/>
        </w:rPr>
        <w:t xml:space="preserve"> </w:t>
      </w:r>
      <w:r w:rsidRPr="008917AC">
        <w:rPr>
          <w:rFonts w:ascii="Open Sans" w:hAnsi="Open Sans" w:cs="Open Sans"/>
          <w:b/>
          <w:bCs/>
          <w:color w:val="auto"/>
          <w:sz w:val="20"/>
          <w:szCs w:val="20"/>
          <w:highlight w:val="yellow"/>
        </w:rPr>
        <w:t>…</w:t>
      </w:r>
      <w:r w:rsidRPr="008917AC">
        <w:rPr>
          <w:rFonts w:ascii="Open Sans" w:hAnsi="Open Sans" w:cs="Open Sans"/>
          <w:b/>
          <w:bCs/>
          <w:color w:val="auto"/>
          <w:sz w:val="20"/>
          <w:szCs w:val="20"/>
        </w:rPr>
        <w:t xml:space="preserve"> </w:t>
      </w:r>
      <w:r w:rsidRPr="008917AC">
        <w:rPr>
          <w:rFonts w:ascii="Open Sans" w:hAnsi="Open Sans" w:cs="Open Sans"/>
          <w:color w:val="auto"/>
          <w:sz w:val="20"/>
          <w:szCs w:val="20"/>
        </w:rPr>
        <w:t xml:space="preserve">oprávněn činit veškeré právní jednání související s touto smlouvou; je mu vyhrazeno právo uzavírat dodatky k této smlouvě, je oprávněn účastnit se výrobních výborů, předkládat návrhy řešení zhotoviteli a přijímat za zhotovitele veškeré písemnosti. </w:t>
      </w:r>
    </w:p>
    <w:p w14:paraId="0EE3BF6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Zástupce ve věcech technických je </w:t>
      </w:r>
      <w:r w:rsidRPr="008917AC">
        <w:rPr>
          <w:rFonts w:ascii="Open Sans" w:hAnsi="Open Sans" w:cs="Open Sans"/>
          <w:b/>
          <w:bCs/>
          <w:color w:val="auto"/>
          <w:sz w:val="20"/>
          <w:szCs w:val="20"/>
          <w:highlight w:val="yellow"/>
        </w:rPr>
        <w:t>…</w:t>
      </w:r>
      <w:r w:rsidRPr="008917AC">
        <w:rPr>
          <w:rFonts w:ascii="Open Sans" w:hAnsi="Open Sans" w:cs="Open Sans"/>
          <w:color w:val="auto"/>
          <w:sz w:val="20"/>
          <w:szCs w:val="20"/>
        </w:rPr>
        <w:t xml:space="preserve">. Zástupce ve věcech technických je oprávněn účastnit se výrobních výborů, předkládat návrhy řešení zhotoviteli a přijímat za zhotovitele veškeré písemnosti. </w:t>
      </w:r>
    </w:p>
    <w:p w14:paraId="52338E51" w14:textId="77777777" w:rsidR="0040167A" w:rsidRPr="008917AC" w:rsidRDefault="0040167A" w:rsidP="0040167A">
      <w:pPr>
        <w:pStyle w:val="Default"/>
        <w:spacing w:before="120" w:after="120"/>
        <w:jc w:val="both"/>
        <w:rPr>
          <w:rFonts w:ascii="Open Sans" w:hAnsi="Open Sans" w:cs="Open Sans"/>
          <w:color w:val="auto"/>
          <w:sz w:val="20"/>
          <w:szCs w:val="20"/>
        </w:rPr>
      </w:pPr>
    </w:p>
    <w:p w14:paraId="1EE78B7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IX. </w:t>
      </w:r>
    </w:p>
    <w:p w14:paraId="33DE76D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Závazky z vad a zajištění závazků </w:t>
      </w:r>
    </w:p>
    <w:p w14:paraId="78815CA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Zhotovitel je povinen k náhradě případné škody na majetku nebo na zdraví zapříčiněné činností zhotovitele při plnění této smlouvy, nebo způsobené v důsledku vadného plnění. </w:t>
      </w:r>
    </w:p>
    <w:p w14:paraId="15CBA6D8" w14:textId="7102F548"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je povinen být pojištěn proti škodám způsobeným jeho činností na majetku a zdraví třetích osob. Zhotovitel je povinen být po celou dobu zhotovování díla pojištěn do výše odpovídající možné výši škod, nejméně však na částku </w:t>
      </w:r>
      <w:r w:rsidR="00270C21" w:rsidRPr="00270C21">
        <w:rPr>
          <w:rFonts w:ascii="Open Sans" w:hAnsi="Open Sans" w:cs="Open Sans"/>
          <w:color w:val="auto"/>
          <w:sz w:val="20"/>
          <w:szCs w:val="20"/>
          <w:highlight w:val="cyan"/>
        </w:rPr>
        <w:t>250</w:t>
      </w:r>
      <w:r w:rsidRPr="008917AC">
        <w:rPr>
          <w:rFonts w:ascii="Open Sans" w:hAnsi="Open Sans" w:cs="Open Sans"/>
          <w:color w:val="auto"/>
          <w:sz w:val="20"/>
          <w:szCs w:val="20"/>
          <w:highlight w:val="yellow"/>
        </w:rPr>
        <w:t xml:space="preserve"> milionů</w:t>
      </w:r>
      <w:r w:rsidRPr="008917AC">
        <w:rPr>
          <w:rFonts w:ascii="Open Sans" w:hAnsi="Open Sans" w:cs="Open Sans"/>
          <w:color w:val="auto"/>
          <w:sz w:val="20"/>
          <w:szCs w:val="20"/>
        </w:rPr>
        <w:t xml:space="preserve"> Kč</w:t>
      </w:r>
      <w:r w:rsidRPr="008917AC">
        <w:rPr>
          <w:rFonts w:ascii="Open Sans" w:hAnsi="Open Sans" w:cs="Open Sans"/>
          <w:i/>
          <w:iCs/>
          <w:color w:val="auto"/>
          <w:sz w:val="20"/>
          <w:szCs w:val="20"/>
        </w:rPr>
        <w:t xml:space="preserve">.  </w:t>
      </w:r>
      <w:r w:rsidR="00270C21">
        <w:rPr>
          <w:rFonts w:ascii="Open Sans" w:hAnsi="Open Sans" w:cs="Open Sans"/>
          <w:color w:val="auto"/>
          <w:sz w:val="20"/>
          <w:szCs w:val="20"/>
        </w:rPr>
        <w:t xml:space="preserve">Zhotovitel se současně zavazuje pojištění navýšit při realizaci </w:t>
      </w:r>
      <w:r w:rsidR="00270C21" w:rsidRPr="00270C21">
        <w:rPr>
          <w:rFonts w:ascii="Open Sans" w:hAnsi="Open Sans" w:cs="Open Sans"/>
          <w:color w:val="auto"/>
          <w:sz w:val="20"/>
          <w:szCs w:val="20"/>
          <w:highlight w:val="cyan"/>
        </w:rPr>
        <w:t>4.</w:t>
      </w:r>
      <w:r w:rsidR="00270C21">
        <w:rPr>
          <w:rFonts w:ascii="Open Sans" w:hAnsi="Open Sans" w:cs="Open Sans"/>
          <w:color w:val="auto"/>
          <w:sz w:val="20"/>
          <w:szCs w:val="20"/>
        </w:rPr>
        <w:t xml:space="preserve"> a navazující FS na výzvu objednatele tak, aby výše pojištění odpovídala </w:t>
      </w:r>
      <w:r w:rsidR="00270C21" w:rsidRPr="00270C21">
        <w:rPr>
          <w:rFonts w:ascii="Open Sans" w:hAnsi="Open Sans" w:cs="Open Sans"/>
          <w:color w:val="auto"/>
          <w:sz w:val="20"/>
          <w:szCs w:val="20"/>
          <w:highlight w:val="yellow"/>
        </w:rPr>
        <w:t>předpokládané hodnotě investičních nákladů projektované stavby</w:t>
      </w:r>
      <w:r w:rsidR="00270C21">
        <w:rPr>
          <w:rFonts w:ascii="Open Sans" w:hAnsi="Open Sans" w:cs="Open Sans"/>
          <w:color w:val="auto"/>
          <w:sz w:val="20"/>
          <w:szCs w:val="20"/>
        </w:rPr>
        <w:t xml:space="preserve">. </w:t>
      </w:r>
      <w:r w:rsidRPr="008917AC">
        <w:rPr>
          <w:rFonts w:ascii="Open Sans" w:hAnsi="Open Sans" w:cs="Open Sans"/>
          <w:color w:val="auto"/>
          <w:sz w:val="20"/>
          <w:szCs w:val="20"/>
        </w:rPr>
        <w:t xml:space="preserve">Pro účely tohoto ustanovení se činnost subdodavatelů považuje za činnost zhotovitele. Zhotovitel na výzvu </w:t>
      </w:r>
      <w:proofErr w:type="gramStart"/>
      <w:r w:rsidRPr="008917AC">
        <w:rPr>
          <w:rFonts w:ascii="Open Sans" w:hAnsi="Open Sans" w:cs="Open Sans"/>
          <w:color w:val="auto"/>
          <w:sz w:val="20"/>
          <w:szCs w:val="20"/>
        </w:rPr>
        <w:t>předloží</w:t>
      </w:r>
      <w:proofErr w:type="gramEnd"/>
      <w:r w:rsidRPr="008917AC">
        <w:rPr>
          <w:rFonts w:ascii="Open Sans" w:hAnsi="Open Sans" w:cs="Open Sans"/>
          <w:color w:val="auto"/>
          <w:sz w:val="20"/>
          <w:szCs w:val="20"/>
        </w:rPr>
        <w:t xml:space="preserve"> doklady o platném pojištění.  Zhotovitel se zavazuje, že pojištění v rozsahu těchto </w:t>
      </w:r>
      <w:r w:rsidRPr="008917AC">
        <w:rPr>
          <w:rFonts w:ascii="Open Sans" w:hAnsi="Open Sans" w:cs="Open Sans"/>
          <w:color w:val="auto"/>
          <w:sz w:val="20"/>
          <w:szCs w:val="20"/>
        </w:rPr>
        <w:lastRenderedPageBreak/>
        <w:t xml:space="preserve">ustanovení nebude zrušeno, omezeno ani jakkoli jinak měněno bez předchozího písemného vyjádření objednatele, a to do pěti (5) let od kolaudace stavby. </w:t>
      </w:r>
    </w:p>
    <w:p w14:paraId="40CC66D7"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 xml:space="preserve">3. Práva objednatele z vady díla </w:t>
      </w:r>
    </w:p>
    <w:p w14:paraId="7C920CA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3.1 Vady plnění jsou odchylky od výsledku stanoveného touto smlouvou a od způsobilosti k využití předmětu plnění k naplnění účelu této smlouvy. </w:t>
      </w:r>
    </w:p>
    <w:p w14:paraId="09FD99D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3.2 Objednateli vznikají práva z vad, které má předmět plnění v době předání a převzetí. </w:t>
      </w:r>
    </w:p>
    <w:p w14:paraId="6102FE0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3.3 Zhotovitel poskytuje záruku za jakost díla v trvání 60 měsíců plynoucích ode dne úspěšného protokolárního předání a převzetí konkrétní (nárokované) části díla. </w:t>
      </w:r>
    </w:p>
    <w:p w14:paraId="4AD9471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3.4 Objednatel je povinen reklamovat vady písemně po jejich zjištění. Zhotovitel je povinen reklamované vady odstranit do </w:t>
      </w:r>
      <w:r w:rsidRPr="008917AC">
        <w:rPr>
          <w:rFonts w:ascii="Open Sans" w:hAnsi="Open Sans" w:cs="Open Sans"/>
          <w:color w:val="auto"/>
          <w:sz w:val="20"/>
          <w:szCs w:val="20"/>
          <w:highlight w:val="cyan"/>
        </w:rPr>
        <w:t>10 pracovních</w:t>
      </w:r>
      <w:r w:rsidRPr="008917AC">
        <w:rPr>
          <w:rFonts w:ascii="Open Sans" w:hAnsi="Open Sans" w:cs="Open Sans"/>
          <w:color w:val="auto"/>
          <w:sz w:val="20"/>
          <w:szCs w:val="20"/>
        </w:rPr>
        <w:t xml:space="preserve"> dnů od uplatnění oprávněné reklamace, pokud se smluvní strany nedohodnou jinak v případě, kdy není možné vadu ani při vynaložení vyšší míry úsilí ve sjednané lhůtě odstranit, a to bezplatně. Má se za to, že reklamace je oprávněná, pokud zhotovitel neuplatní písemnou námitku vůči objednateli do </w:t>
      </w:r>
      <w:r w:rsidRPr="008917AC">
        <w:rPr>
          <w:rFonts w:ascii="Open Sans" w:hAnsi="Open Sans" w:cs="Open Sans"/>
          <w:color w:val="auto"/>
          <w:sz w:val="20"/>
          <w:szCs w:val="20"/>
          <w:highlight w:val="cyan"/>
        </w:rPr>
        <w:t>5 pracovních</w:t>
      </w:r>
      <w:r w:rsidRPr="008917AC">
        <w:rPr>
          <w:rFonts w:ascii="Open Sans" w:hAnsi="Open Sans" w:cs="Open Sans"/>
          <w:color w:val="auto"/>
          <w:sz w:val="20"/>
          <w:szCs w:val="20"/>
        </w:rPr>
        <w:t xml:space="preserve"> dnů od obdržení reklamace. </w:t>
      </w:r>
    </w:p>
    <w:p w14:paraId="0C88F55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3.5 V případě zjištěných vad DPS nebo SP v průběhu zadávacího řízení na stavební práce je lhůta pro odstranění vad </w:t>
      </w:r>
      <w:r w:rsidRPr="008917AC">
        <w:rPr>
          <w:rFonts w:ascii="Open Sans" w:hAnsi="Open Sans" w:cs="Open Sans"/>
          <w:color w:val="auto"/>
          <w:sz w:val="20"/>
          <w:szCs w:val="20"/>
          <w:highlight w:val="cyan"/>
        </w:rPr>
        <w:t>3 pracovní</w:t>
      </w:r>
      <w:r w:rsidRPr="008917AC">
        <w:rPr>
          <w:rFonts w:ascii="Open Sans" w:hAnsi="Open Sans" w:cs="Open Sans"/>
          <w:color w:val="auto"/>
          <w:sz w:val="20"/>
          <w:szCs w:val="20"/>
        </w:rPr>
        <w:t xml:space="preserve"> dny na základě písemné výzvy objednatele, pokud se smluvní strany nedohodnou jinak v případě, kdy není možné vadu ani při vynaložení vyšší míry úsilí ve sjednané lhůtě odstranit, a to bezplatně. </w:t>
      </w:r>
    </w:p>
    <w:p w14:paraId="7D38654A"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 xml:space="preserve">4. Spolupůsobení objednatele, podmínky pro provádění díla </w:t>
      </w:r>
    </w:p>
    <w:p w14:paraId="7792B68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4.1 Objednatel se zavazuje, že po dobu zpracování projektu poskytne zhotoviteli v nezbytném rozsahu potřebnou součinnost spočívající zejména v předání doplňujících podkladů, vyjádření a stanovisek investora či budoucího uživatele, jejichž potřeba vznikne v průběhu plnění této smlouvy. </w:t>
      </w:r>
    </w:p>
    <w:p w14:paraId="5272240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4.2 Objednatel rovněž zajistí zhotoviteli přístup do objektů a na dotčené pozemky za účelem zjištění údajů, potřebných ke zpracování díla. </w:t>
      </w:r>
    </w:p>
    <w:p w14:paraId="7FDBF9A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5. Smluvní pokuty </w:t>
      </w:r>
    </w:p>
    <w:p w14:paraId="35064E5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5.1 Objednatel může uplatnit následující smluvní pokuty až do výše: </w:t>
      </w:r>
    </w:p>
    <w:tbl>
      <w:tblPr>
        <w:tblW w:w="9914" w:type="dxa"/>
        <w:tblInd w:w="-109" w:type="dxa"/>
        <w:tblLook w:val="0000" w:firstRow="0" w:lastRow="0" w:firstColumn="0" w:lastColumn="0" w:noHBand="0" w:noVBand="0"/>
      </w:tblPr>
      <w:tblGrid>
        <w:gridCol w:w="5638"/>
        <w:gridCol w:w="4259"/>
        <w:gridCol w:w="17"/>
      </w:tblGrid>
      <w:tr w:rsidR="0040167A" w:rsidRPr="008917AC" w14:paraId="6537E886" w14:textId="77777777" w:rsidTr="00492443">
        <w:trPr>
          <w:trHeight w:val="105"/>
        </w:trPr>
        <w:tc>
          <w:tcPr>
            <w:tcW w:w="5638" w:type="dxa"/>
            <w:shd w:val="clear" w:color="auto" w:fill="auto"/>
          </w:tcPr>
          <w:p w14:paraId="4DF86068"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 nedodržení kteréhokoli z termínů plnění </w:t>
            </w:r>
          </w:p>
        </w:tc>
        <w:tc>
          <w:tcPr>
            <w:tcW w:w="4276" w:type="dxa"/>
            <w:gridSpan w:val="2"/>
            <w:shd w:val="clear" w:color="auto" w:fill="auto"/>
          </w:tcPr>
          <w:p w14:paraId="4C9758D6" w14:textId="77777777" w:rsidR="0040167A" w:rsidRPr="008917AC" w:rsidRDefault="0040167A" w:rsidP="00492443">
            <w:pPr>
              <w:pStyle w:val="Default"/>
              <w:spacing w:before="120" w:after="120"/>
              <w:ind w:left="-165" w:firstLine="165"/>
              <w:jc w:val="both"/>
              <w:rPr>
                <w:rFonts w:ascii="Open Sans" w:hAnsi="Open Sans" w:cs="Open Sans"/>
                <w:color w:val="auto"/>
                <w:sz w:val="20"/>
                <w:szCs w:val="20"/>
              </w:rPr>
            </w:pPr>
            <w:r w:rsidRPr="008917AC">
              <w:rPr>
                <w:rFonts w:ascii="Open Sans" w:hAnsi="Open Sans" w:cs="Open Sans"/>
                <w:color w:val="auto"/>
                <w:sz w:val="20"/>
                <w:szCs w:val="20"/>
              </w:rPr>
              <w:t xml:space="preserve">1000 Kč denně   </w:t>
            </w:r>
          </w:p>
        </w:tc>
      </w:tr>
      <w:tr w:rsidR="0040167A" w:rsidRPr="008917AC" w14:paraId="638CC2E4" w14:textId="77777777" w:rsidTr="00492443">
        <w:trPr>
          <w:trHeight w:val="105"/>
        </w:trPr>
        <w:tc>
          <w:tcPr>
            <w:tcW w:w="5638" w:type="dxa"/>
            <w:shd w:val="clear" w:color="auto" w:fill="auto"/>
          </w:tcPr>
          <w:p w14:paraId="2CE05444"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 nedodržení termínu pro odstranění každé jednotlivé vady </w:t>
            </w:r>
          </w:p>
        </w:tc>
        <w:tc>
          <w:tcPr>
            <w:tcW w:w="4276" w:type="dxa"/>
            <w:gridSpan w:val="2"/>
            <w:shd w:val="clear" w:color="auto" w:fill="auto"/>
          </w:tcPr>
          <w:p w14:paraId="350D8AA6" w14:textId="77777777" w:rsidR="0040167A" w:rsidRPr="008917AC" w:rsidRDefault="0040167A" w:rsidP="00492443">
            <w:pPr>
              <w:pStyle w:val="Default"/>
              <w:spacing w:before="120" w:after="120"/>
              <w:ind w:left="-165" w:firstLine="165"/>
              <w:jc w:val="both"/>
              <w:rPr>
                <w:rFonts w:ascii="Open Sans" w:hAnsi="Open Sans" w:cs="Open Sans"/>
                <w:color w:val="auto"/>
                <w:sz w:val="20"/>
                <w:szCs w:val="20"/>
              </w:rPr>
            </w:pPr>
            <w:r w:rsidRPr="008917AC">
              <w:rPr>
                <w:rFonts w:ascii="Open Sans" w:hAnsi="Open Sans" w:cs="Open Sans"/>
                <w:color w:val="auto"/>
                <w:sz w:val="20"/>
                <w:szCs w:val="20"/>
              </w:rPr>
              <w:t xml:space="preserve">1000 Kč denně  </w:t>
            </w:r>
          </w:p>
        </w:tc>
      </w:tr>
      <w:tr w:rsidR="0040167A" w:rsidRPr="008917AC" w14:paraId="2AF3DBFE" w14:textId="77777777" w:rsidTr="00492443">
        <w:trPr>
          <w:trHeight w:val="258"/>
        </w:trPr>
        <w:tc>
          <w:tcPr>
            <w:tcW w:w="5638" w:type="dxa"/>
            <w:shd w:val="clear" w:color="auto" w:fill="auto"/>
          </w:tcPr>
          <w:p w14:paraId="2A1D94B3"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 nedodržení lhůty dle odst. 3 bodu 3.5 tohoto článku pro odstranění jednotlivé vady zjištěné v zadávacím řízení </w:t>
            </w:r>
          </w:p>
        </w:tc>
        <w:tc>
          <w:tcPr>
            <w:tcW w:w="4276" w:type="dxa"/>
            <w:gridSpan w:val="2"/>
            <w:shd w:val="clear" w:color="auto" w:fill="auto"/>
          </w:tcPr>
          <w:p w14:paraId="4BDE51C5" w14:textId="77777777" w:rsidR="0040167A" w:rsidRPr="008917AC" w:rsidRDefault="0040167A" w:rsidP="00492443">
            <w:pPr>
              <w:pStyle w:val="Default"/>
              <w:spacing w:before="120" w:after="120"/>
              <w:ind w:left="-165" w:firstLine="165"/>
              <w:jc w:val="both"/>
              <w:rPr>
                <w:rFonts w:ascii="Open Sans" w:hAnsi="Open Sans" w:cs="Open Sans"/>
                <w:color w:val="auto"/>
                <w:sz w:val="20"/>
                <w:szCs w:val="20"/>
              </w:rPr>
            </w:pPr>
            <w:r w:rsidRPr="008917AC">
              <w:rPr>
                <w:rFonts w:ascii="Open Sans" w:hAnsi="Open Sans" w:cs="Open Sans"/>
                <w:color w:val="auto"/>
                <w:sz w:val="20"/>
                <w:szCs w:val="20"/>
              </w:rPr>
              <w:t>5 000 Kč denně</w:t>
            </w:r>
          </w:p>
        </w:tc>
      </w:tr>
      <w:tr w:rsidR="0040167A" w:rsidRPr="008917AC" w14:paraId="2C4B045B" w14:textId="77777777" w:rsidTr="00492443">
        <w:trPr>
          <w:gridAfter w:val="1"/>
          <w:wAfter w:w="17" w:type="dxa"/>
          <w:trHeight w:val="397"/>
        </w:trPr>
        <w:tc>
          <w:tcPr>
            <w:tcW w:w="5638" w:type="dxa"/>
            <w:shd w:val="clear" w:color="auto" w:fill="auto"/>
          </w:tcPr>
          <w:p w14:paraId="2FF6DBCA"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 za jednotlivou vadu DUR, DSP, pro kterou nebude možné získat územní rozhodnutí nebo stavební povolení (např. nezapracování oprávněných připomínek DOSS, které byly odsouhlaseny objednatelem a nejsou v rozporu s legislativou) </w:t>
            </w:r>
          </w:p>
        </w:tc>
        <w:tc>
          <w:tcPr>
            <w:tcW w:w="4259" w:type="dxa"/>
            <w:shd w:val="clear" w:color="auto" w:fill="auto"/>
          </w:tcPr>
          <w:p w14:paraId="2C5AA3CF"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10 000 Kč jednorázově    </w:t>
            </w:r>
          </w:p>
        </w:tc>
      </w:tr>
      <w:tr w:rsidR="0040167A" w:rsidRPr="008917AC" w14:paraId="74C089F1" w14:textId="77777777" w:rsidTr="00492443">
        <w:trPr>
          <w:gridAfter w:val="1"/>
          <w:wAfter w:w="17" w:type="dxa"/>
          <w:trHeight w:val="95"/>
        </w:trPr>
        <w:tc>
          <w:tcPr>
            <w:tcW w:w="5638" w:type="dxa"/>
            <w:shd w:val="clear" w:color="auto" w:fill="auto"/>
          </w:tcPr>
          <w:p w14:paraId="54F2EDD3"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 výrobní výbor není v souladu s touto smlouvou svolán </w:t>
            </w:r>
          </w:p>
        </w:tc>
        <w:tc>
          <w:tcPr>
            <w:tcW w:w="4259" w:type="dxa"/>
            <w:shd w:val="clear" w:color="auto" w:fill="auto"/>
          </w:tcPr>
          <w:p w14:paraId="069A9E88"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 2 000 Kč denně</w:t>
            </w:r>
          </w:p>
        </w:tc>
      </w:tr>
    </w:tbl>
    <w:p w14:paraId="1978C7C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5.2 2.</w:t>
      </w:r>
      <w:r w:rsidRPr="008917AC">
        <w:rPr>
          <w:rFonts w:ascii="Open Sans" w:hAnsi="Open Sans" w:cs="Open Sans"/>
          <w:color w:val="auto"/>
          <w:sz w:val="20"/>
          <w:szCs w:val="20"/>
        </w:rPr>
        <w:tab/>
        <w:t xml:space="preserve">Smluvní pokuty je objednatel oprávněn jednostranně započíst i proti existující, ale dosud nesplatné pohledávce zhotovitele. V případě, že taková pohledávka neexistuje, bude objednatelem vystavena faktura se lhůtou splatnosti 30 dnů. </w:t>
      </w:r>
    </w:p>
    <w:p w14:paraId="4995066B" w14:textId="77777777" w:rsidR="0040167A" w:rsidRPr="008917AC" w:rsidRDefault="0040167A" w:rsidP="0040167A">
      <w:pPr>
        <w:spacing w:before="120" w:after="120" w:line="240" w:lineRule="auto"/>
        <w:jc w:val="both"/>
        <w:rPr>
          <w:rFonts w:cs="Open Sans"/>
          <w:sz w:val="20"/>
          <w:szCs w:val="20"/>
        </w:rPr>
      </w:pPr>
      <w:r w:rsidRPr="008917AC">
        <w:rPr>
          <w:rFonts w:cs="Open Sans"/>
          <w:sz w:val="20"/>
          <w:szCs w:val="20"/>
        </w:rPr>
        <w:lastRenderedPageBreak/>
        <w:t>5.2.3.</w:t>
      </w:r>
      <w:r w:rsidRPr="008917AC">
        <w:rPr>
          <w:rFonts w:cs="Open Sans"/>
          <w:sz w:val="20"/>
          <w:szCs w:val="20"/>
        </w:rPr>
        <w:tab/>
        <w:t xml:space="preserve">Smluvní strany se dohodly, že pokuty za porušení povinností definovaných v odst. 5.1, kromě smluvní pokuty dle odst. 5.1. třetí </w:t>
      </w:r>
      <w:proofErr w:type="gramStart"/>
      <w:r w:rsidRPr="008917AC">
        <w:rPr>
          <w:rFonts w:cs="Open Sans"/>
          <w:sz w:val="20"/>
          <w:szCs w:val="20"/>
        </w:rPr>
        <w:t>odrážka,  může</w:t>
      </w:r>
      <w:proofErr w:type="gramEnd"/>
      <w:r w:rsidRPr="008917AC">
        <w:rPr>
          <w:rFonts w:cs="Open Sans"/>
          <w:sz w:val="20"/>
          <w:szCs w:val="20"/>
        </w:rPr>
        <w:t xml:space="preserve"> objednatel uplatnit pouze v průběhu nebo nejpozději do 90 dnů po dokončení fáze služby dle čl. </w:t>
      </w:r>
      <w:r w:rsidRPr="008917AC">
        <w:rPr>
          <w:rFonts w:cs="Open Sans"/>
          <w:sz w:val="20"/>
          <w:szCs w:val="20"/>
          <w:highlight w:val="cyan"/>
        </w:rPr>
        <w:t>III</w:t>
      </w:r>
      <w:r w:rsidRPr="008917AC">
        <w:rPr>
          <w:rFonts w:cs="Open Sans"/>
          <w:sz w:val="20"/>
          <w:szCs w:val="20"/>
        </w:rPr>
        <w:t xml:space="preserve"> této smlouvy. </w:t>
      </w:r>
    </w:p>
    <w:p w14:paraId="75240AA3"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5.3 Vedle smluvní pokuty se lze domáhat i náhrady škody. </w:t>
      </w:r>
    </w:p>
    <w:p w14:paraId="02B9124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6. Úrok z prodlení </w:t>
      </w:r>
    </w:p>
    <w:p w14:paraId="10FE88B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6.1 Zhotovitel může uplatnit smluvní pokutu ve výši 1000,- Kč denně v případě prodlení s úhradou oprávněně vystavených faktur. </w:t>
      </w:r>
    </w:p>
    <w:p w14:paraId="0FCF3E9B"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1CA1894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X. </w:t>
      </w:r>
    </w:p>
    <w:p w14:paraId="7C1CB29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Licenční ujednání </w:t>
      </w:r>
    </w:p>
    <w:p w14:paraId="73FB914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Ke stavbám a stavebním prvkům jako hmotně zachyceným výsledkům činnosti, které jsou plněním zhotovitele na základě této smlouvy a podléhají autorskoprávní ochraně, poskytuje zhotovitel objednateli výhradní a </w:t>
      </w:r>
      <w:r w:rsidRPr="008917AC">
        <w:rPr>
          <w:rFonts w:ascii="Open Sans" w:hAnsi="Open Sans" w:cs="Open Sans"/>
          <w:color w:val="auto"/>
          <w:sz w:val="20"/>
          <w:szCs w:val="20"/>
          <w:highlight w:val="cyan"/>
        </w:rPr>
        <w:t>neomezenou</w:t>
      </w:r>
      <w:r w:rsidRPr="008917AC">
        <w:rPr>
          <w:rFonts w:ascii="Open Sans" w:hAnsi="Open Sans" w:cs="Open Sans"/>
          <w:color w:val="auto"/>
          <w:sz w:val="20"/>
          <w:szCs w:val="20"/>
        </w:rPr>
        <w:t xml:space="preserve"> licenci včetně práva stavebně zachycené výsledky činnosti měnit. </w:t>
      </w:r>
    </w:p>
    <w:p w14:paraId="150270B9" w14:textId="77777777" w:rsidR="0040167A" w:rsidRPr="008917AC" w:rsidRDefault="0040167A" w:rsidP="0040167A">
      <w:pPr>
        <w:pStyle w:val="Default"/>
        <w:spacing w:before="120" w:after="120"/>
        <w:jc w:val="both"/>
        <w:rPr>
          <w:rFonts w:ascii="Open Sans" w:hAnsi="Open Sans" w:cs="Open Sans"/>
          <w:i/>
          <w:iCs/>
          <w:color w:val="auto"/>
          <w:sz w:val="20"/>
          <w:szCs w:val="20"/>
        </w:rPr>
      </w:pPr>
      <w:r w:rsidRPr="008917AC">
        <w:rPr>
          <w:rFonts w:ascii="Open Sans" w:hAnsi="Open Sans" w:cs="Open Sans"/>
          <w:i/>
          <w:iCs/>
          <w:color w:val="auto"/>
          <w:sz w:val="20"/>
          <w:szCs w:val="20"/>
        </w:rPr>
        <w:t xml:space="preserve">Alternativně: </w:t>
      </w:r>
    </w:p>
    <w:p w14:paraId="19AB27C6"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Ke stavbám a stavebním prvkům jako hmotně zachyceným výsledkům činnosti, které jsou plněním zhotovitele na základě této smlouvy a podléhají autorskoprávní ochraně, poskytuje zhotovitel objednateli výhradní a </w:t>
      </w:r>
      <w:r w:rsidRPr="008917AC">
        <w:rPr>
          <w:rFonts w:ascii="Open Sans" w:hAnsi="Open Sans" w:cs="Open Sans"/>
          <w:color w:val="auto"/>
          <w:sz w:val="20"/>
          <w:szCs w:val="20"/>
          <w:highlight w:val="cyan"/>
        </w:rPr>
        <w:t>omezenou</w:t>
      </w:r>
      <w:r w:rsidRPr="008917AC">
        <w:rPr>
          <w:rFonts w:ascii="Open Sans" w:hAnsi="Open Sans" w:cs="Open Sans"/>
          <w:color w:val="auto"/>
          <w:sz w:val="20"/>
          <w:szCs w:val="20"/>
        </w:rPr>
        <w:t xml:space="preserve"> licenci včetně práva stavebně zachycené výsledky činnosti měnit. Omezení licence spočívá v tom, že v případě požadavku objednatele na změnu díla nebo určité části projektové dokumentace, zavazuje se objednatel neprodleně o tom informovat </w:t>
      </w:r>
      <w:r w:rsidRPr="008917AC">
        <w:rPr>
          <w:rFonts w:ascii="Open Sans" w:hAnsi="Open Sans" w:cs="Open Sans"/>
          <w:color w:val="auto"/>
          <w:sz w:val="20"/>
          <w:szCs w:val="20"/>
          <w:highlight w:val="yellow"/>
        </w:rPr>
        <w:t>autora podkladové architektonické studie</w:t>
      </w:r>
      <w:r w:rsidRPr="008917AC">
        <w:rPr>
          <w:rFonts w:ascii="Open Sans" w:hAnsi="Open Sans" w:cs="Open Sans"/>
          <w:color w:val="auto"/>
          <w:sz w:val="20"/>
          <w:szCs w:val="20"/>
        </w:rPr>
        <w:t>, který posoudí, zda se jedná o změnu dle tohoto ustanovení, posoudí a rozhodne o potřebě objednatele mít se změnou souhlas zhotovitele. Objednatel není povinen licenci využít. Licence je poskytnuta na dobu trvání majetkových práv autorských k projektové dokumentaci dle této smlouvy.</w:t>
      </w:r>
    </w:p>
    <w:p w14:paraId="5621A41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Zhotovitel prohlašuje a zaručuje objednateli, že je výlučným autorem díla zhotoveného pro objednatele podle této smlouvy a není v nakládání s </w:t>
      </w:r>
      <w:proofErr w:type="gramStart"/>
      <w:r w:rsidRPr="008917AC">
        <w:rPr>
          <w:rFonts w:ascii="Open Sans" w:hAnsi="Open Sans" w:cs="Open Sans"/>
          <w:color w:val="auto"/>
          <w:sz w:val="20"/>
          <w:szCs w:val="20"/>
        </w:rPr>
        <w:t>dílem</w:t>
      </w:r>
      <w:proofErr w:type="gramEnd"/>
      <w:r w:rsidRPr="008917AC">
        <w:rPr>
          <w:rFonts w:ascii="Open Sans" w:hAnsi="Open Sans" w:cs="Open Sans"/>
          <w:color w:val="auto"/>
          <w:sz w:val="20"/>
          <w:szCs w:val="20"/>
        </w:rPr>
        <w:t xml:space="preserve"> jakkoliv omezen. </w:t>
      </w:r>
    </w:p>
    <w:p w14:paraId="63A17D18"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Objednatel je oprávněn uzavřít </w:t>
      </w:r>
      <w:proofErr w:type="spellStart"/>
      <w:r w:rsidRPr="008917AC">
        <w:rPr>
          <w:rFonts w:ascii="Open Sans" w:hAnsi="Open Sans" w:cs="Open Sans"/>
          <w:color w:val="auto"/>
          <w:sz w:val="20"/>
          <w:szCs w:val="20"/>
        </w:rPr>
        <w:t>podlicenční</w:t>
      </w:r>
      <w:proofErr w:type="spellEnd"/>
      <w:r w:rsidRPr="008917AC">
        <w:rPr>
          <w:rFonts w:ascii="Open Sans" w:hAnsi="Open Sans" w:cs="Open Sans"/>
          <w:color w:val="auto"/>
          <w:sz w:val="20"/>
          <w:szCs w:val="20"/>
        </w:rPr>
        <w:t xml:space="preserve"> smlouvu. Objednatel je oprávněn postoupit licenci třetí osobě. </w:t>
      </w:r>
    </w:p>
    <w:p w14:paraId="4548E10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prohlašuje, že veškeré v úvahu připadající odměny za poskytnutí licence jsou zahrnuty v ceně díla dle této smlouvy. </w:t>
      </w:r>
    </w:p>
    <w:p w14:paraId="17EDA52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K veškerým podkladům pro plnění smlouvy, které používají autorskoprávní ochrany, uděluje objednatel zhotoviteli právo dílo v nezbytném rozsahu užít tak, aby byl naplněn účel této smlouvy, tj. příprava a realizace stavby vč. všech souvisejících činností, případně aby mohl objednatel jako povinný subjekt ze zákona o svobodném přístupu k informacím poskytnout informace uvedené v hmotně zachycených výsledcích činností dle této smlouvy. Zhotovitel bude moci na své náklady označit dílo tabulkou do velikosti </w:t>
      </w:r>
      <w:r w:rsidRPr="008917AC">
        <w:rPr>
          <w:rFonts w:ascii="Open Sans" w:hAnsi="Open Sans" w:cs="Open Sans"/>
          <w:iCs/>
          <w:color w:val="auto"/>
          <w:sz w:val="20"/>
          <w:szCs w:val="20"/>
        </w:rPr>
        <w:t>A3</w:t>
      </w:r>
      <w:r w:rsidRPr="008917AC">
        <w:rPr>
          <w:rFonts w:ascii="Open Sans" w:hAnsi="Open Sans" w:cs="Open Sans"/>
          <w:color w:val="auto"/>
          <w:sz w:val="20"/>
          <w:szCs w:val="20"/>
        </w:rPr>
        <w:t>, nebo jiným vhodným způsobem, umístěnou na příhodné, rozumné, viditelné, pevné části díla. Konečné ztvárnění a umístění tabulky či jiného označení podléhá schválení objednatelem.</w:t>
      </w:r>
    </w:p>
    <w:p w14:paraId="12E6B52C" w14:textId="77777777" w:rsidR="0040167A" w:rsidRPr="008917AC" w:rsidRDefault="0040167A" w:rsidP="0040167A">
      <w:pPr>
        <w:pStyle w:val="Normal01"/>
        <w:spacing w:before="120" w:after="120"/>
        <w:jc w:val="both"/>
        <w:rPr>
          <w:rFonts w:ascii="Open Sans" w:hAnsi="Open Sans" w:cs="Open Sans"/>
          <w:sz w:val="20"/>
        </w:rPr>
      </w:pPr>
      <w:r w:rsidRPr="008917AC">
        <w:rPr>
          <w:rFonts w:ascii="Open Sans" w:hAnsi="Open Sans" w:cs="Open Sans"/>
          <w:sz w:val="20"/>
        </w:rPr>
        <w:t xml:space="preserve">6. Zhotovitel bude moci včlenit do dokumentace zakázky podmínku, že během provádění díla bude na viditelném místě díla umístěn poutač s označením objednatele, zhotovitele, dodavatele a základními údaji o stavbě, pokud se zhotovitel současně zaváže podílet na nákladech spojených se zhotovením a umístěním takového poutače. </w:t>
      </w:r>
    </w:p>
    <w:p w14:paraId="37C11C32" w14:textId="77777777" w:rsidR="0040167A" w:rsidRPr="008917AC" w:rsidRDefault="0040167A" w:rsidP="0040167A">
      <w:pPr>
        <w:pStyle w:val="Normal01"/>
        <w:spacing w:before="120" w:after="120"/>
        <w:jc w:val="both"/>
        <w:rPr>
          <w:rFonts w:ascii="Open Sans" w:hAnsi="Open Sans" w:cs="Open Sans"/>
          <w:sz w:val="20"/>
        </w:rPr>
      </w:pPr>
      <w:r w:rsidRPr="008917AC">
        <w:rPr>
          <w:rFonts w:ascii="Open Sans" w:hAnsi="Open Sans" w:cs="Open Sans"/>
          <w:sz w:val="20"/>
        </w:rPr>
        <w:t xml:space="preserve">7. Zhotovitel je oprávněn uveřejnit svoje dílo při zachování zájmů objednatele a má při uveřejnění </w:t>
      </w:r>
      <w:r w:rsidRPr="008917AC">
        <w:rPr>
          <w:rFonts w:ascii="Open Sans" w:hAnsi="Open Sans" w:cs="Open Sans"/>
          <w:sz w:val="20"/>
        </w:rPr>
        <w:lastRenderedPageBreak/>
        <w:t>právo uvést svoje jméno.</w:t>
      </w:r>
    </w:p>
    <w:p w14:paraId="06638162" w14:textId="77777777" w:rsidR="0040167A" w:rsidRPr="008917AC" w:rsidRDefault="0040167A" w:rsidP="0040167A">
      <w:pPr>
        <w:pStyle w:val="Nadpis1"/>
        <w:numPr>
          <w:ilvl w:val="0"/>
          <w:numId w:val="3"/>
        </w:numPr>
        <w:spacing w:before="120" w:after="120"/>
        <w:ind w:left="3969" w:hanging="3969"/>
        <w:jc w:val="both"/>
        <w:rPr>
          <w:rFonts w:ascii="Open Sans" w:hAnsi="Open Sans" w:cs="Open Sans"/>
          <w:color w:val="auto"/>
          <w:sz w:val="20"/>
        </w:rPr>
      </w:pPr>
      <w:r w:rsidRPr="008917AC">
        <w:rPr>
          <w:rFonts w:ascii="Open Sans" w:hAnsi="Open Sans" w:cs="Open Sans"/>
          <w:bCs/>
          <w:color w:val="auto"/>
          <w:sz w:val="20"/>
        </w:rPr>
        <w:t xml:space="preserve">ČLÁNEK XI. </w:t>
      </w:r>
    </w:p>
    <w:p w14:paraId="3267509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Ukončení smlouvy </w:t>
      </w:r>
    </w:p>
    <w:p w14:paraId="1FE5939D" w14:textId="3D50F63B" w:rsidR="00196182"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w:t>
      </w:r>
      <w:r w:rsidR="00196182" w:rsidRPr="008917AC">
        <w:rPr>
          <w:rFonts w:ascii="Open Sans" w:hAnsi="Open Sans" w:cs="Open Sans"/>
          <w:color w:val="auto"/>
          <w:sz w:val="20"/>
          <w:szCs w:val="20"/>
        </w:rPr>
        <w:t>Smlouva trvá, dokud nebude dílo dokončeno.</w:t>
      </w:r>
    </w:p>
    <w:p w14:paraId="408A747C" w14:textId="7D1A2D44" w:rsidR="0040167A" w:rsidRPr="008917AC" w:rsidRDefault="00196182"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w:t>
      </w:r>
      <w:r w:rsidR="0040167A" w:rsidRPr="00492443">
        <w:rPr>
          <w:rFonts w:ascii="Open Sans" w:hAnsi="Open Sans" w:cs="Open Sans"/>
          <w:color w:val="auto"/>
          <w:sz w:val="20"/>
          <w:szCs w:val="20"/>
        </w:rPr>
        <w:t>Smlouvu lze ukončit písemnou dohodou.</w:t>
      </w:r>
      <w:r w:rsidR="0040167A" w:rsidRPr="008917AC">
        <w:rPr>
          <w:rFonts w:ascii="Open Sans" w:hAnsi="Open Sans" w:cs="Open Sans"/>
          <w:color w:val="auto"/>
          <w:sz w:val="20"/>
          <w:szCs w:val="20"/>
        </w:rPr>
        <w:t xml:space="preserve"> </w:t>
      </w:r>
    </w:p>
    <w:p w14:paraId="1AA3A08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Objednatel může od smlouvy odstoupit v případě jejího podstatného porušení zhotovitelem. Za podstatné porušení smlouvy se zejména považuje: </w:t>
      </w:r>
    </w:p>
    <w:p w14:paraId="1252089A"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a) vada plnění zjevná v průběhu provádění, pokud ji zhotovitel po písemné výzvě objednatele ve stanovené nebo dohodnuté přiměřené lhůtě neodstraní, </w:t>
      </w:r>
    </w:p>
    <w:p w14:paraId="7020C034"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b) zhotovování předmětu plnění v rozporu s podklady, </w:t>
      </w:r>
    </w:p>
    <w:p w14:paraId="337A76F0"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c) zneužití přiložené plné moci, </w:t>
      </w:r>
    </w:p>
    <w:p w14:paraId="7C31AC53"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d) provádění díla osobami, které nejsou náležitě odborně způsobilé a kvalifikované, </w:t>
      </w:r>
    </w:p>
    <w:p w14:paraId="18ACF5E0"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e) skutečnost, že zhotovitel není pojištěn v souladu s touto smlouvou, </w:t>
      </w:r>
    </w:p>
    <w:p w14:paraId="3E614075"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f) zahájení insolvenčního řízení, ve kterém je zhotovitel v postavení dlužníka, </w:t>
      </w:r>
    </w:p>
    <w:p w14:paraId="33F2972E"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 xml:space="preserve">g) je-li zjištěno, že v nabídce zhotovitele k související veřejné zakázce byly uvedeny nepravdivé údaje, </w:t>
      </w:r>
    </w:p>
    <w:p w14:paraId="7C9E8EE8" w14:textId="77777777" w:rsidR="0040167A" w:rsidRPr="008917AC" w:rsidRDefault="0040167A" w:rsidP="0040167A">
      <w:pPr>
        <w:pStyle w:val="Default"/>
        <w:spacing w:before="120" w:after="120"/>
        <w:ind w:left="624"/>
        <w:jc w:val="both"/>
        <w:rPr>
          <w:rFonts w:ascii="Open Sans" w:hAnsi="Open Sans" w:cs="Open Sans"/>
          <w:color w:val="auto"/>
          <w:sz w:val="20"/>
          <w:szCs w:val="20"/>
        </w:rPr>
      </w:pPr>
      <w:r w:rsidRPr="008917AC">
        <w:rPr>
          <w:rFonts w:ascii="Open Sans" w:hAnsi="Open Sans" w:cs="Open Sans"/>
          <w:color w:val="auto"/>
          <w:sz w:val="20"/>
          <w:szCs w:val="20"/>
        </w:rPr>
        <w:t>h) prodlení s plněním způsobené zhotovitelem o více než 60 kalendářních dnů.</w:t>
      </w:r>
    </w:p>
    <w:p w14:paraId="69DD5A4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může od smlouvy odstoupit v následujících případech: </w:t>
      </w:r>
    </w:p>
    <w:p w14:paraId="6BDC791B"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zahájení insolvenčního řízení, ve kterém je objednatel v postavení dlužníka, </w:t>
      </w:r>
    </w:p>
    <w:p w14:paraId="041EE691" w14:textId="77777777" w:rsidR="0040167A" w:rsidRPr="008917AC" w:rsidRDefault="0040167A" w:rsidP="0040167A">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prodlení objednatele s úhradou faktur o více než 60 dnů. </w:t>
      </w:r>
    </w:p>
    <w:p w14:paraId="307FEF91" w14:textId="462DD57B"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4. Odstoupení musí být učiněno písemně a je účinné dnem jeho doručení druhé smluvní straně</w:t>
      </w:r>
      <w:r w:rsidR="00492443">
        <w:rPr>
          <w:rFonts w:ascii="Open Sans" w:hAnsi="Open Sans" w:cs="Open Sans"/>
          <w:color w:val="auto"/>
          <w:sz w:val="20"/>
          <w:szCs w:val="20"/>
        </w:rPr>
        <w:t xml:space="preserve">. </w:t>
      </w:r>
    </w:p>
    <w:p w14:paraId="37164B9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Odstoupením od smlouvy nezaniká vzájemná sankční odpovědnost stran ani právo zhotovitele na úhradu ceny za již řádně předané části předmětu plnění a náhradu účelně vynaložených nákladů na provádění předmětu plnění navazující na již předané části díla. </w:t>
      </w:r>
    </w:p>
    <w:p w14:paraId="6D5DD4D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V případě odstoupení od smlouvy z důvodu dle odst. </w:t>
      </w:r>
      <w:r w:rsidRPr="008917AC">
        <w:rPr>
          <w:rFonts w:ascii="Open Sans" w:hAnsi="Open Sans" w:cs="Open Sans"/>
          <w:color w:val="auto"/>
          <w:sz w:val="20"/>
          <w:szCs w:val="20"/>
          <w:highlight w:val="cyan"/>
        </w:rPr>
        <w:t>2</w:t>
      </w:r>
      <w:r w:rsidRPr="008917AC">
        <w:rPr>
          <w:rFonts w:ascii="Open Sans" w:hAnsi="Open Sans" w:cs="Open Sans"/>
          <w:color w:val="auto"/>
          <w:sz w:val="20"/>
          <w:szCs w:val="20"/>
        </w:rPr>
        <w:t xml:space="preserve"> písmeno </w:t>
      </w:r>
      <w:r w:rsidRPr="008917AC">
        <w:rPr>
          <w:rFonts w:ascii="Open Sans" w:hAnsi="Open Sans" w:cs="Open Sans"/>
          <w:color w:val="auto"/>
          <w:sz w:val="20"/>
          <w:szCs w:val="20"/>
          <w:highlight w:val="cyan"/>
        </w:rPr>
        <w:t>b)</w:t>
      </w:r>
      <w:r w:rsidRPr="008917AC">
        <w:rPr>
          <w:rFonts w:ascii="Open Sans" w:hAnsi="Open Sans" w:cs="Open Sans"/>
          <w:color w:val="auto"/>
          <w:sz w:val="20"/>
          <w:szCs w:val="20"/>
        </w:rPr>
        <w:t xml:space="preserve"> tohoto článku nemá zhotovitel nárok na náklady vynaložené na provádění předmětu plnění, které je vypracované v rozporu s podklady, ani na jeho cenu. </w:t>
      </w:r>
    </w:p>
    <w:p w14:paraId="43BBFE4C"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1E17858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ČLÁNEK XII. </w:t>
      </w:r>
    </w:p>
    <w:p w14:paraId="076B20D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Plná moc </w:t>
      </w:r>
    </w:p>
    <w:p w14:paraId="33D73E1B"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Objednatel zplnomocňuje zhotovitele ke všem právním jednáním, které jsou nezbytné pro plnění této smlouvy, a to v mezích této smlouvy. Plná moc je přílohou č. </w:t>
      </w:r>
      <w:r w:rsidRPr="008917AC">
        <w:rPr>
          <w:rFonts w:ascii="Open Sans" w:hAnsi="Open Sans" w:cs="Open Sans"/>
          <w:color w:val="auto"/>
          <w:sz w:val="20"/>
          <w:szCs w:val="20"/>
          <w:highlight w:val="cyan"/>
        </w:rPr>
        <w:t>1</w:t>
      </w:r>
      <w:r w:rsidRPr="008917AC">
        <w:rPr>
          <w:rFonts w:ascii="Open Sans" w:hAnsi="Open Sans" w:cs="Open Sans"/>
          <w:color w:val="auto"/>
          <w:sz w:val="20"/>
          <w:szCs w:val="20"/>
        </w:rPr>
        <w:t xml:space="preserve"> této smlouvy.</w:t>
      </w:r>
    </w:p>
    <w:p w14:paraId="63766A86"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50E172EA"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 xml:space="preserve">ČLÁNEK XIII. </w:t>
      </w:r>
    </w:p>
    <w:p w14:paraId="74026BD9" w14:textId="77777777" w:rsidR="0040167A" w:rsidRPr="008917AC" w:rsidRDefault="0040167A" w:rsidP="0040167A">
      <w:pPr>
        <w:autoSpaceDE w:val="0"/>
        <w:autoSpaceDN w:val="0"/>
        <w:adjustRightInd w:val="0"/>
        <w:spacing w:after="0" w:line="240" w:lineRule="auto"/>
        <w:jc w:val="both"/>
        <w:rPr>
          <w:rFonts w:cs="Open Sans"/>
          <w:color w:val="000000"/>
          <w:sz w:val="20"/>
          <w:szCs w:val="20"/>
        </w:rPr>
      </w:pPr>
      <w:r w:rsidRPr="008917AC">
        <w:rPr>
          <w:rFonts w:cs="Open Sans"/>
          <w:b/>
          <w:bCs/>
          <w:color w:val="000000"/>
          <w:sz w:val="20"/>
          <w:szCs w:val="20"/>
        </w:rPr>
        <w:t xml:space="preserve">Bankovní záruka </w:t>
      </w:r>
    </w:p>
    <w:p w14:paraId="1BF052CE" w14:textId="77777777" w:rsidR="0040167A" w:rsidRPr="008917AC" w:rsidRDefault="0040167A" w:rsidP="0040167A">
      <w:pPr>
        <w:autoSpaceDE w:val="0"/>
        <w:autoSpaceDN w:val="0"/>
        <w:adjustRightInd w:val="0"/>
        <w:spacing w:after="128" w:line="240" w:lineRule="auto"/>
        <w:jc w:val="both"/>
        <w:rPr>
          <w:rFonts w:cs="Open Sans"/>
          <w:color w:val="000000"/>
          <w:sz w:val="20"/>
          <w:szCs w:val="20"/>
        </w:rPr>
      </w:pPr>
      <w:r w:rsidRPr="008917AC">
        <w:rPr>
          <w:rFonts w:cs="Open Sans"/>
          <w:color w:val="000000"/>
          <w:sz w:val="20"/>
          <w:szCs w:val="20"/>
        </w:rPr>
        <w:t xml:space="preserve">1. Zhotovitel se zavazuje, že nejpozději ke dni zahájení procesu předání první části dokončeného díla dle čl. </w:t>
      </w:r>
      <w:r w:rsidRPr="008917AC">
        <w:rPr>
          <w:rFonts w:cs="Open Sans"/>
          <w:color w:val="000000"/>
          <w:sz w:val="20"/>
          <w:szCs w:val="20"/>
          <w:highlight w:val="cyan"/>
        </w:rPr>
        <w:t>II.</w:t>
      </w:r>
      <w:r w:rsidRPr="008917AC">
        <w:rPr>
          <w:rFonts w:cs="Open Sans"/>
          <w:color w:val="000000"/>
          <w:sz w:val="20"/>
          <w:szCs w:val="20"/>
        </w:rPr>
        <w:t xml:space="preserve"> </w:t>
      </w:r>
      <w:r w:rsidRPr="008917AC">
        <w:rPr>
          <w:rFonts w:cs="Open Sans"/>
          <w:color w:val="000000"/>
          <w:sz w:val="20"/>
          <w:szCs w:val="20"/>
          <w:highlight w:val="cyan"/>
        </w:rPr>
        <w:t>a III.</w:t>
      </w:r>
      <w:r w:rsidRPr="008917AC">
        <w:rPr>
          <w:rFonts w:cs="Open Sans"/>
          <w:color w:val="000000"/>
          <w:sz w:val="20"/>
          <w:szCs w:val="20"/>
        </w:rPr>
        <w:t xml:space="preserve"> této smlouvy </w:t>
      </w:r>
      <w:proofErr w:type="gramStart"/>
      <w:r w:rsidRPr="008917AC">
        <w:rPr>
          <w:rFonts w:cs="Open Sans"/>
          <w:color w:val="000000"/>
          <w:sz w:val="20"/>
          <w:szCs w:val="20"/>
        </w:rPr>
        <w:t>předloží</w:t>
      </w:r>
      <w:proofErr w:type="gramEnd"/>
      <w:r w:rsidRPr="008917AC">
        <w:rPr>
          <w:rFonts w:cs="Open Sans"/>
          <w:color w:val="000000"/>
          <w:sz w:val="20"/>
          <w:szCs w:val="20"/>
        </w:rPr>
        <w:t xml:space="preserve"> objednateli neodvolatelnou a nepodmíněnou bankovní záruku ve výši nejméně </w:t>
      </w:r>
      <w:r w:rsidRPr="008917AC">
        <w:rPr>
          <w:rFonts w:cs="Open Sans"/>
          <w:color w:val="000000"/>
          <w:sz w:val="20"/>
          <w:szCs w:val="20"/>
          <w:highlight w:val="cyan"/>
        </w:rPr>
        <w:t>10 % z ceny vč. DPH</w:t>
      </w:r>
      <w:r w:rsidRPr="008917AC">
        <w:rPr>
          <w:rFonts w:cs="Open Sans"/>
          <w:color w:val="000000"/>
          <w:sz w:val="20"/>
          <w:szCs w:val="20"/>
        </w:rPr>
        <w:t xml:space="preserve"> sjednané v čl. </w:t>
      </w:r>
      <w:r w:rsidRPr="008917AC">
        <w:rPr>
          <w:rFonts w:cs="Open Sans"/>
          <w:color w:val="000000"/>
          <w:sz w:val="20"/>
          <w:szCs w:val="20"/>
          <w:highlight w:val="cyan"/>
        </w:rPr>
        <w:t>V</w:t>
      </w:r>
      <w:r w:rsidRPr="008917AC">
        <w:rPr>
          <w:rFonts w:cs="Open Sans"/>
          <w:color w:val="000000"/>
          <w:sz w:val="20"/>
          <w:szCs w:val="20"/>
        </w:rPr>
        <w:t xml:space="preserve">. této smlouvy s platností do konce </w:t>
      </w:r>
      <w:r w:rsidRPr="008917AC">
        <w:rPr>
          <w:rFonts w:cs="Open Sans"/>
          <w:color w:val="000000"/>
          <w:sz w:val="20"/>
          <w:szCs w:val="20"/>
        </w:rPr>
        <w:lastRenderedPageBreak/>
        <w:t xml:space="preserve">běhu záruční lhůty sjednané na dobu 60 měsíců ode dne řádného předání a převzetí díla bez vad a nedodělků </w:t>
      </w:r>
      <w:commentRangeStart w:id="17"/>
      <w:r w:rsidRPr="008917AC">
        <w:rPr>
          <w:rFonts w:cs="Open Sans"/>
          <w:color w:val="000000"/>
          <w:sz w:val="20"/>
          <w:szCs w:val="20"/>
        </w:rPr>
        <w:t xml:space="preserve">v čl. </w:t>
      </w:r>
      <w:proofErr w:type="spellStart"/>
      <w:r w:rsidRPr="008917AC">
        <w:rPr>
          <w:rFonts w:cs="Open Sans"/>
          <w:color w:val="000000"/>
          <w:sz w:val="20"/>
          <w:szCs w:val="20"/>
          <w:highlight w:val="cyan"/>
        </w:rPr>
        <w:t>xy</w:t>
      </w:r>
      <w:proofErr w:type="spellEnd"/>
      <w:r w:rsidRPr="008917AC">
        <w:rPr>
          <w:rFonts w:cs="Open Sans"/>
          <w:color w:val="000000"/>
          <w:sz w:val="20"/>
          <w:szCs w:val="20"/>
        </w:rPr>
        <w:t xml:space="preserve"> této smlouvy</w:t>
      </w:r>
      <w:commentRangeEnd w:id="17"/>
      <w:r w:rsidRPr="008917AC">
        <w:rPr>
          <w:rStyle w:val="Odkaznakoment"/>
        </w:rPr>
        <w:commentReference w:id="17"/>
      </w:r>
      <w:r w:rsidRPr="008917AC">
        <w:rPr>
          <w:rFonts w:cs="Open Sans"/>
          <w:color w:val="000000"/>
          <w:sz w:val="20"/>
          <w:szCs w:val="20"/>
        </w:rPr>
        <w:t xml:space="preserve">. </w:t>
      </w:r>
    </w:p>
    <w:p w14:paraId="6DA55CC2" w14:textId="77777777" w:rsidR="0040167A" w:rsidRPr="008917AC" w:rsidRDefault="0040167A" w:rsidP="0040167A">
      <w:pPr>
        <w:autoSpaceDE w:val="0"/>
        <w:autoSpaceDN w:val="0"/>
        <w:adjustRightInd w:val="0"/>
        <w:spacing w:after="128" w:line="240" w:lineRule="auto"/>
        <w:jc w:val="both"/>
        <w:rPr>
          <w:rFonts w:cs="Open Sans"/>
          <w:color w:val="000000"/>
          <w:sz w:val="20"/>
          <w:szCs w:val="20"/>
        </w:rPr>
      </w:pPr>
      <w:r w:rsidRPr="008917AC">
        <w:rPr>
          <w:rFonts w:cs="Open Sans"/>
          <w:color w:val="000000"/>
          <w:sz w:val="20"/>
          <w:szCs w:val="20"/>
        </w:rPr>
        <w:t xml:space="preserve">2. Právo z bankovní záruky za dodržení záruční doby k zajištění veškerých peněžitých nároků zadavatele vůči dodavateli dle smlouvy (zejména odstranění vad a nedodělků, dodržení všech povinností vyplývajících ze smlouvy po dobu běhu záruční doby a plnění záručních podmínek, odstranění reklamovaných vad, smluvních pokut, náhrad škody, nároků na slevu z ceny díla apod.) je objednatel oprávněn uplatnit zejména v případech, že zhotovitel řádně nedodržuje zajištění povinnosti udržovat záruku za záruční opravy v platnosti dle podmínek této smlouvy, povinnosti zhotovitele odstranit vady díla nebo nedodrží povinnost uspokojit další nároky objednatele vzniklé z titulu odpovědnosti za vady díla v souladu se smlouvou nebo neudržuje pojištění dle odst. </w:t>
      </w:r>
      <w:r w:rsidRPr="008917AC">
        <w:rPr>
          <w:rFonts w:cs="Open Sans"/>
          <w:color w:val="000000"/>
          <w:sz w:val="20"/>
          <w:szCs w:val="20"/>
          <w:highlight w:val="cyan"/>
        </w:rPr>
        <w:t>7.18</w:t>
      </w:r>
      <w:r w:rsidRPr="008917AC">
        <w:rPr>
          <w:rFonts w:cs="Open Sans"/>
          <w:color w:val="000000"/>
          <w:sz w:val="20"/>
          <w:szCs w:val="20"/>
        </w:rPr>
        <w:t xml:space="preserve"> této smlouvy. </w:t>
      </w:r>
    </w:p>
    <w:p w14:paraId="7BE479F4" w14:textId="77777777" w:rsidR="0040167A" w:rsidRPr="008917AC" w:rsidRDefault="0040167A" w:rsidP="0040167A">
      <w:pPr>
        <w:autoSpaceDE w:val="0"/>
        <w:autoSpaceDN w:val="0"/>
        <w:adjustRightInd w:val="0"/>
        <w:spacing w:after="128" w:line="240" w:lineRule="auto"/>
        <w:jc w:val="both"/>
        <w:rPr>
          <w:rFonts w:cs="Open Sans"/>
          <w:color w:val="000000"/>
          <w:sz w:val="20"/>
          <w:szCs w:val="20"/>
        </w:rPr>
      </w:pPr>
      <w:r w:rsidRPr="008917AC">
        <w:rPr>
          <w:rFonts w:cs="Open Sans"/>
          <w:color w:val="000000"/>
          <w:sz w:val="20"/>
          <w:szCs w:val="20"/>
        </w:rPr>
        <w:t xml:space="preserve">3. Před uplatněním plnění z bankovní záruky oznámí objednatel písemně zhotoviteli výši požadovaného plnění, kterým chce hojit vzniklou situaci z bankovní záruky. </w:t>
      </w:r>
    </w:p>
    <w:p w14:paraId="07279309" w14:textId="77777777" w:rsidR="0040167A" w:rsidRPr="008917AC" w:rsidRDefault="0040167A" w:rsidP="0040167A">
      <w:pPr>
        <w:autoSpaceDE w:val="0"/>
        <w:autoSpaceDN w:val="0"/>
        <w:adjustRightInd w:val="0"/>
        <w:spacing w:after="128" w:line="240" w:lineRule="auto"/>
        <w:jc w:val="both"/>
        <w:rPr>
          <w:rFonts w:cs="Open Sans"/>
          <w:color w:val="000000"/>
          <w:sz w:val="20"/>
          <w:szCs w:val="20"/>
        </w:rPr>
      </w:pPr>
      <w:r w:rsidRPr="008917AC">
        <w:rPr>
          <w:rFonts w:cs="Open Sans"/>
          <w:color w:val="000000"/>
          <w:sz w:val="20"/>
          <w:szCs w:val="20"/>
        </w:rPr>
        <w:t xml:space="preserve">4. Objednatel se zavazuje dát bance pokyn k uvolnění bankovní záruky zhotoviteli nejpozději do 10 dnů po ukončení sjednaného období, ledaže bude objednatel nárokovat plnění z bankovní záruky. V takovém případě dá pokyn bance k uvolnění bankovní záruky do 5 dnů po termínu, kdy objednatel </w:t>
      </w:r>
      <w:proofErr w:type="gramStart"/>
      <w:r w:rsidRPr="008917AC">
        <w:rPr>
          <w:rFonts w:cs="Open Sans"/>
          <w:color w:val="000000"/>
          <w:sz w:val="20"/>
          <w:szCs w:val="20"/>
        </w:rPr>
        <w:t>obdrží</w:t>
      </w:r>
      <w:proofErr w:type="gramEnd"/>
      <w:r w:rsidRPr="008917AC">
        <w:rPr>
          <w:rFonts w:cs="Open Sans"/>
          <w:color w:val="000000"/>
          <w:sz w:val="20"/>
          <w:szCs w:val="20"/>
        </w:rPr>
        <w:t xml:space="preserve"> nárokované plnění na svůj účet. </w:t>
      </w:r>
    </w:p>
    <w:p w14:paraId="14406A75" w14:textId="77777777" w:rsidR="0040167A" w:rsidRPr="008917AC" w:rsidRDefault="0040167A" w:rsidP="0040167A">
      <w:pPr>
        <w:autoSpaceDE w:val="0"/>
        <w:autoSpaceDN w:val="0"/>
        <w:adjustRightInd w:val="0"/>
        <w:spacing w:after="0" w:line="240" w:lineRule="auto"/>
        <w:jc w:val="both"/>
        <w:rPr>
          <w:rFonts w:cs="Open Sans"/>
          <w:color w:val="000000"/>
          <w:sz w:val="20"/>
          <w:szCs w:val="20"/>
        </w:rPr>
      </w:pPr>
      <w:r w:rsidRPr="008917AC">
        <w:rPr>
          <w:rFonts w:cs="Open Sans"/>
          <w:color w:val="000000"/>
          <w:sz w:val="20"/>
          <w:szCs w:val="20"/>
        </w:rPr>
        <w:t xml:space="preserve">5. Bankovní záruka může být předložena jak v písemné, nebo i v elektronické podobě. </w:t>
      </w:r>
    </w:p>
    <w:p w14:paraId="0640C819" w14:textId="77777777" w:rsidR="0040167A" w:rsidRPr="008917AC" w:rsidRDefault="0040167A" w:rsidP="0040167A">
      <w:pPr>
        <w:pStyle w:val="Default"/>
        <w:spacing w:before="120" w:after="120"/>
        <w:jc w:val="both"/>
        <w:rPr>
          <w:rFonts w:ascii="Open Sans" w:hAnsi="Open Sans" w:cs="Open Sans"/>
          <w:b/>
          <w:bCs/>
          <w:color w:val="auto"/>
          <w:sz w:val="20"/>
          <w:szCs w:val="20"/>
        </w:rPr>
      </w:pPr>
    </w:p>
    <w:p w14:paraId="7E492665" w14:textId="77777777" w:rsidR="0040167A" w:rsidRPr="008917AC" w:rsidRDefault="0040167A" w:rsidP="0040167A">
      <w:pPr>
        <w:pStyle w:val="Default"/>
        <w:spacing w:before="120" w:after="120"/>
        <w:jc w:val="both"/>
        <w:rPr>
          <w:rFonts w:ascii="Open Sans" w:hAnsi="Open Sans" w:cs="Open Sans"/>
          <w:b/>
          <w:bCs/>
          <w:color w:val="auto"/>
          <w:sz w:val="20"/>
          <w:szCs w:val="20"/>
        </w:rPr>
      </w:pPr>
      <w:r w:rsidRPr="008917AC">
        <w:rPr>
          <w:rFonts w:ascii="Open Sans" w:hAnsi="Open Sans" w:cs="Open Sans"/>
          <w:b/>
          <w:bCs/>
          <w:color w:val="auto"/>
          <w:sz w:val="20"/>
          <w:szCs w:val="20"/>
        </w:rPr>
        <w:t>Článek XIV.</w:t>
      </w:r>
    </w:p>
    <w:p w14:paraId="5752DD30"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Společná a závěrečná ustanovení </w:t>
      </w:r>
    </w:p>
    <w:p w14:paraId="20FC54E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Tato smlouva se řídí českým právním řádem. Veškerá jednání probíhají v jazyce českém. </w:t>
      </w:r>
    </w:p>
    <w:p w14:paraId="0B50F86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Účastníci určují, že soudem, před kterým budou řešeny jejich případné spory ze vztahů vzešlých z této smlouvy, bude </w:t>
      </w:r>
      <w:r w:rsidRPr="008917AC">
        <w:rPr>
          <w:rFonts w:ascii="Open Sans" w:hAnsi="Open Sans" w:cs="Open Sans"/>
          <w:color w:val="auto"/>
          <w:sz w:val="20"/>
          <w:szCs w:val="20"/>
          <w:highlight w:val="cyan"/>
        </w:rPr>
        <w:t>Okresní soud v Novém Jičíně</w:t>
      </w:r>
      <w:r w:rsidRPr="008917AC">
        <w:rPr>
          <w:rFonts w:ascii="Open Sans" w:hAnsi="Open Sans" w:cs="Open Sans"/>
          <w:color w:val="auto"/>
          <w:sz w:val="20"/>
          <w:szCs w:val="20"/>
        </w:rPr>
        <w:t xml:space="preserve">. </w:t>
      </w:r>
    </w:p>
    <w:p w14:paraId="3C5772BF"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3. Zhotovitel není oprávněn bez souhlasu objednatele postoupit práva a povinnosti vyplývající z této smlouvy třetí osobě. </w:t>
      </w:r>
    </w:p>
    <w:p w14:paraId="01D9DA9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Zhotovitel bere na vědomí, že je osobou povinnou spolupůsobit při výkonu finanční kontroly objednatele. Zhotovitel bere na vědomí, že záměr bude realizován z dotačních prostředků a v průběhu realizace díla i po celou dobu udržitelnosti projektu se zavazuje poskytovat objednateli potřebnou součinnost pro splnění požadavků kontrolních orgánů. </w:t>
      </w:r>
      <w:r w:rsidRPr="008917AC">
        <w:rPr>
          <w:rFonts w:ascii="Open Sans" w:hAnsi="Open Sans" w:cs="Open Sans"/>
          <w:sz w:val="20"/>
          <w:szCs w:val="20"/>
        </w:rPr>
        <w:t>Dodavatel má povinnost umožnit v plném rozsahu kontrolním orgánům provedení kontroly svého účetnictví a realizace veřejné zakázky, jak plyne ze zákona č. 320/2001 Sb., o finanční kontrole ve veřejné správě, ve znění pozdějších předpisů, a ze zákona č. 255/2012 Sb., o kontrole (kontrolní řád), ve znění pozdějších předpisů.</w:t>
      </w:r>
      <w:r w:rsidRPr="008917AC">
        <w:rPr>
          <w:rFonts w:ascii="Open Sans" w:hAnsi="Open Sans" w:cs="Open Sans"/>
          <w:sz w:val="20"/>
          <w:szCs w:val="20"/>
        </w:rPr>
        <w:tab/>
      </w:r>
    </w:p>
    <w:p w14:paraId="1DA4689E"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 Písemně či písemný znamená: trvalý záznam psaný ručně, strojem, tištěný či elektronicky zhotovený. </w:t>
      </w:r>
    </w:p>
    <w:p w14:paraId="474E35F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 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w:t>
      </w:r>
    </w:p>
    <w:p w14:paraId="1E7A0B6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7. Tuto smlouvu lze měnit pouze písemně, formou oboustranně podepsaného dodatku k této smlouvě, nestanoví-li tato smlouva jinak. </w:t>
      </w:r>
    </w:p>
    <w:p w14:paraId="4B14DFE9"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8. Smlouva nabývá platnosti dnem podpisu oběma smluvními stranami a účinnosti dnem zveřejnění v Registru smluv Ministerstva vnitra ČR. </w:t>
      </w:r>
    </w:p>
    <w:p w14:paraId="7ADED7E4"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9. Zhotovitel souhlasí se zveřejněním této smlouvy v plném znění. </w:t>
      </w:r>
    </w:p>
    <w:p w14:paraId="520D3565"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10. Podmínkou užití plánů, náčrtů, výkresů, grafických zobrazení a textových vyjádření, resp. elektronických zdrojových souborů objednatelem je zaplacení ceny za příslušnou část díla v souladu s podmínkami této smlouvy. </w:t>
      </w:r>
    </w:p>
    <w:p w14:paraId="5FC64F5D"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11. Předkládání či rozšiřování plánů, náčrtů, výkresů, grafických zobrazení a textových souborů zhotovitele, resp. elektronických zdrojových souborů v souvislosti s žádostmi či poskytováním vysvětlení příslušným správním orgánům a při propagaci díla nebude považováno za porušení autorských práv zhotovitele ve smyslu publikace a užití díla. </w:t>
      </w:r>
    </w:p>
    <w:p w14:paraId="55DF7D4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12. Případné obchodní zvyklosti, týkající se sjednaného či navazujícího plnění, nemají přednost před smluvními ujednáními, ani před ustanoveními zákona, byť by tato ustanovení neměla donucující účinky. </w:t>
      </w:r>
    </w:p>
    <w:p w14:paraId="79D6B6A1"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13. Inflační doložka </w:t>
      </w:r>
    </w:p>
    <w:p w14:paraId="3D293F84" w14:textId="77777777" w:rsidR="0040167A" w:rsidRPr="008917AC" w:rsidRDefault="0040167A" w:rsidP="0040167A">
      <w:pPr>
        <w:spacing w:before="120" w:after="120" w:line="240" w:lineRule="auto"/>
        <w:jc w:val="both"/>
        <w:rPr>
          <w:rFonts w:cs="Open Sans"/>
          <w:i/>
          <w:iCs/>
          <w:sz w:val="20"/>
          <w:szCs w:val="20"/>
          <w:highlight w:val="cyan"/>
        </w:rPr>
      </w:pPr>
      <w:r w:rsidRPr="008917AC">
        <w:rPr>
          <w:rFonts w:cs="Open Sans"/>
          <w:sz w:val="20"/>
          <w:szCs w:val="20"/>
        </w:rPr>
        <w:t>Smluvní strany se dohodly, že cena díla se může zvýšit za předpokladu, že dojde k náhlému skokovému nárůstu míry inflace vyhlášené ČSÚ nebo MF ČR o více než 5 %. V takovém případě souhlasí objednatel s tím, že povede se zhotovitelem na výzvu zhotovitele jednání o podmínkách a způsobu navýšení ceny za dílo. Strany vylučují, že by se takové jednání vztahovalo na dílo, které již bylo zpracováno, odevzdáno a zaplaceno.</w:t>
      </w:r>
    </w:p>
    <w:p w14:paraId="72767CB2"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14. Součástí této smlouvy jsou přílohy: </w:t>
      </w:r>
    </w:p>
    <w:p w14:paraId="74E707C9" w14:textId="5495B362" w:rsidR="008917AC" w:rsidRDefault="0040167A" w:rsidP="0040167A">
      <w:pPr>
        <w:pStyle w:val="Default"/>
        <w:numPr>
          <w:ilvl w:val="0"/>
          <w:numId w:val="13"/>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Příloha č. 1 </w:t>
      </w:r>
      <w:r w:rsidR="008917AC">
        <w:rPr>
          <w:rFonts w:ascii="Open Sans" w:hAnsi="Open Sans" w:cs="Open Sans"/>
          <w:color w:val="auto"/>
          <w:sz w:val="20"/>
          <w:szCs w:val="20"/>
        </w:rPr>
        <w:t>–</w:t>
      </w:r>
      <w:r w:rsidRPr="008917AC">
        <w:rPr>
          <w:rFonts w:ascii="Open Sans" w:hAnsi="Open Sans" w:cs="Open Sans"/>
          <w:color w:val="auto"/>
          <w:sz w:val="20"/>
          <w:szCs w:val="20"/>
        </w:rPr>
        <w:t xml:space="preserve"> </w:t>
      </w:r>
      <w:r w:rsidR="008917AC">
        <w:rPr>
          <w:rFonts w:ascii="Open Sans" w:hAnsi="Open Sans" w:cs="Open Sans"/>
          <w:color w:val="auto"/>
          <w:sz w:val="20"/>
          <w:szCs w:val="20"/>
        </w:rPr>
        <w:t>Požadované přípravné a průzkumné práce</w:t>
      </w:r>
    </w:p>
    <w:p w14:paraId="469ABF63" w14:textId="0F065D6E" w:rsidR="0040167A" w:rsidRPr="008917AC" w:rsidRDefault="00492443" w:rsidP="0040167A">
      <w:pPr>
        <w:pStyle w:val="Default"/>
        <w:numPr>
          <w:ilvl w:val="0"/>
          <w:numId w:val="13"/>
        </w:numPr>
        <w:spacing w:before="120" w:after="120"/>
        <w:jc w:val="both"/>
        <w:rPr>
          <w:rFonts w:ascii="Open Sans" w:hAnsi="Open Sans" w:cs="Open Sans"/>
          <w:color w:val="auto"/>
          <w:sz w:val="20"/>
          <w:szCs w:val="20"/>
          <w:highlight w:val="yellow"/>
        </w:rPr>
      </w:pPr>
      <w:r>
        <w:rPr>
          <w:rFonts w:ascii="Open Sans" w:hAnsi="Open Sans" w:cs="Open Sans"/>
          <w:color w:val="auto"/>
          <w:sz w:val="20"/>
          <w:szCs w:val="20"/>
          <w:highlight w:val="yellow"/>
        </w:rPr>
        <w:t xml:space="preserve">Příloha č. 2   - </w:t>
      </w:r>
      <w:r w:rsidR="0040167A" w:rsidRPr="008917AC">
        <w:rPr>
          <w:rFonts w:ascii="Open Sans" w:hAnsi="Open Sans" w:cs="Open Sans"/>
          <w:color w:val="auto"/>
          <w:sz w:val="20"/>
          <w:szCs w:val="20"/>
          <w:highlight w:val="yellow"/>
        </w:rPr>
        <w:t>Plná moc</w:t>
      </w:r>
    </w:p>
    <w:p w14:paraId="39AD0338" w14:textId="2886807B" w:rsidR="0040167A" w:rsidRPr="008917AC" w:rsidRDefault="0040167A" w:rsidP="0040167A">
      <w:pPr>
        <w:pStyle w:val="Default"/>
        <w:numPr>
          <w:ilvl w:val="0"/>
          <w:numId w:val="13"/>
        </w:numPr>
        <w:spacing w:before="120" w:after="120"/>
        <w:jc w:val="both"/>
        <w:rPr>
          <w:rFonts w:ascii="Open Sans" w:hAnsi="Open Sans" w:cs="Open Sans"/>
          <w:color w:val="auto"/>
          <w:sz w:val="20"/>
          <w:szCs w:val="20"/>
        </w:rPr>
      </w:pPr>
      <w:r w:rsidRPr="008917AC">
        <w:rPr>
          <w:rFonts w:ascii="Open Sans" w:hAnsi="Open Sans" w:cs="Open Sans"/>
          <w:color w:val="auto"/>
          <w:sz w:val="20"/>
          <w:szCs w:val="20"/>
        </w:rPr>
        <w:t>Příloha č. 2 - Zadání Revitalizace areálu Dolu Frenštát</w:t>
      </w:r>
    </w:p>
    <w:p w14:paraId="3D615568" w14:textId="4E2F0CD6" w:rsidR="0040167A" w:rsidRPr="008917AC" w:rsidRDefault="0040167A" w:rsidP="0040167A">
      <w:pPr>
        <w:pStyle w:val="Default"/>
        <w:numPr>
          <w:ilvl w:val="0"/>
          <w:numId w:val="13"/>
        </w:numPr>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rPr>
        <w:t xml:space="preserve">Příloha č. 3 </w:t>
      </w:r>
      <w:r w:rsidRPr="00492443">
        <w:rPr>
          <w:rFonts w:ascii="Open Sans" w:hAnsi="Open Sans" w:cs="Open Sans"/>
          <w:color w:val="auto"/>
          <w:sz w:val="20"/>
          <w:szCs w:val="20"/>
          <w:highlight w:val="yellow"/>
        </w:rPr>
        <w:t xml:space="preserve">- </w:t>
      </w:r>
      <w:r w:rsidR="00492443" w:rsidRPr="00492443">
        <w:rPr>
          <w:rFonts w:ascii="Open Sans" w:hAnsi="Open Sans" w:cs="Open Sans"/>
          <w:color w:val="auto"/>
          <w:sz w:val="20"/>
          <w:szCs w:val="20"/>
          <w:highlight w:val="yellow"/>
        </w:rPr>
        <w:t>…</w:t>
      </w:r>
    </w:p>
    <w:p w14:paraId="5A165D5B" w14:textId="77777777" w:rsidR="0040167A" w:rsidRPr="008917AC" w:rsidRDefault="0040167A" w:rsidP="0040167A">
      <w:pPr>
        <w:pStyle w:val="Default"/>
        <w:numPr>
          <w:ilvl w:val="0"/>
          <w:numId w:val="13"/>
        </w:numPr>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Příloha č. 4 - Cenová nabídka zhotovitele</w:t>
      </w:r>
    </w:p>
    <w:p w14:paraId="27085F73" w14:textId="77777777" w:rsidR="0040167A" w:rsidRPr="008917AC" w:rsidRDefault="0040167A" w:rsidP="0040167A">
      <w:pPr>
        <w:pStyle w:val="Default"/>
        <w:numPr>
          <w:ilvl w:val="0"/>
          <w:numId w:val="13"/>
        </w:numPr>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Příloha č. 5 - Složení týmu zhotovitele   a reference</w:t>
      </w:r>
    </w:p>
    <w:p w14:paraId="07428E21" w14:textId="77777777" w:rsidR="0040167A" w:rsidRPr="008917AC" w:rsidRDefault="0040167A" w:rsidP="0040167A">
      <w:pPr>
        <w:pStyle w:val="Default"/>
        <w:numPr>
          <w:ilvl w:val="0"/>
          <w:numId w:val="13"/>
        </w:numPr>
        <w:spacing w:before="120" w:after="120"/>
        <w:jc w:val="both"/>
        <w:rPr>
          <w:rFonts w:ascii="Open Sans" w:hAnsi="Open Sans" w:cs="Open Sans"/>
          <w:color w:val="auto"/>
          <w:sz w:val="20"/>
          <w:szCs w:val="20"/>
          <w:highlight w:val="yellow"/>
        </w:rPr>
      </w:pPr>
      <w:r w:rsidRPr="008917AC">
        <w:rPr>
          <w:rFonts w:ascii="Open Sans" w:hAnsi="Open Sans" w:cs="Open Sans"/>
          <w:color w:val="auto"/>
          <w:sz w:val="20"/>
          <w:szCs w:val="20"/>
          <w:highlight w:val="yellow"/>
        </w:rPr>
        <w:t>Příloha č. 6 - Pojistná smlouva zhotovitele</w:t>
      </w:r>
    </w:p>
    <w:p w14:paraId="1F53492E" w14:textId="77777777" w:rsidR="0040167A" w:rsidRPr="008917AC" w:rsidRDefault="0040167A" w:rsidP="0040167A">
      <w:pPr>
        <w:pStyle w:val="Default"/>
        <w:numPr>
          <w:ilvl w:val="0"/>
          <w:numId w:val="13"/>
        </w:numPr>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Příloha č. 7 - Doklady o splnění kvalifikace</w:t>
      </w:r>
    </w:p>
    <w:p w14:paraId="592B1E3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17. Tato smlouva je vyhotovena ve </w:t>
      </w:r>
      <w:r w:rsidRPr="008917AC">
        <w:rPr>
          <w:rFonts w:ascii="Open Sans" w:hAnsi="Open Sans" w:cs="Open Sans"/>
          <w:color w:val="auto"/>
          <w:sz w:val="20"/>
          <w:szCs w:val="20"/>
          <w:highlight w:val="cyan"/>
        </w:rPr>
        <w:t>4</w:t>
      </w:r>
      <w:r w:rsidRPr="008917AC">
        <w:rPr>
          <w:rFonts w:ascii="Open Sans" w:hAnsi="Open Sans" w:cs="Open Sans"/>
          <w:color w:val="auto"/>
          <w:sz w:val="20"/>
          <w:szCs w:val="20"/>
        </w:rPr>
        <w:t xml:space="preserve"> vyhotoveních, přičemž každá ze smluvních stran </w:t>
      </w:r>
      <w:proofErr w:type="gramStart"/>
      <w:r w:rsidRPr="008917AC">
        <w:rPr>
          <w:rFonts w:ascii="Open Sans" w:hAnsi="Open Sans" w:cs="Open Sans"/>
          <w:color w:val="auto"/>
          <w:sz w:val="20"/>
          <w:szCs w:val="20"/>
        </w:rPr>
        <w:t>obdrží</w:t>
      </w:r>
      <w:proofErr w:type="gramEnd"/>
      <w:r w:rsidRPr="008917AC">
        <w:rPr>
          <w:rFonts w:ascii="Open Sans" w:hAnsi="Open Sans" w:cs="Open Sans"/>
          <w:color w:val="auto"/>
          <w:sz w:val="20"/>
          <w:szCs w:val="20"/>
        </w:rPr>
        <w:t xml:space="preserve"> 2 originální vyhotovení. </w:t>
      </w:r>
    </w:p>
    <w:p w14:paraId="6633CA4C"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18. Obě smluvní strany souhlasí se zveřejněním plného znění této smlouvy. </w:t>
      </w:r>
    </w:p>
    <w:p w14:paraId="6BE4B207" w14:textId="77777777" w:rsidR="0040167A" w:rsidRPr="008917AC" w:rsidRDefault="0040167A" w:rsidP="0040167A">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19. Uzavření této smlouvy o projektové přípravě bylo schváleno zastupitelstvem obce Trojanovice dne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pod č. usnesení </w:t>
      </w:r>
      <w:r w:rsidRPr="008917AC">
        <w:rPr>
          <w:rFonts w:ascii="Open Sans" w:hAnsi="Open Sans" w:cs="Open Sans"/>
          <w:color w:val="auto"/>
          <w:sz w:val="20"/>
          <w:szCs w:val="20"/>
          <w:highlight w:val="yellow"/>
        </w:rPr>
        <w:t>…</w:t>
      </w:r>
    </w:p>
    <w:p w14:paraId="3F8EB060" w14:textId="77777777" w:rsidR="0040167A" w:rsidRPr="008917AC" w:rsidRDefault="0040167A" w:rsidP="0040167A">
      <w:pPr>
        <w:pStyle w:val="Default"/>
        <w:spacing w:before="120" w:after="120"/>
        <w:jc w:val="both"/>
        <w:rPr>
          <w:rFonts w:ascii="Open Sans" w:hAnsi="Open Sans" w:cs="Open Sans"/>
          <w:color w:val="auto"/>
          <w:sz w:val="20"/>
          <w:szCs w:val="20"/>
        </w:rPr>
      </w:pPr>
    </w:p>
    <w:p w14:paraId="60113A33" w14:textId="77777777" w:rsidR="0040167A" w:rsidRPr="008917AC" w:rsidRDefault="0040167A" w:rsidP="0040167A">
      <w:pPr>
        <w:pStyle w:val="Default"/>
        <w:spacing w:before="120" w:after="120"/>
        <w:jc w:val="both"/>
        <w:rPr>
          <w:rFonts w:ascii="Open Sans" w:hAnsi="Open Sans" w:cs="Open Sans"/>
          <w:color w:val="auto"/>
          <w:sz w:val="20"/>
          <w:szCs w:val="20"/>
        </w:rPr>
      </w:pPr>
    </w:p>
    <w:tbl>
      <w:tblPr>
        <w:tblW w:w="7771" w:type="dxa"/>
        <w:tblInd w:w="-109" w:type="dxa"/>
        <w:tblLook w:val="0000" w:firstRow="0" w:lastRow="0" w:firstColumn="0" w:lastColumn="0" w:noHBand="0" w:noVBand="0"/>
      </w:tblPr>
      <w:tblGrid>
        <w:gridCol w:w="3885"/>
        <w:gridCol w:w="3886"/>
      </w:tblGrid>
      <w:tr w:rsidR="0040167A" w:rsidRPr="008917AC" w14:paraId="61EF77AC" w14:textId="77777777" w:rsidTr="00F14264">
        <w:trPr>
          <w:trHeight w:val="95"/>
        </w:trPr>
        <w:tc>
          <w:tcPr>
            <w:tcW w:w="3885" w:type="dxa"/>
            <w:shd w:val="clear" w:color="auto" w:fill="auto"/>
          </w:tcPr>
          <w:p w14:paraId="0FF2A2E0"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V …………. dne …………………… </w:t>
            </w:r>
          </w:p>
        </w:tc>
        <w:tc>
          <w:tcPr>
            <w:tcW w:w="3885" w:type="dxa"/>
            <w:shd w:val="clear" w:color="auto" w:fill="auto"/>
          </w:tcPr>
          <w:p w14:paraId="6A5F37E0" w14:textId="77777777" w:rsidR="0040167A" w:rsidRPr="008917AC" w:rsidRDefault="0040167A" w:rsidP="00F14264">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V Trojanovicích dne …………………… </w:t>
            </w:r>
          </w:p>
        </w:tc>
      </w:tr>
    </w:tbl>
    <w:p w14:paraId="3ACEDF85" w14:textId="77777777" w:rsidR="0040167A" w:rsidRPr="008917AC" w:rsidRDefault="0040167A" w:rsidP="0040167A">
      <w:pPr>
        <w:pStyle w:val="Default"/>
        <w:spacing w:before="120" w:after="120"/>
        <w:jc w:val="both"/>
        <w:rPr>
          <w:rFonts w:ascii="Open Sans" w:hAnsi="Open Sans" w:cs="Open Sans"/>
          <w:color w:val="auto"/>
          <w:sz w:val="20"/>
          <w:szCs w:val="20"/>
        </w:rPr>
      </w:pPr>
    </w:p>
    <w:p w14:paraId="492046BE" w14:textId="77777777" w:rsidR="005923BC" w:rsidRDefault="005923BC" w:rsidP="0040167A">
      <w:pPr>
        <w:pStyle w:val="Default"/>
        <w:spacing w:before="120" w:after="120"/>
        <w:jc w:val="both"/>
        <w:rPr>
          <w:rFonts w:ascii="Open Sans" w:hAnsi="Open Sans" w:cs="Open Sans"/>
          <w:b/>
          <w:bCs/>
          <w:color w:val="auto"/>
          <w:sz w:val="20"/>
          <w:szCs w:val="20"/>
        </w:rPr>
      </w:pPr>
    </w:p>
    <w:p w14:paraId="13CEEB0C" w14:textId="77777777" w:rsidR="005923BC" w:rsidRDefault="005923BC" w:rsidP="0040167A">
      <w:pPr>
        <w:pStyle w:val="Default"/>
        <w:spacing w:before="120" w:after="120"/>
        <w:jc w:val="both"/>
        <w:rPr>
          <w:rFonts w:ascii="Open Sans" w:hAnsi="Open Sans" w:cs="Open Sans"/>
          <w:b/>
          <w:bCs/>
          <w:color w:val="auto"/>
          <w:sz w:val="20"/>
          <w:szCs w:val="20"/>
        </w:rPr>
      </w:pPr>
    </w:p>
    <w:p w14:paraId="3BB68F9F" w14:textId="77777777" w:rsidR="005923BC" w:rsidRDefault="005923BC" w:rsidP="0040167A">
      <w:pPr>
        <w:pStyle w:val="Default"/>
        <w:spacing w:before="120" w:after="120"/>
        <w:jc w:val="both"/>
        <w:rPr>
          <w:rFonts w:ascii="Open Sans" w:hAnsi="Open Sans" w:cs="Open Sans"/>
          <w:b/>
          <w:bCs/>
          <w:color w:val="auto"/>
          <w:sz w:val="20"/>
          <w:szCs w:val="20"/>
        </w:rPr>
      </w:pPr>
    </w:p>
    <w:p w14:paraId="44E2BC0C" w14:textId="77777777" w:rsidR="005923BC" w:rsidRDefault="005923BC" w:rsidP="0040167A">
      <w:pPr>
        <w:pStyle w:val="Default"/>
        <w:spacing w:before="120" w:after="120"/>
        <w:jc w:val="both"/>
        <w:rPr>
          <w:rFonts w:ascii="Open Sans" w:hAnsi="Open Sans" w:cs="Open Sans"/>
          <w:b/>
          <w:bCs/>
          <w:color w:val="auto"/>
          <w:sz w:val="20"/>
          <w:szCs w:val="20"/>
        </w:rPr>
      </w:pPr>
    </w:p>
    <w:p w14:paraId="5B15DD9D" w14:textId="77777777" w:rsidR="005923BC" w:rsidRDefault="005923BC" w:rsidP="0040167A">
      <w:pPr>
        <w:pStyle w:val="Default"/>
        <w:spacing w:before="120" w:after="120"/>
        <w:jc w:val="both"/>
        <w:rPr>
          <w:rFonts w:ascii="Open Sans" w:hAnsi="Open Sans" w:cs="Open Sans"/>
          <w:b/>
          <w:bCs/>
          <w:color w:val="auto"/>
          <w:sz w:val="20"/>
          <w:szCs w:val="20"/>
        </w:rPr>
      </w:pPr>
    </w:p>
    <w:p w14:paraId="680D12A6" w14:textId="77777777" w:rsidR="005923BC" w:rsidRDefault="005923BC" w:rsidP="0040167A">
      <w:pPr>
        <w:pStyle w:val="Default"/>
        <w:spacing w:before="120" w:after="120"/>
        <w:jc w:val="both"/>
        <w:rPr>
          <w:rFonts w:ascii="Open Sans" w:hAnsi="Open Sans" w:cs="Open Sans"/>
          <w:b/>
          <w:bCs/>
          <w:color w:val="auto"/>
          <w:sz w:val="20"/>
          <w:szCs w:val="20"/>
        </w:rPr>
      </w:pPr>
    </w:p>
    <w:p w14:paraId="5C84DC59" w14:textId="77777777" w:rsidR="005923BC" w:rsidRDefault="005923BC" w:rsidP="0040167A">
      <w:pPr>
        <w:pStyle w:val="Default"/>
        <w:spacing w:before="120" w:after="120"/>
        <w:jc w:val="both"/>
        <w:rPr>
          <w:rFonts w:ascii="Open Sans" w:hAnsi="Open Sans" w:cs="Open Sans"/>
          <w:b/>
          <w:bCs/>
          <w:color w:val="auto"/>
          <w:sz w:val="20"/>
          <w:szCs w:val="20"/>
        </w:rPr>
      </w:pPr>
    </w:p>
    <w:p w14:paraId="365F4B0D" w14:textId="77777777" w:rsidR="005923BC" w:rsidRDefault="005923BC" w:rsidP="0040167A">
      <w:pPr>
        <w:pStyle w:val="Default"/>
        <w:spacing w:before="120" w:after="120"/>
        <w:jc w:val="both"/>
        <w:rPr>
          <w:rFonts w:ascii="Open Sans" w:hAnsi="Open Sans" w:cs="Open Sans"/>
          <w:b/>
          <w:bCs/>
          <w:color w:val="auto"/>
          <w:sz w:val="20"/>
          <w:szCs w:val="20"/>
        </w:rPr>
      </w:pPr>
    </w:p>
    <w:p w14:paraId="2303D917" w14:textId="77777777" w:rsidR="005923BC" w:rsidRDefault="005923BC" w:rsidP="0040167A">
      <w:pPr>
        <w:pStyle w:val="Default"/>
        <w:spacing w:before="120" w:after="120"/>
        <w:jc w:val="both"/>
        <w:rPr>
          <w:rFonts w:ascii="Open Sans" w:hAnsi="Open Sans" w:cs="Open Sans"/>
          <w:b/>
          <w:bCs/>
          <w:color w:val="auto"/>
          <w:sz w:val="20"/>
          <w:szCs w:val="20"/>
        </w:rPr>
      </w:pPr>
    </w:p>
    <w:p w14:paraId="125DD392" w14:textId="77777777" w:rsidR="005923BC" w:rsidRDefault="005923BC" w:rsidP="0040167A">
      <w:pPr>
        <w:pStyle w:val="Default"/>
        <w:spacing w:before="120" w:after="120"/>
        <w:jc w:val="both"/>
        <w:rPr>
          <w:rFonts w:ascii="Open Sans" w:hAnsi="Open Sans" w:cs="Open Sans"/>
          <w:b/>
          <w:bCs/>
          <w:color w:val="auto"/>
          <w:sz w:val="20"/>
          <w:szCs w:val="20"/>
        </w:rPr>
      </w:pPr>
    </w:p>
    <w:p w14:paraId="395E82FE" w14:textId="77777777" w:rsidR="005923BC" w:rsidRDefault="005923BC" w:rsidP="0040167A">
      <w:pPr>
        <w:pStyle w:val="Default"/>
        <w:spacing w:before="120" w:after="120"/>
        <w:jc w:val="both"/>
        <w:rPr>
          <w:rFonts w:ascii="Open Sans" w:hAnsi="Open Sans" w:cs="Open Sans"/>
          <w:b/>
          <w:bCs/>
          <w:color w:val="auto"/>
          <w:sz w:val="20"/>
          <w:szCs w:val="20"/>
        </w:rPr>
      </w:pPr>
    </w:p>
    <w:p w14:paraId="58EAB02F" w14:textId="77777777" w:rsidR="005923BC" w:rsidRDefault="005923BC" w:rsidP="0040167A">
      <w:pPr>
        <w:pStyle w:val="Default"/>
        <w:spacing w:before="120" w:after="120"/>
        <w:jc w:val="both"/>
        <w:rPr>
          <w:rFonts w:ascii="Open Sans" w:hAnsi="Open Sans" w:cs="Open Sans"/>
          <w:b/>
          <w:bCs/>
          <w:color w:val="auto"/>
          <w:sz w:val="20"/>
          <w:szCs w:val="20"/>
        </w:rPr>
      </w:pPr>
    </w:p>
    <w:p w14:paraId="4902EBDA" w14:textId="77777777" w:rsidR="005923BC" w:rsidRDefault="005923BC" w:rsidP="0040167A">
      <w:pPr>
        <w:pStyle w:val="Default"/>
        <w:spacing w:before="120" w:after="120"/>
        <w:jc w:val="both"/>
        <w:rPr>
          <w:rFonts w:ascii="Open Sans" w:hAnsi="Open Sans" w:cs="Open Sans"/>
          <w:b/>
          <w:bCs/>
          <w:color w:val="auto"/>
          <w:sz w:val="20"/>
          <w:szCs w:val="20"/>
        </w:rPr>
      </w:pPr>
    </w:p>
    <w:p w14:paraId="2D61C995" w14:textId="74E8B917" w:rsidR="0040167A" w:rsidRDefault="008917AC" w:rsidP="0040167A">
      <w:pPr>
        <w:pStyle w:val="Default"/>
        <w:spacing w:before="120" w:after="120"/>
        <w:jc w:val="both"/>
        <w:rPr>
          <w:rFonts w:ascii="Open Sans" w:hAnsi="Open Sans" w:cs="Open Sans"/>
          <w:b/>
          <w:bCs/>
          <w:color w:val="auto"/>
          <w:sz w:val="20"/>
          <w:szCs w:val="20"/>
        </w:rPr>
      </w:pPr>
      <w:r>
        <w:rPr>
          <w:rFonts w:ascii="Open Sans" w:hAnsi="Open Sans" w:cs="Open Sans"/>
          <w:b/>
          <w:bCs/>
          <w:color w:val="auto"/>
          <w:sz w:val="20"/>
          <w:szCs w:val="20"/>
        </w:rPr>
        <w:t>Příloha č. 1</w:t>
      </w:r>
    </w:p>
    <w:tbl>
      <w:tblPr>
        <w:tblStyle w:val="Mkatabulky"/>
        <w:tblpPr w:leftFromText="141" w:rightFromText="141" w:tblpY="588"/>
        <w:tblW w:w="9209" w:type="dxa"/>
        <w:tblLook w:val="04A0" w:firstRow="1" w:lastRow="0" w:firstColumn="1" w:lastColumn="0" w:noHBand="0" w:noVBand="1"/>
      </w:tblPr>
      <w:tblGrid>
        <w:gridCol w:w="9209"/>
      </w:tblGrid>
      <w:tr w:rsidR="008917AC" w:rsidRPr="008917AC" w14:paraId="75ED8F17" w14:textId="77777777" w:rsidTr="00203603">
        <w:trPr>
          <w:trHeight w:val="563"/>
        </w:trPr>
        <w:tc>
          <w:tcPr>
            <w:tcW w:w="9209" w:type="dxa"/>
            <w:tcBorders>
              <w:bottom w:val="double" w:sz="4" w:space="0" w:color="auto"/>
            </w:tcBorders>
            <w:vAlign w:val="center"/>
          </w:tcPr>
          <w:p w14:paraId="580293D1" w14:textId="77777777" w:rsidR="008917AC" w:rsidRPr="008917AC" w:rsidRDefault="008917AC" w:rsidP="00203603">
            <w:pPr>
              <w:jc w:val="center"/>
              <w:rPr>
                <w:rFonts w:cstheme="minorHAnsi"/>
                <w:b/>
                <w:sz w:val="20"/>
                <w:szCs w:val="20"/>
              </w:rPr>
            </w:pPr>
            <w:r w:rsidRPr="008917AC">
              <w:rPr>
                <w:rFonts w:cstheme="minorHAnsi"/>
                <w:b/>
                <w:sz w:val="20"/>
                <w:szCs w:val="20"/>
              </w:rPr>
              <w:t>SOUPIS POŽADOVANÝCH PŘÍPRAVNÝCH A PRŮZKUMNÝCH PRACÍ</w:t>
            </w:r>
          </w:p>
        </w:tc>
      </w:tr>
      <w:tr w:rsidR="008917AC" w:rsidRPr="008917AC" w14:paraId="0B793833" w14:textId="77777777" w:rsidTr="00203603">
        <w:trPr>
          <w:trHeight w:val="551"/>
        </w:trPr>
        <w:tc>
          <w:tcPr>
            <w:tcW w:w="9209" w:type="dxa"/>
            <w:tcBorders>
              <w:top w:val="double" w:sz="4" w:space="0" w:color="auto"/>
              <w:bottom w:val="double" w:sz="4" w:space="0" w:color="auto"/>
            </w:tcBorders>
            <w:shd w:val="clear" w:color="auto" w:fill="F2F2F2" w:themeFill="background1" w:themeFillShade="F2"/>
            <w:vAlign w:val="center"/>
          </w:tcPr>
          <w:p w14:paraId="35976137" w14:textId="77777777" w:rsidR="008917AC" w:rsidRPr="008917AC" w:rsidRDefault="008917AC" w:rsidP="00203603">
            <w:pPr>
              <w:jc w:val="center"/>
              <w:rPr>
                <w:rFonts w:cstheme="minorHAnsi"/>
                <w:b/>
                <w:sz w:val="20"/>
                <w:szCs w:val="20"/>
              </w:rPr>
            </w:pPr>
            <w:r w:rsidRPr="008917AC">
              <w:rPr>
                <w:rFonts w:cstheme="minorHAnsi"/>
                <w:b/>
                <w:sz w:val="20"/>
                <w:szCs w:val="20"/>
              </w:rPr>
              <w:t>1. NÁZEV VEŘEJNÉ ZAKÁZKY</w:t>
            </w:r>
          </w:p>
        </w:tc>
      </w:tr>
      <w:tr w:rsidR="008917AC" w:rsidRPr="008917AC" w14:paraId="41532D86" w14:textId="77777777" w:rsidTr="00203603">
        <w:trPr>
          <w:trHeight w:val="531"/>
        </w:trPr>
        <w:tc>
          <w:tcPr>
            <w:tcW w:w="9209" w:type="dxa"/>
            <w:tcBorders>
              <w:top w:val="double" w:sz="4" w:space="0" w:color="auto"/>
              <w:bottom w:val="double" w:sz="4" w:space="0" w:color="auto"/>
            </w:tcBorders>
            <w:vAlign w:val="center"/>
          </w:tcPr>
          <w:p w14:paraId="446DBF5D" w14:textId="77777777" w:rsidR="008917AC" w:rsidRPr="008917AC" w:rsidRDefault="008917AC" w:rsidP="00203603">
            <w:pPr>
              <w:spacing w:before="120" w:after="120" w:line="280" w:lineRule="atLeast"/>
              <w:jc w:val="center"/>
              <w:rPr>
                <w:rFonts w:cstheme="minorHAnsi"/>
                <w:b/>
                <w:bCs/>
                <w:iCs/>
                <w:sz w:val="20"/>
                <w:szCs w:val="20"/>
              </w:rPr>
            </w:pPr>
            <w:r w:rsidRPr="008917AC">
              <w:rPr>
                <w:rFonts w:cstheme="minorHAnsi"/>
                <w:b/>
                <w:bCs/>
                <w:iCs/>
                <w:sz w:val="20"/>
                <w:szCs w:val="20"/>
              </w:rPr>
              <w:t xml:space="preserve">„PROJEKT CÉRKA“ - REVITALIZACE BROWNFIELDU DOLU FRENŠTÁT – PRIORITNÍ INVESTIČNÍ OBLAST  </w:t>
            </w:r>
          </w:p>
        </w:tc>
      </w:tr>
      <w:tr w:rsidR="008917AC" w:rsidRPr="008917AC" w14:paraId="1EC1AD30" w14:textId="77777777" w:rsidTr="00203603">
        <w:trPr>
          <w:trHeight w:val="737"/>
        </w:trPr>
        <w:tc>
          <w:tcPr>
            <w:tcW w:w="9209" w:type="dxa"/>
            <w:tcBorders>
              <w:top w:val="double" w:sz="4" w:space="0" w:color="auto"/>
              <w:bottom w:val="double" w:sz="4" w:space="0" w:color="auto"/>
            </w:tcBorders>
            <w:shd w:val="clear" w:color="auto" w:fill="F2F2F2" w:themeFill="background1" w:themeFillShade="F2"/>
            <w:vAlign w:val="center"/>
          </w:tcPr>
          <w:p w14:paraId="2F06463F" w14:textId="77777777" w:rsidR="008917AC" w:rsidRPr="008917AC" w:rsidRDefault="008917AC" w:rsidP="00203603">
            <w:pPr>
              <w:jc w:val="center"/>
              <w:rPr>
                <w:rFonts w:cstheme="minorHAnsi"/>
                <w:b/>
                <w:sz w:val="20"/>
                <w:szCs w:val="20"/>
              </w:rPr>
            </w:pPr>
            <w:r w:rsidRPr="008917AC">
              <w:rPr>
                <w:rFonts w:cstheme="minorHAnsi"/>
                <w:b/>
                <w:sz w:val="20"/>
                <w:szCs w:val="20"/>
              </w:rPr>
              <w:t>2. SOUPIS POŽADOVANÝCH PŘÍPRAVNÝCH A PRŮZKUMNÝCH PRACÍ</w:t>
            </w:r>
          </w:p>
        </w:tc>
      </w:tr>
      <w:tr w:rsidR="008917AC" w:rsidRPr="008917AC" w14:paraId="1FBA35C1" w14:textId="77777777" w:rsidTr="00203603">
        <w:trPr>
          <w:trHeight w:val="454"/>
        </w:trPr>
        <w:tc>
          <w:tcPr>
            <w:tcW w:w="9209" w:type="dxa"/>
            <w:tcBorders>
              <w:top w:val="double" w:sz="4" w:space="0" w:color="auto"/>
            </w:tcBorders>
            <w:vAlign w:val="center"/>
          </w:tcPr>
          <w:p w14:paraId="071DDD2A" w14:textId="77777777" w:rsidR="008917AC" w:rsidRPr="008917AC" w:rsidRDefault="008917AC" w:rsidP="00203603">
            <w:pPr>
              <w:rPr>
                <w:rFonts w:cstheme="minorHAnsi"/>
                <w:sz w:val="20"/>
                <w:szCs w:val="20"/>
              </w:rPr>
            </w:pPr>
            <w:r w:rsidRPr="008917AC">
              <w:rPr>
                <w:rFonts w:cstheme="minorHAnsi"/>
                <w:sz w:val="20"/>
                <w:szCs w:val="20"/>
              </w:rPr>
              <w:t>Polohopisné a výškopisné geodetické zaměření</w:t>
            </w:r>
          </w:p>
        </w:tc>
      </w:tr>
      <w:tr w:rsidR="008917AC" w:rsidRPr="008917AC" w14:paraId="154D65BA" w14:textId="77777777" w:rsidTr="00203603">
        <w:trPr>
          <w:trHeight w:val="454"/>
        </w:trPr>
        <w:tc>
          <w:tcPr>
            <w:tcW w:w="9209" w:type="dxa"/>
            <w:vAlign w:val="center"/>
          </w:tcPr>
          <w:p w14:paraId="45ACE802" w14:textId="77777777" w:rsidR="008917AC" w:rsidRPr="008917AC" w:rsidRDefault="008917AC" w:rsidP="00203603">
            <w:pPr>
              <w:rPr>
                <w:rFonts w:cstheme="minorHAnsi"/>
                <w:sz w:val="20"/>
                <w:szCs w:val="20"/>
              </w:rPr>
            </w:pPr>
            <w:r w:rsidRPr="008917AC">
              <w:rPr>
                <w:rFonts w:cstheme="minorHAnsi"/>
                <w:sz w:val="20"/>
                <w:szCs w:val="20"/>
              </w:rPr>
              <w:t>Inženýrsko-geologický průzkum včetně posouzení zasakování, zakládání staveb, vrtných prací</w:t>
            </w:r>
          </w:p>
        </w:tc>
      </w:tr>
      <w:tr w:rsidR="008917AC" w:rsidRPr="008917AC" w14:paraId="38FB9AA0" w14:textId="77777777" w:rsidTr="00203603">
        <w:trPr>
          <w:trHeight w:val="454"/>
        </w:trPr>
        <w:tc>
          <w:tcPr>
            <w:tcW w:w="9209" w:type="dxa"/>
            <w:vAlign w:val="center"/>
          </w:tcPr>
          <w:p w14:paraId="5544519B" w14:textId="77777777" w:rsidR="008917AC" w:rsidRPr="008917AC" w:rsidRDefault="008917AC" w:rsidP="00203603">
            <w:pPr>
              <w:rPr>
                <w:rFonts w:cstheme="minorHAnsi"/>
                <w:sz w:val="20"/>
                <w:szCs w:val="20"/>
              </w:rPr>
            </w:pPr>
            <w:r w:rsidRPr="008917AC">
              <w:rPr>
                <w:rFonts w:cstheme="minorHAnsi"/>
                <w:sz w:val="20"/>
                <w:szCs w:val="20"/>
              </w:rPr>
              <w:t>Hydrogeologický průzkum včetně posouzení zasakování</w:t>
            </w:r>
          </w:p>
        </w:tc>
      </w:tr>
      <w:tr w:rsidR="008917AC" w:rsidRPr="008917AC" w14:paraId="5084A489" w14:textId="77777777" w:rsidTr="00203603">
        <w:trPr>
          <w:trHeight w:val="454"/>
        </w:trPr>
        <w:tc>
          <w:tcPr>
            <w:tcW w:w="9209" w:type="dxa"/>
            <w:vAlign w:val="center"/>
          </w:tcPr>
          <w:p w14:paraId="2767B482" w14:textId="77777777" w:rsidR="008917AC" w:rsidRPr="008917AC" w:rsidRDefault="008917AC" w:rsidP="00203603">
            <w:pPr>
              <w:rPr>
                <w:rFonts w:cstheme="minorHAnsi"/>
                <w:sz w:val="20"/>
                <w:szCs w:val="20"/>
              </w:rPr>
            </w:pPr>
            <w:r w:rsidRPr="008917AC">
              <w:rPr>
                <w:rFonts w:cstheme="minorHAnsi"/>
                <w:sz w:val="20"/>
                <w:szCs w:val="20"/>
              </w:rPr>
              <w:t>Radonový průzkum</w:t>
            </w:r>
          </w:p>
        </w:tc>
      </w:tr>
      <w:tr w:rsidR="008917AC" w:rsidRPr="008917AC" w14:paraId="6BFD122D" w14:textId="77777777" w:rsidTr="00203603">
        <w:trPr>
          <w:trHeight w:val="454"/>
        </w:trPr>
        <w:tc>
          <w:tcPr>
            <w:tcW w:w="9209" w:type="dxa"/>
            <w:vAlign w:val="center"/>
          </w:tcPr>
          <w:p w14:paraId="0BA8F649" w14:textId="77777777" w:rsidR="008917AC" w:rsidRPr="008917AC" w:rsidRDefault="008917AC" w:rsidP="00203603">
            <w:pPr>
              <w:rPr>
                <w:rFonts w:cstheme="minorHAnsi"/>
                <w:sz w:val="20"/>
                <w:szCs w:val="20"/>
              </w:rPr>
            </w:pPr>
            <w:r w:rsidRPr="008917AC">
              <w:rPr>
                <w:rFonts w:cstheme="minorHAnsi"/>
                <w:sz w:val="20"/>
                <w:szCs w:val="20"/>
              </w:rPr>
              <w:t>Dendrologický průzkum</w:t>
            </w:r>
          </w:p>
        </w:tc>
      </w:tr>
      <w:tr w:rsidR="008917AC" w:rsidRPr="008917AC" w14:paraId="6D9EB99F" w14:textId="77777777" w:rsidTr="00203603">
        <w:trPr>
          <w:trHeight w:val="454"/>
        </w:trPr>
        <w:tc>
          <w:tcPr>
            <w:tcW w:w="9209" w:type="dxa"/>
            <w:vAlign w:val="center"/>
          </w:tcPr>
          <w:p w14:paraId="66AF495F" w14:textId="77777777" w:rsidR="008917AC" w:rsidRPr="008917AC" w:rsidRDefault="008917AC" w:rsidP="00203603">
            <w:pPr>
              <w:rPr>
                <w:rFonts w:cstheme="minorHAnsi"/>
                <w:sz w:val="20"/>
                <w:szCs w:val="20"/>
              </w:rPr>
            </w:pPr>
            <w:r w:rsidRPr="008917AC">
              <w:rPr>
                <w:rFonts w:cstheme="minorHAnsi"/>
                <w:sz w:val="20"/>
                <w:szCs w:val="20"/>
              </w:rPr>
              <w:t>Pedologický průzkum</w:t>
            </w:r>
          </w:p>
        </w:tc>
      </w:tr>
      <w:tr w:rsidR="008917AC" w:rsidRPr="008917AC" w14:paraId="31531484" w14:textId="77777777" w:rsidTr="00203603">
        <w:trPr>
          <w:trHeight w:val="454"/>
        </w:trPr>
        <w:tc>
          <w:tcPr>
            <w:tcW w:w="9209" w:type="dxa"/>
            <w:vAlign w:val="center"/>
          </w:tcPr>
          <w:p w14:paraId="7D43E91E" w14:textId="77777777" w:rsidR="008917AC" w:rsidRPr="008917AC" w:rsidRDefault="008917AC" w:rsidP="00203603">
            <w:pPr>
              <w:rPr>
                <w:rFonts w:cstheme="minorHAnsi"/>
                <w:sz w:val="20"/>
                <w:szCs w:val="20"/>
              </w:rPr>
            </w:pPr>
            <w:r w:rsidRPr="008917AC">
              <w:rPr>
                <w:rFonts w:cstheme="minorHAnsi"/>
                <w:sz w:val="20"/>
                <w:szCs w:val="20"/>
              </w:rPr>
              <w:t>Průzkum bludných proudů</w:t>
            </w:r>
          </w:p>
        </w:tc>
      </w:tr>
      <w:tr w:rsidR="008917AC" w:rsidRPr="008917AC" w14:paraId="49F5EDE6" w14:textId="77777777" w:rsidTr="00203603">
        <w:trPr>
          <w:trHeight w:val="454"/>
        </w:trPr>
        <w:tc>
          <w:tcPr>
            <w:tcW w:w="9209" w:type="dxa"/>
            <w:vAlign w:val="center"/>
          </w:tcPr>
          <w:p w14:paraId="5B46E617" w14:textId="77777777" w:rsidR="008917AC" w:rsidRPr="008917AC" w:rsidRDefault="008917AC" w:rsidP="00203603">
            <w:pPr>
              <w:rPr>
                <w:rFonts w:cstheme="minorHAnsi"/>
                <w:sz w:val="20"/>
                <w:szCs w:val="20"/>
              </w:rPr>
            </w:pPr>
            <w:r w:rsidRPr="008917AC">
              <w:rPr>
                <w:rFonts w:cstheme="minorHAnsi"/>
                <w:sz w:val="20"/>
                <w:szCs w:val="20"/>
              </w:rPr>
              <w:t>Dopravní průzkum</w:t>
            </w:r>
          </w:p>
        </w:tc>
      </w:tr>
      <w:tr w:rsidR="008917AC" w:rsidRPr="008917AC" w14:paraId="7998915F" w14:textId="77777777" w:rsidTr="00203603">
        <w:trPr>
          <w:trHeight w:val="454"/>
        </w:trPr>
        <w:tc>
          <w:tcPr>
            <w:tcW w:w="9209" w:type="dxa"/>
            <w:vAlign w:val="center"/>
          </w:tcPr>
          <w:p w14:paraId="7AB47FD2" w14:textId="77777777" w:rsidR="008917AC" w:rsidRPr="008917AC" w:rsidRDefault="008917AC" w:rsidP="00203603">
            <w:pPr>
              <w:rPr>
                <w:rFonts w:cstheme="minorHAnsi"/>
                <w:sz w:val="20"/>
                <w:szCs w:val="20"/>
              </w:rPr>
            </w:pPr>
            <w:proofErr w:type="spellStart"/>
            <w:r w:rsidRPr="008917AC">
              <w:rPr>
                <w:rFonts w:cstheme="minorHAnsi"/>
                <w:sz w:val="20"/>
                <w:szCs w:val="20"/>
              </w:rPr>
              <w:t>Atmogeochemický</w:t>
            </w:r>
            <w:proofErr w:type="spellEnd"/>
            <w:r w:rsidRPr="008917AC">
              <w:rPr>
                <w:rFonts w:cstheme="minorHAnsi"/>
                <w:sz w:val="20"/>
                <w:szCs w:val="20"/>
              </w:rPr>
              <w:t xml:space="preserve"> průzkum</w:t>
            </w:r>
          </w:p>
        </w:tc>
      </w:tr>
      <w:tr w:rsidR="008917AC" w:rsidRPr="008917AC" w14:paraId="4B52D1A3" w14:textId="77777777" w:rsidTr="00203603">
        <w:trPr>
          <w:trHeight w:val="454"/>
        </w:trPr>
        <w:tc>
          <w:tcPr>
            <w:tcW w:w="9209" w:type="dxa"/>
            <w:vAlign w:val="center"/>
          </w:tcPr>
          <w:p w14:paraId="6D0DF3E7" w14:textId="77777777" w:rsidR="008917AC" w:rsidRPr="008917AC" w:rsidRDefault="008917AC" w:rsidP="00203603">
            <w:pPr>
              <w:rPr>
                <w:rFonts w:cstheme="minorHAnsi"/>
                <w:sz w:val="20"/>
                <w:szCs w:val="20"/>
              </w:rPr>
            </w:pPr>
            <w:r w:rsidRPr="008917AC">
              <w:rPr>
                <w:rFonts w:cstheme="minorHAnsi"/>
                <w:sz w:val="20"/>
                <w:szCs w:val="20"/>
              </w:rPr>
              <w:t>Hluková studie</w:t>
            </w:r>
          </w:p>
        </w:tc>
      </w:tr>
      <w:tr w:rsidR="008917AC" w:rsidRPr="008917AC" w14:paraId="3AB2A983" w14:textId="77777777" w:rsidTr="00203603">
        <w:trPr>
          <w:trHeight w:val="454"/>
        </w:trPr>
        <w:tc>
          <w:tcPr>
            <w:tcW w:w="9209" w:type="dxa"/>
            <w:vAlign w:val="center"/>
          </w:tcPr>
          <w:p w14:paraId="434149A2" w14:textId="77777777" w:rsidR="008917AC" w:rsidRPr="008917AC" w:rsidRDefault="008917AC" w:rsidP="00203603">
            <w:pPr>
              <w:rPr>
                <w:rFonts w:cstheme="minorHAnsi"/>
                <w:sz w:val="20"/>
                <w:szCs w:val="20"/>
              </w:rPr>
            </w:pPr>
            <w:r w:rsidRPr="008917AC">
              <w:rPr>
                <w:rFonts w:cstheme="minorHAnsi"/>
                <w:sz w:val="20"/>
                <w:szCs w:val="20"/>
              </w:rPr>
              <w:t>Rozptylová studie</w:t>
            </w:r>
          </w:p>
        </w:tc>
      </w:tr>
      <w:tr w:rsidR="008917AC" w:rsidRPr="008917AC" w14:paraId="5C826A45" w14:textId="77777777" w:rsidTr="00203603">
        <w:trPr>
          <w:trHeight w:val="454"/>
        </w:trPr>
        <w:tc>
          <w:tcPr>
            <w:tcW w:w="9209" w:type="dxa"/>
            <w:vAlign w:val="center"/>
          </w:tcPr>
          <w:p w14:paraId="731DE260" w14:textId="77777777" w:rsidR="008917AC" w:rsidRPr="008917AC" w:rsidRDefault="008917AC" w:rsidP="00203603">
            <w:pPr>
              <w:rPr>
                <w:rFonts w:cstheme="minorHAnsi"/>
                <w:sz w:val="20"/>
                <w:szCs w:val="20"/>
              </w:rPr>
            </w:pPr>
            <w:r w:rsidRPr="008917AC">
              <w:rPr>
                <w:rFonts w:cstheme="minorHAnsi"/>
                <w:sz w:val="20"/>
                <w:szCs w:val="20"/>
              </w:rPr>
              <w:t>Průzkum kontaminace půdy</w:t>
            </w:r>
          </w:p>
        </w:tc>
      </w:tr>
      <w:tr w:rsidR="008917AC" w:rsidRPr="008917AC" w14:paraId="6582B305" w14:textId="77777777" w:rsidTr="00203603">
        <w:trPr>
          <w:trHeight w:val="454"/>
        </w:trPr>
        <w:tc>
          <w:tcPr>
            <w:tcW w:w="9209" w:type="dxa"/>
            <w:vAlign w:val="center"/>
          </w:tcPr>
          <w:p w14:paraId="1233BA67" w14:textId="77777777" w:rsidR="008917AC" w:rsidRPr="008917AC" w:rsidRDefault="008917AC" w:rsidP="00203603">
            <w:pPr>
              <w:rPr>
                <w:rFonts w:cstheme="minorHAnsi"/>
                <w:sz w:val="20"/>
                <w:szCs w:val="20"/>
              </w:rPr>
            </w:pPr>
            <w:r w:rsidRPr="008917AC">
              <w:rPr>
                <w:rFonts w:cstheme="minorHAnsi"/>
                <w:sz w:val="20"/>
                <w:szCs w:val="20"/>
              </w:rPr>
              <w:t>Stavebně technický průzkum a pasportizace ponechaných objektů:</w:t>
            </w:r>
            <w:r w:rsidRPr="008917AC">
              <w:rPr>
                <w:rFonts w:cstheme="minorHAnsi"/>
                <w:sz w:val="20"/>
                <w:szCs w:val="20"/>
              </w:rPr>
              <w:br/>
              <w:t>IO 10205, IO 10406, SO 20101, PS 20104, SO 20201, SO 20202, SO 20601</w:t>
            </w:r>
          </w:p>
        </w:tc>
      </w:tr>
    </w:tbl>
    <w:p w14:paraId="621AAA18" w14:textId="77777777" w:rsidR="008917AC" w:rsidRPr="008917AC" w:rsidRDefault="008917AC" w:rsidP="008917AC">
      <w:pPr>
        <w:rPr>
          <w:rFonts w:cstheme="minorHAnsi"/>
          <w:sz w:val="20"/>
          <w:szCs w:val="20"/>
        </w:rPr>
      </w:pPr>
    </w:p>
    <w:p w14:paraId="33FC4E69" w14:textId="77777777" w:rsidR="008917AC" w:rsidRPr="008917AC" w:rsidRDefault="008917AC" w:rsidP="008917AC">
      <w:pPr>
        <w:rPr>
          <w:rFonts w:cstheme="minorHAnsi"/>
          <w:sz w:val="20"/>
          <w:szCs w:val="20"/>
        </w:rPr>
      </w:pPr>
    </w:p>
    <w:p w14:paraId="7158D700" w14:textId="77777777" w:rsidR="008917AC" w:rsidRPr="00B46BCD" w:rsidRDefault="008917AC" w:rsidP="008917AC">
      <w:pPr>
        <w:rPr>
          <w:rFonts w:cstheme="minorHAnsi"/>
        </w:rPr>
      </w:pPr>
    </w:p>
    <w:p w14:paraId="783D186D" w14:textId="77777777" w:rsidR="008917AC" w:rsidRPr="00B46BCD" w:rsidRDefault="008917AC" w:rsidP="008917AC">
      <w:pPr>
        <w:rPr>
          <w:rFonts w:cstheme="minorHAnsi"/>
        </w:rPr>
      </w:pPr>
    </w:p>
    <w:p w14:paraId="5ADF107F" w14:textId="77777777" w:rsidR="008917AC" w:rsidRPr="00B46BCD" w:rsidRDefault="008917AC" w:rsidP="008917AC">
      <w:pPr>
        <w:rPr>
          <w:rFonts w:cstheme="minorHAnsi"/>
        </w:rPr>
      </w:pPr>
    </w:p>
    <w:p w14:paraId="3A88BE90" w14:textId="77777777" w:rsidR="008917AC" w:rsidRPr="00B46BCD" w:rsidRDefault="008917AC" w:rsidP="008917AC">
      <w:pPr>
        <w:rPr>
          <w:rFonts w:cstheme="minorHAnsi"/>
        </w:rPr>
      </w:pPr>
    </w:p>
    <w:p w14:paraId="2B037FC4" w14:textId="77777777" w:rsidR="008917AC" w:rsidRPr="00B46BCD" w:rsidRDefault="008917AC" w:rsidP="008917AC">
      <w:pPr>
        <w:rPr>
          <w:rFonts w:cstheme="minorHAnsi"/>
        </w:rPr>
      </w:pPr>
    </w:p>
    <w:p w14:paraId="404959CB" w14:textId="77777777" w:rsidR="008917AC" w:rsidRPr="00B46BCD" w:rsidRDefault="008917AC" w:rsidP="008917AC">
      <w:pPr>
        <w:rPr>
          <w:rFonts w:cstheme="minorHAnsi"/>
        </w:rPr>
      </w:pPr>
    </w:p>
    <w:p w14:paraId="5906A78C" w14:textId="77777777" w:rsidR="008917AC" w:rsidRPr="00B46BCD" w:rsidRDefault="008917AC" w:rsidP="008917AC">
      <w:pPr>
        <w:rPr>
          <w:rFonts w:cstheme="minorHAnsi"/>
        </w:rPr>
      </w:pPr>
    </w:p>
    <w:p w14:paraId="6F5687CA" w14:textId="77777777" w:rsidR="008917AC" w:rsidRPr="00B46BCD" w:rsidRDefault="008917AC" w:rsidP="008917AC">
      <w:pPr>
        <w:rPr>
          <w:rFonts w:cstheme="minorHAnsi"/>
        </w:rPr>
      </w:pPr>
    </w:p>
    <w:p w14:paraId="39464645" w14:textId="77777777" w:rsidR="008917AC" w:rsidRPr="008917AC" w:rsidRDefault="008917AC" w:rsidP="0040167A">
      <w:pPr>
        <w:pStyle w:val="Default"/>
        <w:spacing w:before="120" w:after="120"/>
        <w:jc w:val="both"/>
        <w:rPr>
          <w:rFonts w:ascii="Open Sans" w:hAnsi="Open Sans" w:cs="Open Sans"/>
          <w:b/>
          <w:bCs/>
          <w:color w:val="auto"/>
          <w:sz w:val="20"/>
          <w:szCs w:val="20"/>
        </w:rPr>
      </w:pPr>
    </w:p>
    <w:p w14:paraId="1B7F31EC" w14:textId="77777777" w:rsidR="0040167A" w:rsidRPr="008917AC" w:rsidRDefault="0040167A" w:rsidP="0040167A">
      <w:pPr>
        <w:pStyle w:val="Default"/>
        <w:spacing w:before="120" w:after="120"/>
        <w:jc w:val="both"/>
        <w:rPr>
          <w:rFonts w:ascii="Open Sans" w:hAnsi="Open Sans" w:cs="Open Sans"/>
          <w:color w:val="auto"/>
          <w:sz w:val="20"/>
          <w:szCs w:val="20"/>
        </w:rPr>
      </w:pPr>
    </w:p>
    <w:p w14:paraId="79AAE793" w14:textId="77777777" w:rsidR="0040167A" w:rsidRPr="008917AC" w:rsidRDefault="0040167A" w:rsidP="0040167A">
      <w:pPr>
        <w:pStyle w:val="Default"/>
        <w:spacing w:before="120" w:after="120"/>
        <w:jc w:val="both"/>
        <w:rPr>
          <w:rFonts w:ascii="Open Sans" w:hAnsi="Open Sans" w:cs="Open Sans"/>
          <w:color w:val="auto"/>
          <w:sz w:val="20"/>
          <w:szCs w:val="20"/>
        </w:rPr>
      </w:pPr>
    </w:p>
    <w:p w14:paraId="236B6F9D" w14:textId="77777777" w:rsidR="00D401A5" w:rsidRPr="00AE1F4F" w:rsidRDefault="00D401A5" w:rsidP="00AE1F4F">
      <w:pPr>
        <w:pStyle w:val="Default"/>
        <w:spacing w:before="120" w:after="120"/>
        <w:jc w:val="both"/>
        <w:rPr>
          <w:rFonts w:ascii="Open Sans" w:hAnsi="Open Sans" w:cs="Open Sans"/>
          <w:color w:val="auto"/>
          <w:sz w:val="20"/>
          <w:szCs w:val="20"/>
        </w:rPr>
      </w:pPr>
    </w:p>
    <w:sectPr w:rsidR="00D401A5" w:rsidRPr="00AE1F4F">
      <w:headerReference w:type="default" r:id="rId16"/>
      <w:footerReference w:type="default" r:id="rId17"/>
      <w:pgSz w:w="11906" w:h="16838"/>
      <w:pgMar w:top="1417" w:right="1417" w:bottom="1417" w:left="1533" w:header="0" w:footer="0" w:gutter="0"/>
      <w:cols w:space="708"/>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a.francova@fbadvokati.cz" w:date="2023-07-08T11:09:00Z" w:initials="a">
    <w:p w14:paraId="2C82DF20" w14:textId="77777777" w:rsidR="0040167A" w:rsidRPr="008917AC" w:rsidRDefault="0040167A" w:rsidP="0040167A">
      <w:pPr>
        <w:pStyle w:val="Textkomente"/>
      </w:pPr>
      <w:r w:rsidRPr="008917AC">
        <w:rPr>
          <w:rStyle w:val="Odkaznakoment"/>
        </w:rPr>
        <w:annotationRef/>
      </w:r>
      <w:r w:rsidRPr="008917AC">
        <w:t xml:space="preserve">Je záměr rozdělený na etapy, které máme zohlednit? Jak je to s vymezením pozemků? Zasahuje někde na části pozemků? </w:t>
      </w:r>
    </w:p>
    <w:p w14:paraId="33B697AE" w14:textId="77777777" w:rsidR="0040167A" w:rsidRPr="008917AC" w:rsidRDefault="0040167A" w:rsidP="0040167A">
      <w:pPr>
        <w:pStyle w:val="Textkomente"/>
      </w:pPr>
      <w:r w:rsidRPr="008917AC">
        <w:t>Na úvodním setkání dohodnuto, že odkážeme na situační výkresy a mapy, rozsah pozemků bude vymezen později, tj. bude zpřesněno.</w:t>
      </w:r>
    </w:p>
  </w:comment>
  <w:comment w:id="3" w:author="anna.francova@fbadvokati.cz" w:date="2023-07-08T11:18:00Z" w:initials="a">
    <w:p w14:paraId="7EE5CBDE" w14:textId="77777777" w:rsidR="0040167A" w:rsidRPr="008917AC" w:rsidRDefault="0040167A" w:rsidP="0040167A">
      <w:pPr>
        <w:pStyle w:val="Textkomente"/>
      </w:pPr>
      <w:r w:rsidRPr="008917AC">
        <w:rPr>
          <w:rStyle w:val="Odkaznakoment"/>
        </w:rPr>
        <w:annotationRef/>
      </w:r>
      <w:r w:rsidRPr="008917AC">
        <w:t xml:space="preserve">Příklady možných plnění: </w:t>
      </w:r>
    </w:p>
    <w:p w14:paraId="50CB05CC" w14:textId="77777777" w:rsidR="0040167A" w:rsidRPr="008917AC" w:rsidRDefault="0040167A" w:rsidP="0040167A">
      <w:pPr>
        <w:pStyle w:val="Textkomente"/>
      </w:pPr>
      <w:r w:rsidRPr="008917AC">
        <w:t>a) Spolupráce s objednatelem na přípravě navazujících etap revitalizace dle zadání objednatele</w:t>
      </w:r>
    </w:p>
    <w:p w14:paraId="17AA5095" w14:textId="77777777" w:rsidR="0040167A" w:rsidRPr="008917AC" w:rsidRDefault="0040167A" w:rsidP="0040167A">
      <w:pPr>
        <w:pStyle w:val="Textkomente"/>
      </w:pPr>
      <w:r w:rsidRPr="008917AC">
        <w:t>b) Veřejná prezentace stavby  (ve fázi STS proběhnou pravděpodobně dvě veřejné projednávání návrhu studie, kterého se zhotovitel bude účastnit)</w:t>
      </w:r>
    </w:p>
    <w:p w14:paraId="7BE22610" w14:textId="77777777" w:rsidR="0040167A" w:rsidRPr="008917AC" w:rsidRDefault="0040167A" w:rsidP="0040167A">
      <w:pPr>
        <w:pStyle w:val="Textkomente"/>
      </w:pPr>
      <w:r w:rsidRPr="008917AC">
        <w:t>c) Provedení následujících průzkumů:</w:t>
      </w:r>
    </w:p>
    <w:p w14:paraId="2DDB2E06" w14:textId="77777777" w:rsidR="0040167A" w:rsidRPr="008917AC" w:rsidRDefault="0040167A" w:rsidP="0040167A">
      <w:pPr>
        <w:pStyle w:val="Textkomente"/>
        <w:numPr>
          <w:ilvl w:val="0"/>
          <w:numId w:val="16"/>
        </w:numPr>
      </w:pPr>
      <w:r w:rsidRPr="008917AC">
        <w:t xml:space="preserve">zadání a provedení doplnění geodetického zaměření stavbou dotčeného území, </w:t>
      </w:r>
    </w:p>
    <w:p w14:paraId="4C81598C" w14:textId="77777777" w:rsidR="0040167A" w:rsidRPr="008917AC" w:rsidRDefault="0040167A" w:rsidP="0040167A">
      <w:pPr>
        <w:pStyle w:val="Textkomente"/>
        <w:numPr>
          <w:ilvl w:val="0"/>
          <w:numId w:val="16"/>
        </w:numPr>
      </w:pPr>
      <w:r w:rsidRPr="008917AC">
        <w:t xml:space="preserve">zadání a provedení inženýrskogeologického a hydrogeologického průzkumu vč. ověření možnosti zasakování, povinného základního pedologického průzkumu včetně ověření zda je nezbytné provést průzkum kontaminace půdy (budou provedeny dvě sondy: jedna v místě bývalé benzínové stanice, druhá dle uvážení zhotovitele) </w:t>
      </w:r>
    </w:p>
    <w:p w14:paraId="195520A2" w14:textId="77777777" w:rsidR="0040167A" w:rsidRPr="008917AC" w:rsidRDefault="0040167A" w:rsidP="0040167A">
      <w:pPr>
        <w:pStyle w:val="Textkomente"/>
        <w:numPr>
          <w:ilvl w:val="0"/>
          <w:numId w:val="16"/>
        </w:numPr>
      </w:pPr>
      <w:r w:rsidRPr="008917AC">
        <w:t>zadání a provedení dendrologického průzkumu</w:t>
      </w:r>
    </w:p>
    <w:p w14:paraId="71D1B958" w14:textId="77777777" w:rsidR="0040167A" w:rsidRPr="008917AC" w:rsidRDefault="0040167A" w:rsidP="0040167A">
      <w:pPr>
        <w:pStyle w:val="Textkomente"/>
        <w:numPr>
          <w:ilvl w:val="0"/>
          <w:numId w:val="16"/>
        </w:numPr>
      </w:pPr>
      <w:r w:rsidRPr="008917AC">
        <w:t>podklady pro zadání zjištění a vyhodnocení stavu stavbou dotčených stávajících inženýrských sítí (bez vytýčení),</w:t>
      </w:r>
    </w:p>
  </w:comment>
  <w:comment w:id="1" w:author="anna.francova@fbadvokati.cz" w:date="2023-07-08T11:16:00Z" w:initials="a">
    <w:p w14:paraId="15C064A6" w14:textId="77777777" w:rsidR="0040167A" w:rsidRPr="008917AC" w:rsidRDefault="0040167A" w:rsidP="0040167A">
      <w:pPr>
        <w:pStyle w:val="Textkomente"/>
      </w:pPr>
      <w:r w:rsidRPr="008917AC">
        <w:rPr>
          <w:rStyle w:val="Odkaznakoment"/>
        </w:rPr>
        <w:annotationRef/>
      </w:r>
      <w:r w:rsidRPr="008917AC">
        <w:t>připraveno pro vložení plnění dohodnutého v rámci řízení s vybraným dodavatelem za nabídkovou cenu. Ve fázi řízení, resp. zpracování návrhu smlouvy není znám obsah plnění.</w:t>
      </w:r>
    </w:p>
  </w:comment>
  <w:comment w:id="2" w:author="anna.francova@fbadvokati.cz" w:date="2023-08-18T06:36:00Z" w:initials="a">
    <w:p w14:paraId="10E1FB91" w14:textId="77777777" w:rsidR="0040167A" w:rsidRPr="008917AC" w:rsidRDefault="0040167A" w:rsidP="0040167A">
      <w:pPr>
        <w:pStyle w:val="Textkomente"/>
      </w:pPr>
      <w:r w:rsidRPr="008917AC">
        <w:rPr>
          <w:rStyle w:val="Odkaznakoment"/>
        </w:rPr>
        <w:annotationRef/>
      </w:r>
      <w:r w:rsidRPr="008917AC">
        <w:t>Souvisí s hodnotícím kritériem "přidaná hodnota".</w:t>
      </w:r>
    </w:p>
  </w:comment>
  <w:comment w:id="4" w:author="anna.francova@fbadvokati.cz" w:date="2023-08-18T17:29:00Z" w:initials="a">
    <w:p w14:paraId="0C08E041" w14:textId="77777777" w:rsidR="00FF2E10" w:rsidRDefault="00FF2E10" w:rsidP="004B3595">
      <w:pPr>
        <w:pStyle w:val="Textkomente"/>
      </w:pPr>
      <w:r>
        <w:rPr>
          <w:rStyle w:val="Odkaznakoment"/>
        </w:rPr>
        <w:annotationRef/>
      </w:r>
      <w:r>
        <w:t>ověřit z komunikace a formulovat správně.</w:t>
      </w:r>
    </w:p>
  </w:comment>
  <w:comment w:id="5" w:author="anna.francova@fbadvokati.cz" w:date="2023-07-08T11:21:00Z" w:initials="a">
    <w:p w14:paraId="487C9330" w14:textId="2EF15711" w:rsidR="0040167A" w:rsidRPr="008917AC" w:rsidRDefault="0040167A" w:rsidP="0040167A">
      <w:pPr>
        <w:pStyle w:val="Textkomente"/>
      </w:pPr>
      <w:r w:rsidRPr="008917AC">
        <w:rPr>
          <w:rStyle w:val="Odkaznakoment"/>
        </w:rPr>
        <w:annotationRef/>
      </w:r>
      <w:r w:rsidRPr="008917AC">
        <w:t>Příklady pro ilustraci. Do ZD vypustit. Případně přepracovat, aby odpovídalo situaci.</w:t>
      </w:r>
    </w:p>
  </w:comment>
  <w:comment w:id="6" w:author="anna.francova@fbadvokati.cz" w:date="2023-07-08T12:09:00Z" w:initials="a">
    <w:p w14:paraId="7493E016" w14:textId="77777777" w:rsidR="00E01586" w:rsidRPr="008917AC" w:rsidRDefault="00E01586" w:rsidP="00E01586">
      <w:pPr>
        <w:pStyle w:val="Textkomente"/>
      </w:pPr>
      <w:r w:rsidRPr="008917AC">
        <w:rPr>
          <w:rStyle w:val="Odkaznakoment"/>
        </w:rPr>
        <w:annotationRef/>
      </w:r>
      <w:r w:rsidRPr="008917AC">
        <w:t xml:space="preserve">Případně prosím o upřesnění, pokud byste fází chtěli více. </w:t>
      </w:r>
    </w:p>
  </w:comment>
  <w:comment w:id="7" w:author="anna.francova@fbadvokati.cz" w:date="2023-08-18T06:41:00Z" w:initials="a">
    <w:p w14:paraId="174F940A" w14:textId="77777777" w:rsidR="0040167A" w:rsidRPr="008917AC" w:rsidRDefault="0040167A" w:rsidP="0040167A">
      <w:pPr>
        <w:pStyle w:val="Textkomente"/>
      </w:pPr>
      <w:r w:rsidRPr="008917AC">
        <w:rPr>
          <w:rStyle w:val="Odkaznakoment"/>
        </w:rPr>
        <w:annotationRef/>
      </w:r>
      <w:r w:rsidRPr="008917AC">
        <w:t xml:space="preserve">upravíme, vyjasněno, že zjišťovacímu řízení EIA podléhá, ale pochopila jsem správně, že zajišťuje obec? </w:t>
      </w:r>
    </w:p>
  </w:comment>
  <w:comment w:id="8" w:author="anna.francova@fbadvokati.cz" w:date="2023-07-08T12:09:00Z" w:initials="a">
    <w:p w14:paraId="62EEF635" w14:textId="77777777" w:rsidR="0040167A" w:rsidRPr="008917AC" w:rsidRDefault="0040167A" w:rsidP="0040167A">
      <w:pPr>
        <w:pStyle w:val="Textkomente"/>
      </w:pPr>
      <w:r w:rsidRPr="008917AC">
        <w:rPr>
          <w:rStyle w:val="Odkaznakoment"/>
        </w:rPr>
        <w:annotationRef/>
      </w:r>
      <w:r w:rsidRPr="008917AC">
        <w:t xml:space="preserve">Případně prosím o upřesnění, pokud byste fází chtěli více. </w:t>
      </w:r>
    </w:p>
  </w:comment>
  <w:comment w:id="9" w:author="Filip Lamparter" w:date="2023-08-16T17:12:00Z" w:initials="FL">
    <w:p w14:paraId="04684066" w14:textId="77777777" w:rsidR="0040167A" w:rsidRPr="008917AC" w:rsidRDefault="0040167A" w:rsidP="0040167A">
      <w:pPr>
        <w:pStyle w:val="Textkomente"/>
      </w:pPr>
      <w:r w:rsidRPr="008917AC">
        <w:rPr>
          <w:rStyle w:val="Odkaznakoment"/>
        </w:rPr>
        <w:annotationRef/>
      </w:r>
      <w:r w:rsidRPr="008917AC">
        <w:t>Odpovídá fázi 5</w:t>
      </w:r>
    </w:p>
  </w:comment>
  <w:comment w:id="10" w:author="anna.francova@fbadvokati.cz" w:date="2023-07-08T12:22:00Z" w:initials="a">
    <w:p w14:paraId="2E7B472C" w14:textId="77777777" w:rsidR="0040167A" w:rsidRPr="008917AC" w:rsidRDefault="0040167A" w:rsidP="0040167A">
      <w:pPr>
        <w:pStyle w:val="Textkomente"/>
      </w:pPr>
      <w:r w:rsidRPr="008917AC">
        <w:rPr>
          <w:rStyle w:val="Odkaznakoment"/>
        </w:rPr>
        <w:annotationRef/>
      </w:r>
      <w:r w:rsidRPr="008917AC">
        <w:rPr>
          <w:highlight w:val="yellow"/>
        </w:rPr>
        <w:t>ještě ověřit dle vyhlášky, jaké další podklady mohou být relevantní a mají tu být uvedeny</w:t>
      </w:r>
      <w:r w:rsidRPr="008917AC">
        <w:t>.</w:t>
      </w:r>
    </w:p>
  </w:comment>
  <w:comment w:id="13" w:author="anna.francova@fbadvokati.cz" w:date="2023-08-18T08:01:00Z" w:initials="a">
    <w:p w14:paraId="790F6676" w14:textId="77777777" w:rsidR="0040167A" w:rsidRPr="008917AC" w:rsidRDefault="0040167A" w:rsidP="0040167A">
      <w:pPr>
        <w:pStyle w:val="Textkomente"/>
      </w:pPr>
      <w:r w:rsidRPr="008917AC">
        <w:rPr>
          <w:rStyle w:val="Odkaznakoment"/>
        </w:rPr>
        <w:annotationRef/>
      </w:r>
      <w:r w:rsidRPr="008917AC">
        <w:t xml:space="preserve">Prosím o Vaši představu lhůt jako limitů pro zhotovitele + co je reálné. Děkuji. </w:t>
      </w:r>
    </w:p>
  </w:comment>
  <w:comment w:id="14" w:author="anna.francova@fbadvokati.cz" w:date="2023-08-19T09:40:00Z" w:initials="a">
    <w:p w14:paraId="52A986ED" w14:textId="77777777" w:rsidR="00856FCC" w:rsidRDefault="00856FCC" w:rsidP="00E52327">
      <w:pPr>
        <w:pStyle w:val="Textkomente"/>
      </w:pPr>
      <w:r>
        <w:rPr>
          <w:rStyle w:val="Odkaznakoment"/>
        </w:rPr>
        <w:annotationRef/>
      </w:r>
      <w:r>
        <w:t>Pokud nebude podrobnější rozpis než v čl. 2.1, pak tuto větu vypustit.</w:t>
      </w:r>
    </w:p>
  </w:comment>
  <w:comment w:id="15" w:author="anna.francova@fbadvokati.cz" w:date="2023-07-08T13:09:00Z" w:initials="a">
    <w:p w14:paraId="45928987" w14:textId="551DA01D" w:rsidR="00877C1A" w:rsidRPr="008917AC" w:rsidRDefault="00877C1A" w:rsidP="00877C1A">
      <w:pPr>
        <w:pStyle w:val="Textkomente"/>
      </w:pPr>
      <w:r w:rsidRPr="008917AC">
        <w:rPr>
          <w:rStyle w:val="Odkaznakoment"/>
        </w:rPr>
        <w:annotationRef/>
      </w:r>
      <w:r w:rsidRPr="008917AC">
        <w:t xml:space="preserve">je ukázka, bude vypuštěno, případně </w:t>
      </w:r>
      <w:r w:rsidRPr="008917AC">
        <w:rPr>
          <w:highlight w:val="yellow"/>
        </w:rPr>
        <w:t>dát rovnou do průvodního dokumentu ke smlouvě a k zadávacímu řízení.</w:t>
      </w:r>
    </w:p>
  </w:comment>
  <w:comment w:id="16" w:author="anna.francova@fbadvokati.cz" w:date="2023-07-08T14:18:00Z" w:initials="a">
    <w:p w14:paraId="35B345D0" w14:textId="5F09D6FA" w:rsidR="0040167A" w:rsidRPr="008917AC" w:rsidRDefault="0040167A" w:rsidP="0040167A">
      <w:pPr>
        <w:pStyle w:val="Textkomente"/>
      </w:pPr>
      <w:r w:rsidRPr="008917AC">
        <w:rPr>
          <w:rStyle w:val="Odkaznakoment"/>
        </w:rPr>
        <w:annotationRef/>
      </w:r>
      <w:r w:rsidRPr="008917AC">
        <w:t xml:space="preserve">promyslet a projednat. Takto by mohlo dobře fungovat, pokud by byl KM zaměstnán obcí na projektu (viz i podmínky realizačního týmu dle OP ST) nebo byl "obecním" architektem. </w:t>
      </w:r>
    </w:p>
    <w:p w14:paraId="398A1F8B" w14:textId="77777777" w:rsidR="0040167A" w:rsidRPr="008917AC" w:rsidRDefault="0040167A" w:rsidP="0040167A">
      <w:pPr>
        <w:pStyle w:val="Textkomente"/>
      </w:pPr>
      <w:r w:rsidRPr="008917AC">
        <w:t>Pokud ne, ale měl by poskytovat součinnost v tomto rozsahu jako autor podkladové studie apod., musí být smluvní stranou.</w:t>
      </w:r>
    </w:p>
  </w:comment>
  <w:comment w:id="17" w:author="anna.francova@fbadvokati.cz" w:date="2023-08-04T07:34:00Z" w:initials="a">
    <w:p w14:paraId="3D31A568" w14:textId="77777777" w:rsidR="0040167A" w:rsidRDefault="0040167A" w:rsidP="0040167A">
      <w:pPr>
        <w:pStyle w:val="Textkomente"/>
      </w:pPr>
      <w:r w:rsidRPr="008917AC">
        <w:rPr>
          <w:rStyle w:val="Odkaznakoment"/>
        </w:rPr>
        <w:annotationRef/>
      </w:r>
      <w:r w:rsidRPr="008917AC">
        <w:t xml:space="preserve">ještě zkontrolovat celou smlouvu, jak nastavené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B697AE" w15:done="0"/>
  <w15:commentEx w15:paraId="71D1B958" w15:done="0"/>
  <w15:commentEx w15:paraId="15C064A6" w15:done="0"/>
  <w15:commentEx w15:paraId="10E1FB91" w15:paraIdParent="15C064A6" w15:done="0"/>
  <w15:commentEx w15:paraId="0C08E041" w15:done="0"/>
  <w15:commentEx w15:paraId="487C9330" w15:done="0"/>
  <w15:commentEx w15:paraId="7493E016" w15:done="0"/>
  <w15:commentEx w15:paraId="174F940A" w15:done="0"/>
  <w15:commentEx w15:paraId="62EEF635" w15:done="0"/>
  <w15:commentEx w15:paraId="04684066" w15:done="0"/>
  <w15:commentEx w15:paraId="2E7B472C" w15:done="0"/>
  <w15:commentEx w15:paraId="790F6676" w15:done="0"/>
  <w15:commentEx w15:paraId="52A986ED" w15:done="0"/>
  <w15:commentEx w15:paraId="45928987" w15:done="0"/>
  <w15:commentEx w15:paraId="398A1F8B" w15:done="0"/>
  <w15:commentEx w15:paraId="3D31A5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9A480" w16cex:dateUtc="2023-07-08T09:09:00Z"/>
  <w16cex:commentExtensible w16cex:durableId="2889A47F" w16cex:dateUtc="2023-07-08T09:18:00Z"/>
  <w16cex:commentExtensible w16cex:durableId="2889A47E" w16cex:dateUtc="2023-07-08T09:16:00Z"/>
  <w16cex:commentExtensible w16cex:durableId="28899003" w16cex:dateUtc="2023-08-18T04:36:00Z"/>
  <w16cex:commentExtensible w16cex:durableId="288A28E8" w16cex:dateUtc="2023-08-18T15:29:00Z"/>
  <w16cex:commentExtensible w16cex:durableId="2889A47D" w16cex:dateUtc="2023-07-08T09:21:00Z"/>
  <w16cex:commentExtensible w16cex:durableId="288A24B1" w16cex:dateUtc="2023-07-08T10:09:00Z"/>
  <w16cex:commentExtensible w16cex:durableId="2889910B" w16cex:dateUtc="2023-08-18T04:41:00Z"/>
  <w16cex:commentExtensible w16cex:durableId="2889A47B" w16cex:dateUtc="2023-07-08T10:09:00Z"/>
  <w16cex:commentExtensible w16cex:durableId="2887820C" w16cex:dateUtc="2023-08-16T15:12:00Z"/>
  <w16cex:commentExtensible w16cex:durableId="2889A47A" w16cex:dateUtc="2023-07-08T10:22:00Z"/>
  <w16cex:commentExtensible w16cex:durableId="2889A3F4" w16cex:dateUtc="2023-08-18T06:01:00Z"/>
  <w16cex:commentExtensible w16cex:durableId="288B0C9C" w16cex:dateUtc="2023-08-19T07:40:00Z"/>
  <w16cex:commentExtensible w16cex:durableId="2889A474" w16cex:dateUtc="2023-07-08T11:09:00Z"/>
  <w16cex:commentExtensible w16cex:durableId="2889A473" w16cex:dateUtc="2023-07-08T12:18:00Z"/>
  <w16cex:commentExtensible w16cex:durableId="2889A471" w16cex:dateUtc="2023-08-04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B697AE" w16cid:durableId="2889A480"/>
  <w16cid:commentId w16cid:paraId="71D1B958" w16cid:durableId="2889A47F"/>
  <w16cid:commentId w16cid:paraId="15C064A6" w16cid:durableId="2889A47E"/>
  <w16cid:commentId w16cid:paraId="10E1FB91" w16cid:durableId="28899003"/>
  <w16cid:commentId w16cid:paraId="0C08E041" w16cid:durableId="288A28E8"/>
  <w16cid:commentId w16cid:paraId="487C9330" w16cid:durableId="2889A47D"/>
  <w16cid:commentId w16cid:paraId="7493E016" w16cid:durableId="288A24B1"/>
  <w16cid:commentId w16cid:paraId="174F940A" w16cid:durableId="2889910B"/>
  <w16cid:commentId w16cid:paraId="62EEF635" w16cid:durableId="2889A47B"/>
  <w16cid:commentId w16cid:paraId="04684066" w16cid:durableId="2887820C"/>
  <w16cid:commentId w16cid:paraId="2E7B472C" w16cid:durableId="2889A47A"/>
  <w16cid:commentId w16cid:paraId="790F6676" w16cid:durableId="2889A3F4"/>
  <w16cid:commentId w16cid:paraId="52A986ED" w16cid:durableId="288B0C9C"/>
  <w16cid:commentId w16cid:paraId="45928987" w16cid:durableId="2889A474"/>
  <w16cid:commentId w16cid:paraId="398A1F8B" w16cid:durableId="2889A473"/>
  <w16cid:commentId w16cid:paraId="3D31A568" w16cid:durableId="2889A4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2754" w14:textId="77777777" w:rsidR="00841AA4" w:rsidRPr="008917AC" w:rsidRDefault="00841AA4">
      <w:pPr>
        <w:spacing w:after="0" w:line="240" w:lineRule="auto"/>
      </w:pPr>
      <w:r w:rsidRPr="008917AC">
        <w:separator/>
      </w:r>
    </w:p>
  </w:endnote>
  <w:endnote w:type="continuationSeparator" w:id="0">
    <w:p w14:paraId="5ED5D448" w14:textId="77777777" w:rsidR="00841AA4" w:rsidRPr="008917AC" w:rsidRDefault="00841AA4">
      <w:pPr>
        <w:spacing w:after="0" w:line="240" w:lineRule="auto"/>
      </w:pPr>
      <w:r w:rsidRPr="00891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ourier New"/>
    <w:charset w:val="01"/>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109F" w14:textId="77777777" w:rsidR="004D0813" w:rsidRPr="008917AC" w:rsidRDefault="004D0813">
    <w:pPr>
      <w:pStyle w:val="Zpat"/>
      <w:jc w:val="center"/>
      <w:rPr>
        <w:sz w:val="16"/>
        <w:szCs w:val="16"/>
      </w:rPr>
    </w:pPr>
    <w:r w:rsidRPr="008917AC">
      <w:rPr>
        <w:sz w:val="16"/>
        <w:szCs w:val="16"/>
      </w:rPr>
      <w:t xml:space="preserve">Strana </w:t>
    </w:r>
    <w:r w:rsidRPr="008917AC">
      <w:rPr>
        <w:sz w:val="16"/>
        <w:szCs w:val="16"/>
      </w:rPr>
      <w:fldChar w:fldCharType="begin"/>
    </w:r>
    <w:r w:rsidRPr="008917AC">
      <w:rPr>
        <w:sz w:val="16"/>
        <w:szCs w:val="16"/>
      </w:rPr>
      <w:instrText>PAGE</w:instrText>
    </w:r>
    <w:r w:rsidRPr="008917AC">
      <w:rPr>
        <w:sz w:val="16"/>
        <w:szCs w:val="16"/>
      </w:rPr>
      <w:fldChar w:fldCharType="separate"/>
    </w:r>
    <w:r w:rsidRPr="008917AC">
      <w:rPr>
        <w:sz w:val="16"/>
        <w:szCs w:val="16"/>
      </w:rPr>
      <w:t>5</w:t>
    </w:r>
    <w:r w:rsidRPr="008917AC">
      <w:rPr>
        <w:sz w:val="16"/>
        <w:szCs w:val="16"/>
      </w:rPr>
      <w:fldChar w:fldCharType="end"/>
    </w:r>
    <w:r w:rsidRPr="008917AC">
      <w:rPr>
        <w:sz w:val="16"/>
        <w:szCs w:val="16"/>
      </w:rPr>
      <w:t xml:space="preserve"> (celkem </w:t>
    </w:r>
    <w:r w:rsidRPr="008917AC">
      <w:rPr>
        <w:sz w:val="16"/>
        <w:szCs w:val="16"/>
      </w:rPr>
      <w:fldChar w:fldCharType="begin"/>
    </w:r>
    <w:r w:rsidRPr="008917AC">
      <w:rPr>
        <w:sz w:val="16"/>
        <w:szCs w:val="16"/>
      </w:rPr>
      <w:instrText>NUMPAGES</w:instrText>
    </w:r>
    <w:r w:rsidRPr="008917AC">
      <w:rPr>
        <w:sz w:val="16"/>
        <w:szCs w:val="16"/>
      </w:rPr>
      <w:fldChar w:fldCharType="separate"/>
    </w:r>
    <w:r w:rsidRPr="008917AC">
      <w:rPr>
        <w:sz w:val="16"/>
        <w:szCs w:val="16"/>
      </w:rPr>
      <w:t>24</w:t>
    </w:r>
    <w:r w:rsidRPr="008917AC">
      <w:rPr>
        <w:sz w:val="16"/>
        <w:szCs w:val="16"/>
      </w:rPr>
      <w:fldChar w:fldCharType="end"/>
    </w:r>
    <w:r w:rsidRPr="008917AC">
      <w:rPr>
        <w:sz w:val="16"/>
        <w:szCs w:val="16"/>
      </w:rPr>
      <w:t>)</w:t>
    </w:r>
  </w:p>
  <w:p w14:paraId="5964A5B0" w14:textId="77777777" w:rsidR="004D0813" w:rsidRPr="008917AC" w:rsidRDefault="004D08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3ED2" w14:textId="77777777" w:rsidR="00841AA4" w:rsidRPr="008917AC" w:rsidRDefault="00841AA4">
      <w:pPr>
        <w:spacing w:after="0" w:line="240" w:lineRule="auto"/>
      </w:pPr>
      <w:r w:rsidRPr="008917AC">
        <w:separator/>
      </w:r>
    </w:p>
  </w:footnote>
  <w:footnote w:type="continuationSeparator" w:id="0">
    <w:p w14:paraId="366ADC4C" w14:textId="77777777" w:rsidR="00841AA4" w:rsidRPr="008917AC" w:rsidRDefault="00841AA4">
      <w:pPr>
        <w:spacing w:after="0" w:line="240" w:lineRule="auto"/>
      </w:pPr>
      <w:r w:rsidRPr="008917AC">
        <w:continuationSeparator/>
      </w:r>
    </w:p>
  </w:footnote>
  <w:footnote w:id="1">
    <w:p w14:paraId="34A35C5A" w14:textId="77777777" w:rsidR="0040167A" w:rsidRPr="00A0738D" w:rsidRDefault="0040167A" w:rsidP="0040167A">
      <w:pPr>
        <w:pStyle w:val="Textpoznpodarou"/>
        <w:rPr>
          <w:sz w:val="18"/>
          <w:szCs w:val="18"/>
        </w:rPr>
      </w:pPr>
      <w:r w:rsidRPr="008917AC">
        <w:rPr>
          <w:rStyle w:val="Znakapoznpodarou"/>
          <w:sz w:val="18"/>
          <w:szCs w:val="18"/>
        </w:rPr>
        <w:footnoteRef/>
      </w:r>
      <w:r w:rsidRPr="008917AC">
        <w:rPr>
          <w:sz w:val="18"/>
          <w:szCs w:val="18"/>
        </w:rPr>
        <w:t xml:space="preserve"> https://www.czso.cz/csu/czso/klasifikace_stavebnich_del_cz_cc_platna_od_1_1_2019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FD6D" w14:textId="77777777" w:rsidR="004D0813" w:rsidRPr="008917AC" w:rsidRDefault="004D0813">
    <w:pPr>
      <w:pStyle w:val="Default"/>
      <w:rPr>
        <w:sz w:val="20"/>
        <w:szCs w:val="20"/>
      </w:rPr>
    </w:pPr>
  </w:p>
  <w:p w14:paraId="00B80675" w14:textId="1F57444C" w:rsidR="004D0813" w:rsidRPr="008917AC" w:rsidRDefault="0040182F">
    <w:pPr>
      <w:pStyle w:val="Default"/>
      <w:jc w:val="center"/>
      <w:rPr>
        <w:sz w:val="20"/>
        <w:szCs w:val="20"/>
      </w:rPr>
    </w:pPr>
    <w:r w:rsidRPr="008917AC">
      <w:rPr>
        <w:noProof/>
        <w:szCs w:val="21"/>
      </w:rPr>
      <w:drawing>
        <wp:anchor distT="0" distB="0" distL="114300" distR="114300" simplePos="0" relativeHeight="251658240" behindDoc="1" locked="0" layoutInCell="1" allowOverlap="1" wp14:anchorId="774BDD3A" wp14:editId="38803275">
          <wp:simplePos x="0" y="0"/>
          <wp:positionH relativeFrom="column">
            <wp:posOffset>118745</wp:posOffset>
          </wp:positionH>
          <wp:positionV relativeFrom="paragraph">
            <wp:posOffset>146050</wp:posOffset>
          </wp:positionV>
          <wp:extent cx="5651500" cy="463550"/>
          <wp:effectExtent l="0" t="0" r="0" b="0"/>
          <wp:wrapTight wrapText="bothSides">
            <wp:wrapPolygon edited="0">
              <wp:start x="0" y="0"/>
              <wp:lineTo x="0" y="20416"/>
              <wp:lineTo x="2767" y="20416"/>
              <wp:lineTo x="6262" y="20416"/>
              <wp:lineTo x="18785" y="15978"/>
              <wp:lineTo x="19440" y="0"/>
              <wp:lineTo x="0" y="0"/>
            </wp:wrapPolygon>
          </wp:wrapTight>
          <wp:docPr id="1512039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0" cy="463550"/>
                  </a:xfrm>
                  <a:prstGeom prst="rect">
                    <a:avLst/>
                  </a:prstGeom>
                  <a:noFill/>
                </pic:spPr>
              </pic:pic>
            </a:graphicData>
          </a:graphic>
        </wp:anchor>
      </w:drawing>
    </w:r>
    <w:r w:rsidR="004D0813" w:rsidRPr="008917AC">
      <w:rPr>
        <w:sz w:val="20"/>
        <w:szCs w:val="20"/>
      </w:rPr>
      <w:tab/>
    </w:r>
  </w:p>
  <w:p w14:paraId="2EDC7166" w14:textId="5D4AF2F3" w:rsidR="004D0813" w:rsidRPr="008917AC" w:rsidRDefault="004D0813">
    <w:pPr>
      <w:pStyle w:val="Default"/>
      <w:spacing w:line="360" w:lineRule="auto"/>
    </w:pPr>
    <w:r w:rsidRPr="008917AC">
      <w:rPr>
        <w:szCs w:val="21"/>
      </w:rPr>
      <w:tab/>
      <w:t xml:space="preserve">       </w:t>
    </w:r>
    <w:r w:rsidRPr="008917AC">
      <w:rPr>
        <w:szCs w:val="21"/>
      </w:rPr>
      <w:tab/>
    </w:r>
    <w:r w:rsidRPr="008917AC">
      <w:rPr>
        <w:szCs w:val="21"/>
      </w:rPr>
      <w:tab/>
    </w:r>
    <w:r w:rsidRPr="008917AC">
      <w:rPr>
        <w:szCs w:val="21"/>
      </w:rPr>
      <w:tab/>
    </w:r>
    <w:r w:rsidRPr="008917AC">
      <w:rPr>
        <w:szCs w:val="21"/>
      </w:rPr>
      <w:tab/>
    </w:r>
    <w:r w:rsidRPr="008917AC">
      <w:rPr>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ECF"/>
    <w:multiLevelType w:val="multilevel"/>
    <w:tmpl w:val="34DAEE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9F35092"/>
    <w:multiLevelType w:val="multilevel"/>
    <w:tmpl w:val="91281B3C"/>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2760BE"/>
    <w:multiLevelType w:val="multilevel"/>
    <w:tmpl w:val="360826B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6DC2AFC"/>
    <w:multiLevelType w:val="hybridMultilevel"/>
    <w:tmpl w:val="9BC8B5F4"/>
    <w:lvl w:ilvl="0" w:tplc="03F8BC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7AE178A"/>
    <w:multiLevelType w:val="multilevel"/>
    <w:tmpl w:val="60168D8A"/>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0F9217F"/>
    <w:multiLevelType w:val="multilevel"/>
    <w:tmpl w:val="66F434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2456C82"/>
    <w:multiLevelType w:val="hybridMultilevel"/>
    <w:tmpl w:val="FAD092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4256252"/>
    <w:multiLevelType w:val="multilevel"/>
    <w:tmpl w:val="4326561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DF1725"/>
    <w:multiLevelType w:val="multilevel"/>
    <w:tmpl w:val="31E8EC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2BE5325"/>
    <w:multiLevelType w:val="multilevel"/>
    <w:tmpl w:val="E15867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7364A07"/>
    <w:multiLevelType w:val="multilevel"/>
    <w:tmpl w:val="4328A3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A4B15F1"/>
    <w:multiLevelType w:val="multilevel"/>
    <w:tmpl w:val="E6A4C3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8EC46E6"/>
    <w:multiLevelType w:val="hybridMultilevel"/>
    <w:tmpl w:val="A4086A9A"/>
    <w:lvl w:ilvl="0" w:tplc="4BD0BD96">
      <w:start w:val="8"/>
      <w:numFmt w:val="decimal"/>
      <w:lvlText w:val="%1."/>
      <w:lvlJc w:val="left"/>
      <w:pPr>
        <w:ind w:left="720" w:hanging="360"/>
      </w:pPr>
      <w:rPr>
        <w:rFonts w:hint="default"/>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3D17FD"/>
    <w:multiLevelType w:val="hybridMultilevel"/>
    <w:tmpl w:val="2AAEC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541A0"/>
    <w:multiLevelType w:val="hybridMultilevel"/>
    <w:tmpl w:val="814E0F8A"/>
    <w:lvl w:ilvl="0" w:tplc="2F24E9B6">
      <w:start w:val="7"/>
      <w:numFmt w:val="decimal"/>
      <w:lvlText w:val="%1."/>
      <w:lvlJc w:val="left"/>
      <w:pPr>
        <w:ind w:left="720" w:hanging="360"/>
      </w:pPr>
      <w:rPr>
        <w:rFonts w:ascii="Times New Roman" w:hAnsi="Times New Roman" w:hint="default"/>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414575"/>
    <w:multiLevelType w:val="hybridMultilevel"/>
    <w:tmpl w:val="C3763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9F3EFE"/>
    <w:multiLevelType w:val="multilevel"/>
    <w:tmpl w:val="D2D25D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D6F098C"/>
    <w:multiLevelType w:val="hybridMultilevel"/>
    <w:tmpl w:val="87EE1DD4"/>
    <w:lvl w:ilvl="0" w:tplc="CAC208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132089"/>
    <w:multiLevelType w:val="hybridMultilevel"/>
    <w:tmpl w:val="B4E89F04"/>
    <w:lvl w:ilvl="0" w:tplc="FCF84714">
      <w:start w:val="1"/>
      <w:numFmt w:val="bullet"/>
      <w:lvlText w:val=""/>
      <w:lvlJc w:val="left"/>
      <w:pPr>
        <w:ind w:left="720" w:hanging="360"/>
      </w:pPr>
      <w:rPr>
        <w:rFonts w:ascii="Symbol" w:hAnsi="Symbol"/>
      </w:rPr>
    </w:lvl>
    <w:lvl w:ilvl="1" w:tplc="4FDAF010">
      <w:start w:val="1"/>
      <w:numFmt w:val="bullet"/>
      <w:lvlText w:val=""/>
      <w:lvlJc w:val="left"/>
      <w:pPr>
        <w:ind w:left="720" w:hanging="360"/>
      </w:pPr>
      <w:rPr>
        <w:rFonts w:ascii="Symbol" w:hAnsi="Symbol"/>
      </w:rPr>
    </w:lvl>
    <w:lvl w:ilvl="2" w:tplc="2D8230CC">
      <w:start w:val="1"/>
      <w:numFmt w:val="bullet"/>
      <w:lvlText w:val=""/>
      <w:lvlJc w:val="left"/>
      <w:pPr>
        <w:ind w:left="720" w:hanging="360"/>
      </w:pPr>
      <w:rPr>
        <w:rFonts w:ascii="Symbol" w:hAnsi="Symbol"/>
      </w:rPr>
    </w:lvl>
    <w:lvl w:ilvl="3" w:tplc="5428D9DE">
      <w:start w:val="1"/>
      <w:numFmt w:val="bullet"/>
      <w:lvlText w:val=""/>
      <w:lvlJc w:val="left"/>
      <w:pPr>
        <w:ind w:left="720" w:hanging="360"/>
      </w:pPr>
      <w:rPr>
        <w:rFonts w:ascii="Symbol" w:hAnsi="Symbol"/>
      </w:rPr>
    </w:lvl>
    <w:lvl w:ilvl="4" w:tplc="91560024">
      <w:start w:val="1"/>
      <w:numFmt w:val="bullet"/>
      <w:lvlText w:val=""/>
      <w:lvlJc w:val="left"/>
      <w:pPr>
        <w:ind w:left="720" w:hanging="360"/>
      </w:pPr>
      <w:rPr>
        <w:rFonts w:ascii="Symbol" w:hAnsi="Symbol"/>
      </w:rPr>
    </w:lvl>
    <w:lvl w:ilvl="5" w:tplc="AB1A7B16">
      <w:start w:val="1"/>
      <w:numFmt w:val="bullet"/>
      <w:lvlText w:val=""/>
      <w:lvlJc w:val="left"/>
      <w:pPr>
        <w:ind w:left="720" w:hanging="360"/>
      </w:pPr>
      <w:rPr>
        <w:rFonts w:ascii="Symbol" w:hAnsi="Symbol"/>
      </w:rPr>
    </w:lvl>
    <w:lvl w:ilvl="6" w:tplc="675E16FC">
      <w:start w:val="1"/>
      <w:numFmt w:val="bullet"/>
      <w:lvlText w:val=""/>
      <w:lvlJc w:val="left"/>
      <w:pPr>
        <w:ind w:left="720" w:hanging="360"/>
      </w:pPr>
      <w:rPr>
        <w:rFonts w:ascii="Symbol" w:hAnsi="Symbol"/>
      </w:rPr>
    </w:lvl>
    <w:lvl w:ilvl="7" w:tplc="FEEAF4E2">
      <w:start w:val="1"/>
      <w:numFmt w:val="bullet"/>
      <w:lvlText w:val=""/>
      <w:lvlJc w:val="left"/>
      <w:pPr>
        <w:ind w:left="720" w:hanging="360"/>
      </w:pPr>
      <w:rPr>
        <w:rFonts w:ascii="Symbol" w:hAnsi="Symbol"/>
      </w:rPr>
    </w:lvl>
    <w:lvl w:ilvl="8" w:tplc="03368D60">
      <w:start w:val="1"/>
      <w:numFmt w:val="bullet"/>
      <w:lvlText w:val=""/>
      <w:lvlJc w:val="left"/>
      <w:pPr>
        <w:ind w:left="720" w:hanging="360"/>
      </w:pPr>
      <w:rPr>
        <w:rFonts w:ascii="Symbol" w:hAnsi="Symbol"/>
      </w:rPr>
    </w:lvl>
  </w:abstractNum>
  <w:abstractNum w:abstractNumId="19" w15:restartNumberingAfterBreak="0">
    <w:nsid w:val="72A62D5F"/>
    <w:multiLevelType w:val="multilevel"/>
    <w:tmpl w:val="B3E86534"/>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4AA0101"/>
    <w:multiLevelType w:val="multilevel"/>
    <w:tmpl w:val="88B4E8DE"/>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81787766">
    <w:abstractNumId w:val="1"/>
  </w:num>
  <w:num w:numId="2" w16cid:durableId="1355771293">
    <w:abstractNumId w:val="7"/>
  </w:num>
  <w:num w:numId="3" w16cid:durableId="832649867">
    <w:abstractNumId w:val="0"/>
  </w:num>
  <w:num w:numId="4" w16cid:durableId="4482304">
    <w:abstractNumId w:val="20"/>
  </w:num>
  <w:num w:numId="5" w16cid:durableId="1463570615">
    <w:abstractNumId w:val="4"/>
  </w:num>
  <w:num w:numId="6" w16cid:durableId="1750075303">
    <w:abstractNumId w:val="11"/>
  </w:num>
  <w:num w:numId="7" w16cid:durableId="643895416">
    <w:abstractNumId w:val="16"/>
  </w:num>
  <w:num w:numId="8" w16cid:durableId="1632049554">
    <w:abstractNumId w:val="9"/>
  </w:num>
  <w:num w:numId="9" w16cid:durableId="157773328">
    <w:abstractNumId w:val="5"/>
  </w:num>
  <w:num w:numId="10" w16cid:durableId="2015916005">
    <w:abstractNumId w:val="2"/>
  </w:num>
  <w:num w:numId="11" w16cid:durableId="1791708381">
    <w:abstractNumId w:val="8"/>
  </w:num>
  <w:num w:numId="12" w16cid:durableId="1868640435">
    <w:abstractNumId w:val="10"/>
  </w:num>
  <w:num w:numId="13" w16cid:durableId="1556429866">
    <w:abstractNumId w:val="19"/>
  </w:num>
  <w:num w:numId="14" w16cid:durableId="528875966">
    <w:abstractNumId w:val="14"/>
  </w:num>
  <w:num w:numId="15" w16cid:durableId="491411271">
    <w:abstractNumId w:val="12"/>
  </w:num>
  <w:num w:numId="16" w16cid:durableId="204341299">
    <w:abstractNumId w:val="18"/>
  </w:num>
  <w:num w:numId="17" w16cid:durableId="1558082026">
    <w:abstractNumId w:val="6"/>
  </w:num>
  <w:num w:numId="18" w16cid:durableId="3477782">
    <w:abstractNumId w:val="3"/>
  </w:num>
  <w:num w:numId="19" w16cid:durableId="1530602568">
    <w:abstractNumId w:val="13"/>
  </w:num>
  <w:num w:numId="20" w16cid:durableId="1707557601">
    <w:abstractNumId w:val="15"/>
  </w:num>
  <w:num w:numId="21" w16cid:durableId="43964447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francova@fbadvokati.cz">
    <w15:presenceInfo w15:providerId="AD" w15:userId="S::anna.francova@fbadvokati.cz::342b08fd-1355-408a-ae8d-8e5ca407d748"/>
  </w15:person>
  <w15:person w15:author="Filip Lamparter">
    <w15:presenceInfo w15:providerId="AD" w15:userId="S::filip.lamparter@frankboldlegal.onmicrosoft.com::b8fe82db-67d8-426a-ac7d-daa5d79de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5"/>
    <w:rsid w:val="00057386"/>
    <w:rsid w:val="00062D27"/>
    <w:rsid w:val="000665E7"/>
    <w:rsid w:val="00073D99"/>
    <w:rsid w:val="000B0A00"/>
    <w:rsid w:val="000E2ECA"/>
    <w:rsid w:val="000F0AA7"/>
    <w:rsid w:val="0016377D"/>
    <w:rsid w:val="00177E25"/>
    <w:rsid w:val="001960C9"/>
    <w:rsid w:val="00196182"/>
    <w:rsid w:val="001A4E3D"/>
    <w:rsid w:val="001E2B4C"/>
    <w:rsid w:val="001F6A35"/>
    <w:rsid w:val="002375DE"/>
    <w:rsid w:val="00270C21"/>
    <w:rsid w:val="003143BA"/>
    <w:rsid w:val="003A3AB4"/>
    <w:rsid w:val="003B6B2A"/>
    <w:rsid w:val="0040167A"/>
    <w:rsid w:val="0040182F"/>
    <w:rsid w:val="00424ED4"/>
    <w:rsid w:val="0043522E"/>
    <w:rsid w:val="004461EF"/>
    <w:rsid w:val="0047400C"/>
    <w:rsid w:val="00492443"/>
    <w:rsid w:val="0049462A"/>
    <w:rsid w:val="004A50B4"/>
    <w:rsid w:val="004B6BA1"/>
    <w:rsid w:val="004D0813"/>
    <w:rsid w:val="00511B92"/>
    <w:rsid w:val="0057643C"/>
    <w:rsid w:val="005923BC"/>
    <w:rsid w:val="005A787E"/>
    <w:rsid w:val="005C20C0"/>
    <w:rsid w:val="005E7025"/>
    <w:rsid w:val="00617027"/>
    <w:rsid w:val="00642669"/>
    <w:rsid w:val="00653A61"/>
    <w:rsid w:val="00653DCB"/>
    <w:rsid w:val="006733FC"/>
    <w:rsid w:val="006B16FB"/>
    <w:rsid w:val="006B2548"/>
    <w:rsid w:val="006B766A"/>
    <w:rsid w:val="00725C4C"/>
    <w:rsid w:val="007279CA"/>
    <w:rsid w:val="00770396"/>
    <w:rsid w:val="0079339D"/>
    <w:rsid w:val="007A6C09"/>
    <w:rsid w:val="007D102D"/>
    <w:rsid w:val="007E19F1"/>
    <w:rsid w:val="008317DC"/>
    <w:rsid w:val="00841AA4"/>
    <w:rsid w:val="00856FCC"/>
    <w:rsid w:val="00877C1A"/>
    <w:rsid w:val="0088652C"/>
    <w:rsid w:val="00887A88"/>
    <w:rsid w:val="008917AC"/>
    <w:rsid w:val="008C3F59"/>
    <w:rsid w:val="00910334"/>
    <w:rsid w:val="00914D1E"/>
    <w:rsid w:val="00915150"/>
    <w:rsid w:val="009A69B9"/>
    <w:rsid w:val="00A0738D"/>
    <w:rsid w:val="00A11F14"/>
    <w:rsid w:val="00A35782"/>
    <w:rsid w:val="00A9243B"/>
    <w:rsid w:val="00AC4450"/>
    <w:rsid w:val="00AE1F4F"/>
    <w:rsid w:val="00B07702"/>
    <w:rsid w:val="00B41190"/>
    <w:rsid w:val="00BA697D"/>
    <w:rsid w:val="00BF5C33"/>
    <w:rsid w:val="00C633BA"/>
    <w:rsid w:val="00C825B0"/>
    <w:rsid w:val="00C96AF9"/>
    <w:rsid w:val="00CB1A51"/>
    <w:rsid w:val="00CC2ED0"/>
    <w:rsid w:val="00D3420E"/>
    <w:rsid w:val="00D34857"/>
    <w:rsid w:val="00D401A5"/>
    <w:rsid w:val="00DA0801"/>
    <w:rsid w:val="00DA217F"/>
    <w:rsid w:val="00DC4D97"/>
    <w:rsid w:val="00DD0C2D"/>
    <w:rsid w:val="00E01586"/>
    <w:rsid w:val="00E02CB2"/>
    <w:rsid w:val="00E30823"/>
    <w:rsid w:val="00E47416"/>
    <w:rsid w:val="00EB6ABB"/>
    <w:rsid w:val="00ED2FB0"/>
    <w:rsid w:val="00EF2CFA"/>
    <w:rsid w:val="00F1458C"/>
    <w:rsid w:val="00F7164E"/>
    <w:rsid w:val="00F760D8"/>
    <w:rsid w:val="00FF2E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863E"/>
  <w15:docId w15:val="{67B7040B-F913-49EC-BC5E-C3617AE4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341"/>
    <w:pPr>
      <w:spacing w:after="160" w:line="259" w:lineRule="auto"/>
    </w:pPr>
    <w:rPr>
      <w:rFonts w:ascii="Open Sans" w:hAnsi="Open Sans"/>
      <w:sz w:val="22"/>
    </w:rPr>
  </w:style>
  <w:style w:type="paragraph" w:styleId="Nadpis1">
    <w:name w:val="heading 1"/>
    <w:basedOn w:val="Normln"/>
    <w:next w:val="Zkladntext"/>
    <w:link w:val="Nadpis1Char"/>
    <w:qFormat/>
    <w:rsid w:val="00997327"/>
    <w:pPr>
      <w:keepNext/>
      <w:numPr>
        <w:numId w:val="1"/>
      </w:numPr>
      <w:suppressAutoHyphens/>
      <w:spacing w:before="240" w:after="60" w:line="240" w:lineRule="auto"/>
      <w:outlineLvl w:val="0"/>
    </w:pPr>
    <w:rPr>
      <w:rFonts w:ascii="Arial" w:eastAsia="Times New Roman" w:hAnsi="Arial" w:cs="Arial"/>
      <w:b/>
      <w:color w:val="00000A"/>
      <w:kern w:val="2"/>
      <w:sz w:val="28"/>
      <w:szCs w:val="20"/>
      <w:lang w:eastAsia="cs-CZ"/>
    </w:rPr>
  </w:style>
  <w:style w:type="paragraph" w:styleId="Nadpis2">
    <w:name w:val="heading 2"/>
    <w:basedOn w:val="Normln"/>
    <w:next w:val="Zkladntext"/>
    <w:link w:val="Nadpis2Char"/>
    <w:qFormat/>
    <w:rsid w:val="00997327"/>
    <w:pPr>
      <w:keepNext/>
      <w:numPr>
        <w:ilvl w:val="1"/>
        <w:numId w:val="1"/>
      </w:numPr>
      <w:pBdr>
        <w:top w:val="single" w:sz="6" w:space="0" w:color="000000"/>
        <w:left w:val="single" w:sz="6" w:space="0" w:color="000000"/>
        <w:bottom w:val="single" w:sz="6" w:space="0" w:color="000000"/>
        <w:right w:val="single" w:sz="6" w:space="0" w:color="000000"/>
      </w:pBdr>
      <w:suppressAutoHyphens/>
      <w:spacing w:after="0" w:line="240" w:lineRule="auto"/>
      <w:jc w:val="center"/>
      <w:outlineLvl w:val="1"/>
    </w:pPr>
    <w:rPr>
      <w:rFonts w:ascii="Arial" w:eastAsia="Times New Roman" w:hAnsi="Arial" w:cs="Arial"/>
      <w:caps/>
      <w:color w:val="00000A"/>
      <w:spacing w:val="40"/>
      <w:kern w:val="2"/>
      <w:sz w:val="35"/>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8E787D"/>
    <w:rPr>
      <w:sz w:val="16"/>
      <w:szCs w:val="16"/>
    </w:rPr>
  </w:style>
  <w:style w:type="character" w:customStyle="1" w:styleId="TextkomenteChar">
    <w:name w:val="Text komentáře Char"/>
    <w:basedOn w:val="Standardnpsmoodstavce"/>
    <w:link w:val="Textkomente"/>
    <w:uiPriority w:val="99"/>
    <w:qFormat/>
    <w:rsid w:val="008E787D"/>
    <w:rPr>
      <w:rFonts w:ascii="Open Sans" w:hAnsi="Open Sans"/>
      <w:sz w:val="20"/>
      <w:szCs w:val="20"/>
    </w:rPr>
  </w:style>
  <w:style w:type="character" w:customStyle="1" w:styleId="PedmtkomenteChar">
    <w:name w:val="Předmět komentáře Char"/>
    <w:basedOn w:val="TextkomenteChar"/>
    <w:link w:val="Pedmtkomente"/>
    <w:uiPriority w:val="99"/>
    <w:semiHidden/>
    <w:qFormat/>
    <w:rsid w:val="008E787D"/>
    <w:rPr>
      <w:rFonts w:ascii="Open Sans" w:hAnsi="Open Sans"/>
      <w:b/>
      <w:bCs/>
      <w:sz w:val="20"/>
      <w:szCs w:val="20"/>
    </w:rPr>
  </w:style>
  <w:style w:type="character" w:customStyle="1" w:styleId="TextbublinyChar">
    <w:name w:val="Text bubliny Char"/>
    <w:basedOn w:val="Standardnpsmoodstavce"/>
    <w:link w:val="Textbubliny"/>
    <w:uiPriority w:val="99"/>
    <w:semiHidden/>
    <w:qFormat/>
    <w:rsid w:val="008E787D"/>
    <w:rPr>
      <w:rFonts w:ascii="Segoe UI" w:hAnsi="Segoe UI" w:cs="Segoe UI"/>
      <w:sz w:val="18"/>
      <w:szCs w:val="18"/>
    </w:rPr>
  </w:style>
  <w:style w:type="character" w:customStyle="1" w:styleId="Internetovodkaz">
    <w:name w:val="Internetový odkaz"/>
    <w:basedOn w:val="Standardnpsmoodstavce"/>
    <w:uiPriority w:val="99"/>
    <w:unhideWhenUsed/>
    <w:rsid w:val="00997327"/>
    <w:rPr>
      <w:color w:val="0563C1" w:themeColor="hyperlink"/>
      <w:u w:val="single"/>
    </w:rPr>
  </w:style>
  <w:style w:type="character" w:customStyle="1" w:styleId="Nevyeenzmnka1">
    <w:name w:val="Nevyřešená zmínka1"/>
    <w:basedOn w:val="Standardnpsmoodstavce"/>
    <w:uiPriority w:val="99"/>
    <w:semiHidden/>
    <w:unhideWhenUsed/>
    <w:qFormat/>
    <w:rsid w:val="00B55918"/>
    <w:rPr>
      <w:color w:val="605E5C"/>
      <w:shd w:val="clear" w:color="auto" w:fill="E1DFDD"/>
    </w:rPr>
  </w:style>
  <w:style w:type="character" w:customStyle="1" w:styleId="ZkladntextodsazenChar">
    <w:name w:val="Základní text odsazený Char"/>
    <w:basedOn w:val="Standardnpsmoodstavce"/>
    <w:link w:val="Zkladntextodsazen"/>
    <w:semiHidden/>
    <w:qFormat/>
    <w:rsid w:val="00D86B77"/>
    <w:rPr>
      <w:rFonts w:ascii="Arial" w:eastAsia="Times New Roman" w:hAnsi="Arial" w:cs="Times New Roman"/>
      <w:sz w:val="17"/>
      <w:szCs w:val="20"/>
      <w:lang w:eastAsia="cs-CZ"/>
    </w:rPr>
  </w:style>
  <w:style w:type="character" w:customStyle="1" w:styleId="ListLabel1">
    <w:name w:val="ListLabel 1"/>
    <w:qFormat/>
    <w:rPr>
      <w:rFonts w:cs="Times New Roman"/>
    </w:rPr>
  </w:style>
  <w:style w:type="character" w:customStyle="1" w:styleId="ListLabel2">
    <w:name w:val="ListLabel 2"/>
    <w:qFormat/>
    <w:rPr>
      <w:sz w:val="26"/>
    </w:rPr>
  </w:style>
  <w:style w:type="character" w:customStyle="1" w:styleId="ListLabel3">
    <w:name w:val="ListLabel 3"/>
    <w:qFormat/>
  </w:style>
  <w:style w:type="character" w:customStyle="1" w:styleId="Zdrojovtext">
    <w:name w:val="Zdrojový text"/>
    <w:qFormat/>
    <w:rPr>
      <w:rFonts w:ascii="Liberation Mono" w:eastAsia="Liberation Mono" w:hAnsi="Liberation Mono" w:cs="Liberation Mono"/>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ZhlavChar">
    <w:name w:val="Záhlaví Char"/>
    <w:basedOn w:val="Standardnpsmoodstavce"/>
    <w:link w:val="Zhlav"/>
    <w:uiPriority w:val="99"/>
    <w:qFormat/>
    <w:rsid w:val="00D82E77"/>
    <w:rPr>
      <w:rFonts w:ascii="Open Sans" w:hAnsi="Open Sans"/>
      <w:sz w:val="22"/>
    </w:rPr>
  </w:style>
  <w:style w:type="character" w:customStyle="1" w:styleId="ZpatChar">
    <w:name w:val="Zápatí Char"/>
    <w:basedOn w:val="Standardnpsmoodstavce"/>
    <w:link w:val="Zpat"/>
    <w:uiPriority w:val="99"/>
    <w:qFormat/>
    <w:rsid w:val="00D82E77"/>
    <w:rPr>
      <w:rFonts w:ascii="Open Sans" w:hAnsi="Open Sans"/>
      <w:sz w:val="22"/>
    </w:rPr>
  </w:style>
  <w:style w:type="character" w:customStyle="1" w:styleId="ListLabel11">
    <w:name w:val="ListLabel 11"/>
    <w:qFormat/>
    <w:rPr>
      <w:rFonts w:cs="Symbol"/>
      <w:sz w:val="21"/>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b/>
    </w:rPr>
  </w:style>
  <w:style w:type="character" w:customStyle="1" w:styleId="ListLabel21">
    <w:name w:val="ListLabel 21"/>
    <w:qFormat/>
    <w:rPr>
      <w:b w:val="0"/>
      <w:i w:val="0"/>
      <w:strike w:val="0"/>
      <w:dstrike w:val="0"/>
      <w:sz w:val="22"/>
    </w:rPr>
  </w:style>
  <w:style w:type="character" w:customStyle="1" w:styleId="ListLabel22">
    <w:name w:val="ListLabel 22"/>
    <w:qFormat/>
    <w:rPr>
      <w:b w:val="0"/>
      <w:i w:val="0"/>
      <w:strike w:val="0"/>
      <w:dstrike w:val="0"/>
      <w:color w:val="auto"/>
      <w:sz w:val="22"/>
      <w:szCs w:val="22"/>
    </w:rPr>
  </w:style>
  <w:style w:type="character" w:customStyle="1" w:styleId="ListLabel23">
    <w:name w:val="ListLabel 23"/>
    <w:qFormat/>
    <w:rPr>
      <w:b w:val="0"/>
    </w:rPr>
  </w:style>
  <w:style w:type="character" w:customStyle="1" w:styleId="ListLabel24">
    <w:name w:val="ListLabel 24"/>
    <w:qFormat/>
    <w:rPr>
      <w:sz w:val="22"/>
      <w:szCs w:val="22"/>
    </w:rPr>
  </w:style>
  <w:style w:type="character" w:customStyle="1" w:styleId="ListLabel25">
    <w:name w:val="ListLabel 25"/>
    <w:qFormat/>
    <w:rPr>
      <w:rFonts w:cs="Symbol"/>
      <w:sz w:val="21"/>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Nadpis1Char">
    <w:name w:val="Nadpis 1 Char"/>
    <w:basedOn w:val="Standardnpsmoodstavce"/>
    <w:link w:val="Nadpis1"/>
    <w:qFormat/>
    <w:rsid w:val="00997327"/>
    <w:rPr>
      <w:rFonts w:ascii="Arial" w:eastAsia="Times New Roman" w:hAnsi="Arial" w:cs="Arial"/>
      <w:b/>
      <w:color w:val="00000A"/>
      <w:kern w:val="2"/>
      <w:sz w:val="28"/>
      <w:szCs w:val="20"/>
      <w:lang w:eastAsia="cs-CZ"/>
    </w:rPr>
  </w:style>
  <w:style w:type="character" w:customStyle="1" w:styleId="Nadpis2Char">
    <w:name w:val="Nadpis 2 Char"/>
    <w:basedOn w:val="Standardnpsmoodstavce"/>
    <w:link w:val="Nadpis2"/>
    <w:qFormat/>
    <w:rsid w:val="00997327"/>
    <w:rPr>
      <w:rFonts w:ascii="Arial" w:eastAsia="Times New Roman" w:hAnsi="Arial" w:cs="Arial"/>
      <w:caps/>
      <w:color w:val="00000A"/>
      <w:spacing w:val="40"/>
      <w:kern w:val="2"/>
      <w:sz w:val="35"/>
      <w:szCs w:val="20"/>
      <w:lang w:eastAsia="cs-CZ"/>
    </w:rPr>
  </w:style>
  <w:style w:type="character" w:customStyle="1" w:styleId="ListLabel34">
    <w:name w:val="ListLabel 34"/>
    <w:qFormat/>
    <w:rPr>
      <w:rFonts w:cs="Symbol"/>
      <w:sz w:val="21"/>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Wingdings"/>
      <w:sz w:val="22"/>
    </w:rPr>
  </w:style>
  <w:style w:type="character" w:customStyle="1" w:styleId="ListLabel44">
    <w:name w:val="ListLabel 44"/>
    <w:qFormat/>
    <w:rPr>
      <w:sz w:val="21"/>
      <w:szCs w:val="21"/>
    </w:rPr>
  </w:style>
  <w:style w:type="character" w:customStyle="1" w:styleId="Odrky">
    <w:name w:val="Odrážky"/>
    <w:qFormat/>
    <w:rPr>
      <w:rFonts w:ascii="OpenSymbol" w:eastAsia="OpenSymbol" w:hAnsi="OpenSymbol" w:cs="OpenSymbol"/>
    </w:rPr>
  </w:style>
  <w:style w:type="character" w:customStyle="1" w:styleId="ListLabel45">
    <w:name w:val="ListLabel 45"/>
    <w:qFormat/>
    <w:rPr>
      <w:rFonts w:cs="OpenSymbol"/>
      <w:sz w:val="21"/>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Wingdings"/>
      <w:sz w:val="22"/>
    </w:rPr>
  </w:style>
  <w:style w:type="character" w:customStyle="1" w:styleId="ListLabel55">
    <w:name w:val="ListLabel 55"/>
    <w:qFormat/>
    <w:rPr>
      <w:sz w:val="21"/>
      <w:szCs w:val="21"/>
    </w:rPr>
  </w:style>
  <w:style w:type="character" w:customStyle="1" w:styleId="ListLabel56">
    <w:name w:val="ListLabel 56"/>
    <w:qFormat/>
    <w:rPr>
      <w:rFonts w:cs="Wingdings"/>
      <w:sz w:val="22"/>
    </w:rPr>
  </w:style>
  <w:style w:type="character" w:customStyle="1" w:styleId="ListLabel57">
    <w:name w:val="ListLabel 57"/>
    <w:qFormat/>
    <w:rPr>
      <w:rFonts w:cs="OpenSymbol"/>
      <w:sz w:val="21"/>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Times New Roman" w:hAnsi="Times New Roman" w:cs="OpenSymbol"/>
      <w:sz w:val="21"/>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sz w:val="21"/>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sz w:val="21"/>
      <w:szCs w:val="21"/>
      <w:highlight w:val="yellow"/>
    </w:rPr>
  </w:style>
  <w:style w:type="character" w:customStyle="1" w:styleId="ListLabel148">
    <w:name w:val="ListLabel 148"/>
    <w:qFormat/>
    <w:rPr>
      <w:b/>
      <w:bCs/>
      <w:sz w:val="21"/>
      <w:szCs w:val="21"/>
      <w:highlight w:val="yellow"/>
    </w:rPr>
  </w:style>
  <w:style w:type="character" w:customStyle="1" w:styleId="ListLabel149">
    <w:name w:val="ListLabel 149"/>
    <w:qFormat/>
    <w:rPr>
      <w:rFonts w:cs="Wingdings"/>
      <w:sz w:val="22"/>
    </w:rPr>
  </w:style>
  <w:style w:type="character" w:customStyle="1" w:styleId="ListLabel150">
    <w:name w:val="ListLabel 150"/>
    <w:qFormat/>
    <w:rPr>
      <w:rFonts w:cs="OpenSymbol"/>
      <w:sz w:val="21"/>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sz w:val="21"/>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sz w:val="21"/>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sz w:val="21"/>
      <w:szCs w:val="21"/>
      <w:highlight w:val="yellow"/>
    </w:rPr>
  </w:style>
  <w:style w:type="character" w:customStyle="1" w:styleId="ListLabel241">
    <w:name w:val="ListLabel 241"/>
    <w:qFormat/>
    <w:rPr>
      <w:b/>
      <w:bCs/>
      <w:sz w:val="21"/>
      <w:szCs w:val="21"/>
      <w:highlight w:val="yellow"/>
    </w:rPr>
  </w:style>
  <w:style w:type="character" w:customStyle="1" w:styleId="ListLabel242">
    <w:name w:val="ListLabel 242"/>
    <w:qFormat/>
    <w:rPr>
      <w:rFonts w:cs="OpenSymbol"/>
      <w:sz w:val="21"/>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sz w:val="21"/>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sz w:val="21"/>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sz w:val="21"/>
      <w:szCs w:val="21"/>
      <w:highlight w:val="yellow"/>
    </w:rPr>
  </w:style>
  <w:style w:type="character" w:customStyle="1" w:styleId="ListLabel333">
    <w:name w:val="ListLabel 333"/>
    <w:qFormat/>
    <w:rPr>
      <w:b/>
      <w:bCs/>
      <w:sz w:val="21"/>
      <w:szCs w:val="21"/>
      <w:highlight w:val="yellow"/>
    </w:rPr>
  </w:style>
  <w:style w:type="character" w:customStyle="1" w:styleId="ListLabel334">
    <w:name w:val="ListLabel 334"/>
    <w:qFormat/>
    <w:rPr>
      <w:rFonts w:cs="OpenSymbol"/>
      <w:sz w:val="21"/>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sz w:val="21"/>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sz w:val="21"/>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sz w:val="21"/>
      <w:szCs w:val="21"/>
      <w:highlight w:val="yellow"/>
    </w:rPr>
  </w:style>
  <w:style w:type="character" w:customStyle="1" w:styleId="ListLabel425">
    <w:name w:val="ListLabel 425"/>
    <w:qFormat/>
    <w:rPr>
      <w:b/>
      <w:bCs/>
      <w:sz w:val="21"/>
      <w:szCs w:val="21"/>
      <w:highlight w:val="yellow"/>
    </w:rPr>
  </w:style>
  <w:style w:type="character" w:customStyle="1" w:styleId="ListLabel426">
    <w:name w:val="ListLabel 426"/>
    <w:qFormat/>
    <w:rPr>
      <w:rFonts w:cs="OpenSymbol"/>
      <w:sz w:val="21"/>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sz w:val="21"/>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sz w:val="21"/>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sz w:val="21"/>
      <w:szCs w:val="21"/>
      <w:highlight w:val="yellow"/>
    </w:rPr>
  </w:style>
  <w:style w:type="character" w:customStyle="1" w:styleId="ListLabel517">
    <w:name w:val="ListLabel 517"/>
    <w:qFormat/>
    <w:rPr>
      <w:b/>
      <w:bCs/>
      <w:sz w:val="21"/>
      <w:szCs w:val="21"/>
      <w:highlight w:val="yellow"/>
    </w:rPr>
  </w:style>
  <w:style w:type="character" w:customStyle="1" w:styleId="ListLabel518">
    <w:name w:val="ListLabel 518"/>
    <w:qFormat/>
    <w:rPr>
      <w:rFonts w:cs="OpenSymbol"/>
      <w:sz w:val="21"/>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sz w:val="21"/>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sz w:val="21"/>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sz w:val="21"/>
      <w:szCs w:val="21"/>
      <w:highlight w:val="yellow"/>
    </w:rPr>
  </w:style>
  <w:style w:type="character" w:customStyle="1" w:styleId="ListLabel609">
    <w:name w:val="ListLabel 609"/>
    <w:qFormat/>
    <w:rPr>
      <w:b/>
      <w:bCs/>
      <w:sz w:val="21"/>
      <w:szCs w:val="21"/>
      <w:highlight w:val="yellow"/>
    </w:rPr>
  </w:style>
  <w:style w:type="character" w:customStyle="1" w:styleId="ListLabel610">
    <w:name w:val="ListLabel 610"/>
    <w:qFormat/>
    <w:rPr>
      <w:rFonts w:cs="OpenSymbol"/>
      <w:sz w:val="21"/>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sz w:val="21"/>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sz w:val="21"/>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sz w:val="21"/>
      <w:szCs w:val="21"/>
      <w:highlight w:val="yellow"/>
    </w:rPr>
  </w:style>
  <w:style w:type="character" w:customStyle="1" w:styleId="ListLabel701">
    <w:name w:val="ListLabel 701"/>
    <w:qFormat/>
    <w:rPr>
      <w:b/>
      <w:bCs/>
      <w:sz w:val="21"/>
      <w:szCs w:val="21"/>
      <w:highlight w:val="yellow"/>
    </w:rPr>
  </w:style>
  <w:style w:type="character" w:customStyle="1" w:styleId="ListLabel702">
    <w:name w:val="ListLabel 702"/>
    <w:qFormat/>
    <w:rPr>
      <w:rFonts w:cs="OpenSymbol"/>
      <w:sz w:val="21"/>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sz w:val="21"/>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sz w:val="21"/>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sz w:val="21"/>
      <w:szCs w:val="21"/>
      <w:highlight w:val="yellow"/>
    </w:rPr>
  </w:style>
  <w:style w:type="character" w:customStyle="1" w:styleId="ListLabel793">
    <w:name w:val="ListLabel 793"/>
    <w:qFormat/>
    <w:rPr>
      <w:b/>
      <w:bCs/>
      <w:sz w:val="21"/>
      <w:szCs w:val="21"/>
      <w:highlight w:val="yellow"/>
    </w:rPr>
  </w:style>
  <w:style w:type="character" w:customStyle="1" w:styleId="ListLabel794">
    <w:name w:val="ListLabel 794"/>
    <w:qFormat/>
    <w:rPr>
      <w:rFonts w:cs="OpenSymbol"/>
      <w:sz w:val="21"/>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sz w:val="21"/>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sz w:val="21"/>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sz w:val="21"/>
      <w:szCs w:val="21"/>
      <w:highlight w:val="yellow"/>
    </w:rPr>
  </w:style>
  <w:style w:type="character" w:customStyle="1" w:styleId="ListLabel885">
    <w:name w:val="ListLabel 885"/>
    <w:qFormat/>
    <w:rPr>
      <w:b/>
      <w:bCs/>
      <w:sz w:val="21"/>
      <w:szCs w:val="21"/>
      <w:highlight w:val="yellow"/>
    </w:rPr>
  </w:style>
  <w:style w:type="character" w:customStyle="1" w:styleId="ListLabel886">
    <w:name w:val="ListLabel 886"/>
    <w:qFormat/>
    <w:rPr>
      <w:rFonts w:cs="OpenSymbol"/>
      <w:sz w:val="21"/>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sz w:val="21"/>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sz w:val="21"/>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sz w:val="21"/>
      <w:szCs w:val="21"/>
      <w:highlight w:val="yellow"/>
    </w:rPr>
  </w:style>
  <w:style w:type="character" w:customStyle="1" w:styleId="ListLabel977">
    <w:name w:val="ListLabel 977"/>
    <w:qFormat/>
    <w:rPr>
      <w:b/>
      <w:bCs/>
      <w:sz w:val="21"/>
      <w:szCs w:val="21"/>
      <w:highlight w:val="yellow"/>
    </w:rPr>
  </w:style>
  <w:style w:type="character" w:customStyle="1" w:styleId="ListLabel978">
    <w:name w:val="ListLabel 978"/>
    <w:qFormat/>
    <w:rPr>
      <w:rFonts w:cs="OpenSymbol"/>
      <w:sz w:val="21"/>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sz w:val="21"/>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sz w:val="21"/>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sz w:val="21"/>
      <w:szCs w:val="21"/>
      <w:highlight w:val="yellow"/>
    </w:rPr>
  </w:style>
  <w:style w:type="character" w:customStyle="1" w:styleId="ListLabel1069">
    <w:name w:val="ListLabel 1069"/>
    <w:qFormat/>
    <w:rPr>
      <w:b/>
      <w:bCs/>
      <w:sz w:val="21"/>
      <w:szCs w:val="21"/>
      <w:highlight w:val="yellow"/>
    </w:rPr>
  </w:style>
  <w:style w:type="character" w:customStyle="1" w:styleId="ListLabel1070">
    <w:name w:val="ListLabel 1070"/>
    <w:qFormat/>
    <w:rPr>
      <w:rFonts w:cs="OpenSymbol"/>
      <w:sz w:val="21"/>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sz w:val="21"/>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sz w:val="21"/>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sz w:val="21"/>
      <w:szCs w:val="21"/>
      <w:highlight w:val="yellow"/>
    </w:rPr>
  </w:style>
  <w:style w:type="character" w:customStyle="1" w:styleId="ListLabel1161">
    <w:name w:val="ListLabel 1161"/>
    <w:qFormat/>
    <w:rPr>
      <w:b/>
      <w:bCs/>
      <w:sz w:val="21"/>
      <w:szCs w:val="21"/>
      <w:highlight w:val="yellow"/>
    </w:rPr>
  </w:style>
  <w:style w:type="character" w:customStyle="1" w:styleId="ListLabel1162">
    <w:name w:val="ListLabel 1162"/>
    <w:qFormat/>
    <w:rPr>
      <w:rFonts w:cs="OpenSymbol"/>
      <w:sz w:val="21"/>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sz w:val="21"/>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sz w:val="21"/>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sz w:val="21"/>
      <w:szCs w:val="21"/>
      <w:highlight w:val="yellow"/>
    </w:rPr>
  </w:style>
  <w:style w:type="character" w:customStyle="1" w:styleId="ListLabel1253">
    <w:name w:val="ListLabel 1253"/>
    <w:qFormat/>
    <w:rPr>
      <w:b/>
      <w:bCs/>
      <w:sz w:val="21"/>
      <w:szCs w:val="21"/>
      <w:highlight w:val="yellow"/>
    </w:rPr>
  </w:style>
  <w:style w:type="character" w:customStyle="1" w:styleId="ListLabel1254">
    <w:name w:val="ListLabel 1254"/>
    <w:qFormat/>
    <w:rPr>
      <w:rFonts w:cs="OpenSymbol"/>
      <w:sz w:val="21"/>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sz w:val="21"/>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sz w:val="21"/>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sz w:val="21"/>
      <w:szCs w:val="21"/>
      <w:highlight w:val="yellow"/>
    </w:rPr>
  </w:style>
  <w:style w:type="character" w:customStyle="1" w:styleId="ListLabel1345">
    <w:name w:val="ListLabel 1345"/>
    <w:qFormat/>
    <w:rPr>
      <w:b/>
      <w:bCs/>
      <w:sz w:val="21"/>
      <w:szCs w:val="21"/>
      <w:highlight w:val="yellow"/>
    </w:rPr>
  </w:style>
  <w:style w:type="character" w:customStyle="1" w:styleId="ListLabel1346">
    <w:name w:val="ListLabel 1346"/>
    <w:qFormat/>
    <w:rPr>
      <w:rFonts w:cs="OpenSymbol"/>
      <w:sz w:val="21"/>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sz w:val="21"/>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sz w:val="21"/>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sz w:val="21"/>
      <w:szCs w:val="21"/>
      <w:highlight w:val="yellow"/>
    </w:rPr>
  </w:style>
  <w:style w:type="character" w:customStyle="1" w:styleId="ListLabel1437">
    <w:name w:val="ListLabel 1437"/>
    <w:qFormat/>
    <w:rPr>
      <w:b/>
      <w:bCs/>
      <w:sz w:val="21"/>
      <w:szCs w:val="21"/>
      <w:highlight w:val="yellow"/>
    </w:rPr>
  </w:style>
  <w:style w:type="character" w:customStyle="1" w:styleId="ListLabel1438">
    <w:name w:val="ListLabel 1438"/>
    <w:qFormat/>
    <w:rPr>
      <w:rFonts w:cs="OpenSymbol"/>
      <w:sz w:val="21"/>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sz w:val="21"/>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sz w:val="21"/>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sz w:val="21"/>
      <w:szCs w:val="21"/>
      <w:highlight w:val="yellow"/>
    </w:rPr>
  </w:style>
  <w:style w:type="character" w:customStyle="1" w:styleId="ListLabel1529">
    <w:name w:val="ListLabel 1529"/>
    <w:qFormat/>
    <w:rPr>
      <w:b/>
      <w:bCs/>
      <w:sz w:val="21"/>
      <w:szCs w:val="21"/>
      <w:highlight w:val="yellow"/>
    </w:rPr>
  </w:style>
  <w:style w:type="character" w:customStyle="1" w:styleId="ListLabel1530">
    <w:name w:val="ListLabel 1530"/>
    <w:qFormat/>
    <w:rPr>
      <w:rFonts w:cs="OpenSymbol"/>
      <w:sz w:val="21"/>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sz w:val="21"/>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sz w:val="21"/>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sz w:val="21"/>
      <w:szCs w:val="21"/>
      <w:highlight w:val="yellow"/>
    </w:rPr>
  </w:style>
  <w:style w:type="character" w:customStyle="1" w:styleId="ListLabel1621">
    <w:name w:val="ListLabel 1621"/>
    <w:qFormat/>
    <w:rPr>
      <w:b/>
      <w:bCs/>
      <w:sz w:val="21"/>
      <w:szCs w:val="21"/>
      <w:highlight w:val="yellow"/>
    </w:rPr>
  </w:style>
  <w:style w:type="paragraph" w:customStyle="1" w:styleId="Nadpis">
    <w:name w:val="Nadpis"/>
    <w:basedOn w:val="Normln"/>
    <w:next w:val="Zkladntext"/>
    <w:qFormat/>
    <w:pPr>
      <w:keepNext/>
      <w:spacing w:before="240" w:after="120"/>
    </w:pPr>
    <w:rPr>
      <w:rFonts w:ascii="Liberation Sans" w:eastAsia="WenQuanYi Micro Hei" w:hAnsi="Liberation Sans" w:cs="FreeSans"/>
      <w:sz w:val="28"/>
      <w:szCs w:val="28"/>
    </w:rPr>
  </w:style>
  <w:style w:type="paragraph" w:styleId="Zkladntext">
    <w:name w:val="Body Text"/>
    <w:basedOn w:val="Normln"/>
    <w:pPr>
      <w:spacing w:after="140" w:line="276"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customStyle="1" w:styleId="Default">
    <w:name w:val="Default"/>
    <w:qFormat/>
    <w:rsid w:val="00D033B0"/>
    <w:rPr>
      <w:rFonts w:ascii="Times New Roman" w:eastAsia="Calibri" w:hAnsi="Times New Roman" w:cs="Times New Roman"/>
      <w:color w:val="000000"/>
      <w:sz w:val="24"/>
      <w:szCs w:val="24"/>
    </w:rPr>
  </w:style>
  <w:style w:type="paragraph" w:styleId="Textkomente">
    <w:name w:val="annotation text"/>
    <w:basedOn w:val="Normln"/>
    <w:link w:val="TextkomenteChar"/>
    <w:uiPriority w:val="99"/>
    <w:unhideWhenUsed/>
    <w:qFormat/>
    <w:rsid w:val="008E787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E787D"/>
    <w:rPr>
      <w:b/>
      <w:bCs/>
    </w:rPr>
  </w:style>
  <w:style w:type="paragraph" w:styleId="Textbubliny">
    <w:name w:val="Balloon Text"/>
    <w:basedOn w:val="Normln"/>
    <w:link w:val="TextbublinyChar"/>
    <w:uiPriority w:val="99"/>
    <w:semiHidden/>
    <w:unhideWhenUsed/>
    <w:qFormat/>
    <w:rsid w:val="008E787D"/>
    <w:pPr>
      <w:spacing w:after="0" w:line="240" w:lineRule="auto"/>
    </w:pPr>
    <w:rPr>
      <w:rFonts w:ascii="Segoe UI" w:hAnsi="Segoe UI" w:cs="Segoe UI"/>
      <w:sz w:val="18"/>
      <w:szCs w:val="18"/>
    </w:rPr>
  </w:style>
  <w:style w:type="paragraph" w:styleId="Normlnweb">
    <w:name w:val="Normal (Web)"/>
    <w:basedOn w:val="Normln"/>
    <w:uiPriority w:val="99"/>
    <w:semiHidden/>
    <w:unhideWhenUsed/>
    <w:qFormat/>
    <w:rsid w:val="00EF7D58"/>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uiPriority w:val="99"/>
    <w:semiHidden/>
    <w:qFormat/>
    <w:rsid w:val="00320B2C"/>
    <w:rPr>
      <w:rFonts w:ascii="Open Sans" w:hAnsi="Open Sans"/>
      <w:sz w:val="22"/>
    </w:rPr>
  </w:style>
  <w:style w:type="paragraph" w:styleId="Zkladntextodsazen">
    <w:name w:val="Body Text Indent"/>
    <w:basedOn w:val="Normln"/>
    <w:link w:val="ZkladntextodsazenChar"/>
    <w:semiHidden/>
    <w:rsid w:val="00D86B77"/>
    <w:pPr>
      <w:pBdr>
        <w:top w:val="single" w:sz="6" w:space="1" w:color="000000"/>
        <w:left w:val="single" w:sz="6" w:space="1" w:color="000000"/>
        <w:bottom w:val="single" w:sz="6" w:space="1" w:color="000000"/>
        <w:right w:val="single" w:sz="6" w:space="1" w:color="000000"/>
      </w:pBdr>
      <w:spacing w:after="0" w:line="240" w:lineRule="auto"/>
      <w:ind w:firstLine="708"/>
      <w:jc w:val="both"/>
    </w:pPr>
    <w:rPr>
      <w:rFonts w:ascii="Arial" w:eastAsia="Times New Roman" w:hAnsi="Arial" w:cs="Times New Roman"/>
      <w:sz w:val="17"/>
      <w:szCs w:val="20"/>
      <w:lang w:eastAsia="cs-CZ"/>
    </w:rPr>
  </w:style>
  <w:style w:type="paragraph" w:customStyle="1" w:styleId="Normal01">
    <w:name w:val="Normal 01"/>
    <w:basedOn w:val="Normln"/>
    <w:qFormat/>
    <w:rsid w:val="00D86B77"/>
    <w:pPr>
      <w:widowControl w:val="0"/>
      <w:spacing w:after="0" w:line="240" w:lineRule="auto"/>
    </w:pPr>
    <w:rPr>
      <w:rFonts w:ascii="Arial" w:eastAsia="Times New Roman" w:hAnsi="Arial" w:cs="Times New Roman"/>
      <w:sz w:val="17"/>
      <w:szCs w:val="20"/>
      <w:lang w:eastAsia="cs-CZ"/>
    </w:rPr>
  </w:style>
  <w:style w:type="paragraph" w:styleId="Zhlav">
    <w:name w:val="header"/>
    <w:basedOn w:val="Normln"/>
    <w:link w:val="ZhlavChar"/>
    <w:uiPriority w:val="99"/>
    <w:unhideWhenUsed/>
    <w:rsid w:val="00D82E77"/>
    <w:pPr>
      <w:tabs>
        <w:tab w:val="center" w:pos="4536"/>
        <w:tab w:val="right" w:pos="9072"/>
      </w:tabs>
      <w:spacing w:after="0" w:line="240" w:lineRule="auto"/>
    </w:pPr>
  </w:style>
  <w:style w:type="paragraph" w:styleId="Zpat">
    <w:name w:val="footer"/>
    <w:basedOn w:val="Normln"/>
    <w:link w:val="ZpatChar"/>
    <w:unhideWhenUsed/>
    <w:rsid w:val="00D82E77"/>
    <w:pPr>
      <w:tabs>
        <w:tab w:val="center" w:pos="4536"/>
        <w:tab w:val="right" w:pos="9072"/>
      </w:tabs>
      <w:spacing w:after="0" w:line="240" w:lineRule="auto"/>
    </w:pPr>
  </w:style>
  <w:style w:type="paragraph" w:customStyle="1" w:styleId="NADPISI">
    <w:name w:val="NADPIS I."/>
    <w:basedOn w:val="Normln"/>
    <w:autoRedefine/>
    <w:qFormat/>
    <w:rsid w:val="00476752"/>
    <w:pPr>
      <w:widowControl w:val="0"/>
      <w:pBdr>
        <w:top w:val="single" w:sz="4" w:space="1" w:color="000000"/>
        <w:left w:val="single" w:sz="4" w:space="4" w:color="000000"/>
        <w:bottom w:val="single" w:sz="4" w:space="0" w:color="000000"/>
        <w:right w:val="single" w:sz="4" w:space="4" w:color="000000"/>
      </w:pBdr>
      <w:shd w:val="clear" w:color="auto" w:fill="E7E6E6"/>
      <w:spacing w:before="360" w:after="240" w:line="276" w:lineRule="auto"/>
      <w:jc w:val="center"/>
    </w:pPr>
    <w:rPr>
      <w:rFonts w:ascii="Arial" w:eastAsia="Times New Roman" w:hAnsi="Arial" w:cs="Arial"/>
      <w:b/>
      <w:lang w:eastAsia="cs-CZ"/>
    </w:rPr>
  </w:style>
  <w:style w:type="character" w:styleId="Hypertextovodkaz">
    <w:name w:val="Hyperlink"/>
    <w:basedOn w:val="Standardnpsmoodstavce"/>
    <w:uiPriority w:val="99"/>
    <w:unhideWhenUsed/>
    <w:rsid w:val="00A0738D"/>
    <w:rPr>
      <w:color w:val="0563C1" w:themeColor="hyperlink"/>
      <w:u w:val="single"/>
    </w:rPr>
  </w:style>
  <w:style w:type="character" w:styleId="Nevyeenzmnka">
    <w:name w:val="Unresolved Mention"/>
    <w:basedOn w:val="Standardnpsmoodstavce"/>
    <w:uiPriority w:val="99"/>
    <w:semiHidden/>
    <w:unhideWhenUsed/>
    <w:rsid w:val="00A0738D"/>
    <w:rPr>
      <w:color w:val="605E5C"/>
      <w:shd w:val="clear" w:color="auto" w:fill="E1DFDD"/>
    </w:rPr>
  </w:style>
  <w:style w:type="paragraph" w:styleId="Textpoznpodarou">
    <w:name w:val="footnote text"/>
    <w:basedOn w:val="Normln"/>
    <w:link w:val="TextpoznpodarouChar"/>
    <w:uiPriority w:val="99"/>
    <w:semiHidden/>
    <w:unhideWhenUsed/>
    <w:rsid w:val="00A0738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738D"/>
    <w:rPr>
      <w:rFonts w:ascii="Open Sans" w:hAnsi="Open Sans"/>
      <w:szCs w:val="20"/>
    </w:rPr>
  </w:style>
  <w:style w:type="character" w:styleId="Znakapoznpodarou">
    <w:name w:val="footnote reference"/>
    <w:basedOn w:val="Standardnpsmoodstavce"/>
    <w:uiPriority w:val="99"/>
    <w:semiHidden/>
    <w:unhideWhenUsed/>
    <w:rsid w:val="00A0738D"/>
    <w:rPr>
      <w:vertAlign w:val="superscript"/>
    </w:rPr>
  </w:style>
  <w:style w:type="character" w:customStyle="1" w:styleId="cf01">
    <w:name w:val="cf01"/>
    <w:basedOn w:val="Standardnpsmoodstavce"/>
    <w:rsid w:val="0040167A"/>
    <w:rPr>
      <w:rFonts w:ascii="Segoe UI" w:hAnsi="Segoe UI" w:cs="Segoe UI" w:hint="default"/>
      <w:sz w:val="18"/>
      <w:szCs w:val="18"/>
    </w:rPr>
  </w:style>
  <w:style w:type="character" w:styleId="Sledovanodkaz">
    <w:name w:val="FollowedHyperlink"/>
    <w:basedOn w:val="Standardnpsmoodstavce"/>
    <w:uiPriority w:val="99"/>
    <w:semiHidden/>
    <w:unhideWhenUsed/>
    <w:rsid w:val="008917AC"/>
    <w:rPr>
      <w:color w:val="954F72" w:themeColor="followedHyperlink"/>
      <w:u w:val="single"/>
    </w:rPr>
  </w:style>
  <w:style w:type="table" w:styleId="Mkatabulky">
    <w:name w:val="Table Grid"/>
    <w:basedOn w:val="Normlntabulka"/>
    <w:uiPriority w:val="39"/>
    <w:rsid w:val="008917AC"/>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czso.cz/csu/czso/klasifikace_stavebnich_del_cz_cc_platna_od_1_1_2019"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ortal-vz.cz/wp-content/uploads/2019/06/Stanovisko-MMR-k-vyhlasce-169-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BEED-0EDE-4F49-B700-21BC2A32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11124</Words>
  <Characters>65634</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Francová</dc:creator>
  <dc:description/>
  <cp:lastModifiedBy>anna.francova@fbadvokati.cz</cp:lastModifiedBy>
  <cp:revision>3</cp:revision>
  <dcterms:created xsi:type="dcterms:W3CDTF">2023-08-20T19:34:00Z</dcterms:created>
  <dcterms:modified xsi:type="dcterms:W3CDTF">2023-08-20T21:33:00Z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