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F896A3" w14:textId="77777777" w:rsidR="00F039B1" w:rsidRPr="00CB2758" w:rsidRDefault="00F039B1" w:rsidP="001C1FF2">
      <w:pPr>
        <w:rPr>
          <w:rFonts w:eastAsia="SimSun" w:cs="Arial"/>
        </w:rPr>
      </w:pPr>
    </w:p>
    <w:p w14:paraId="43B7AC8D" w14:textId="77777777" w:rsidR="00F039B1" w:rsidRPr="00CB2758" w:rsidRDefault="00F039B1" w:rsidP="001C1FF2">
      <w:pPr>
        <w:rPr>
          <w:rFonts w:eastAsia="SimSun" w:cs="Arial"/>
        </w:rPr>
      </w:pPr>
    </w:p>
    <w:p w14:paraId="7863860B" w14:textId="77777777" w:rsidR="00F039B1" w:rsidRPr="00CB2758" w:rsidRDefault="00F039B1" w:rsidP="001C1FF2">
      <w:pPr>
        <w:rPr>
          <w:rFonts w:eastAsia="SimSun" w:cs="Arial"/>
        </w:rPr>
      </w:pPr>
    </w:p>
    <w:p w14:paraId="1D1A589F" w14:textId="77777777" w:rsidR="00F039B1" w:rsidRPr="00CB2758" w:rsidRDefault="00F039B1" w:rsidP="001C1FF2">
      <w:pPr>
        <w:rPr>
          <w:rFonts w:eastAsia="SimSun" w:cs="Arial"/>
        </w:rPr>
      </w:pPr>
    </w:p>
    <w:p w14:paraId="16C692B9" w14:textId="77777777" w:rsidR="00F039B1" w:rsidRPr="00CB2758" w:rsidRDefault="00F039B1" w:rsidP="001C1FF2">
      <w:pPr>
        <w:rPr>
          <w:rFonts w:eastAsia="SimSun" w:cs="Arial"/>
        </w:rPr>
      </w:pPr>
    </w:p>
    <w:p w14:paraId="5AF77735" w14:textId="77777777" w:rsidR="00F039B1" w:rsidRPr="00CB2758" w:rsidRDefault="00F039B1" w:rsidP="001C1FF2">
      <w:pPr>
        <w:rPr>
          <w:rFonts w:eastAsia="SimSun" w:cs="Arial"/>
        </w:rPr>
      </w:pPr>
    </w:p>
    <w:p w14:paraId="62A50857" w14:textId="77777777" w:rsidR="00F039B1" w:rsidRPr="00CB2758" w:rsidRDefault="00F039B1" w:rsidP="001C1FF2">
      <w:pPr>
        <w:rPr>
          <w:rFonts w:eastAsia="SimSun" w:cs="Arial"/>
        </w:rPr>
      </w:pPr>
    </w:p>
    <w:p w14:paraId="703DD482" w14:textId="77777777" w:rsidR="00F039B1" w:rsidRPr="00CB2758" w:rsidRDefault="00F039B1" w:rsidP="001C1FF2">
      <w:pPr>
        <w:rPr>
          <w:rFonts w:eastAsia="SimSun" w:cs="Arial"/>
        </w:rPr>
      </w:pPr>
    </w:p>
    <w:p w14:paraId="0F0E7671" w14:textId="77777777" w:rsidR="00F039B1" w:rsidRPr="00CB2758" w:rsidRDefault="00F039B1" w:rsidP="001C1FF2">
      <w:pPr>
        <w:rPr>
          <w:rFonts w:eastAsia="SimSun" w:cs="Arial"/>
        </w:rPr>
      </w:pPr>
    </w:p>
    <w:p w14:paraId="38E2803A" w14:textId="77777777" w:rsidR="00F039B1" w:rsidRPr="00CB2758" w:rsidRDefault="00F039B1" w:rsidP="001C1FF2">
      <w:pPr>
        <w:rPr>
          <w:rFonts w:eastAsia="SimSun" w:cs="Arial"/>
        </w:rPr>
      </w:pPr>
    </w:p>
    <w:p w14:paraId="645E0D3B" w14:textId="77777777" w:rsidR="00F039B1" w:rsidRPr="00CB2758" w:rsidRDefault="00F039B1" w:rsidP="001C1FF2">
      <w:pPr>
        <w:rPr>
          <w:rFonts w:eastAsia="SimSun" w:cs="Arial"/>
        </w:rPr>
      </w:pPr>
    </w:p>
    <w:p w14:paraId="072E7A50" w14:textId="77777777" w:rsidR="00F039B1" w:rsidRPr="00CB2758" w:rsidRDefault="00F039B1" w:rsidP="001C1FF2">
      <w:pPr>
        <w:rPr>
          <w:rFonts w:eastAsia="SimSun" w:cs="Arial"/>
        </w:rPr>
      </w:pPr>
    </w:p>
    <w:p w14:paraId="1D16F56E" w14:textId="77777777" w:rsidR="00F039B1" w:rsidRPr="00CB2758" w:rsidRDefault="00F039B1" w:rsidP="001C1FF2">
      <w:pPr>
        <w:rPr>
          <w:rFonts w:eastAsia="SimSun" w:cs="Arial"/>
        </w:rPr>
      </w:pPr>
    </w:p>
    <w:p w14:paraId="14D23071" w14:textId="77777777" w:rsidR="00F039B1" w:rsidRPr="00CB2758" w:rsidRDefault="00F039B1" w:rsidP="001C1FF2">
      <w:pPr>
        <w:rPr>
          <w:rFonts w:eastAsia="SimSun" w:cs="Arial"/>
        </w:rPr>
      </w:pPr>
    </w:p>
    <w:p w14:paraId="5E990A5C" w14:textId="77777777" w:rsidR="00F039B1" w:rsidRPr="00CB2758" w:rsidRDefault="00F039B1" w:rsidP="001C1FF2">
      <w:pPr>
        <w:rPr>
          <w:rFonts w:eastAsia="SimSun" w:cs="Arial"/>
        </w:rPr>
      </w:pPr>
    </w:p>
    <w:p w14:paraId="302F44D0" w14:textId="77777777" w:rsidR="0070210F" w:rsidRPr="00CB2758" w:rsidRDefault="0070210F" w:rsidP="001C1FF2">
      <w:pPr>
        <w:rPr>
          <w:rFonts w:eastAsia="SimSun" w:cs="Arial"/>
        </w:rPr>
      </w:pPr>
    </w:p>
    <w:p w14:paraId="206FADCA" w14:textId="77777777" w:rsidR="001C1FF2" w:rsidRPr="00CB2758" w:rsidRDefault="001C1FF2" w:rsidP="001C1FF2">
      <w:pPr>
        <w:rPr>
          <w:rFonts w:eastAsia="SimSun" w:cs="Arial"/>
        </w:rPr>
      </w:pPr>
    </w:p>
    <w:p w14:paraId="776AEA22" w14:textId="77777777" w:rsidR="001C1FF2" w:rsidRPr="00CB2758" w:rsidRDefault="001C1FF2" w:rsidP="001C1FF2">
      <w:pPr>
        <w:rPr>
          <w:rFonts w:eastAsia="SimSun" w:cs="Arial"/>
        </w:rPr>
      </w:pPr>
    </w:p>
    <w:p w14:paraId="5BA50CB1" w14:textId="77777777" w:rsidR="001C1FF2" w:rsidRPr="00CB2758" w:rsidRDefault="001C1FF2" w:rsidP="001C1FF2">
      <w:pPr>
        <w:rPr>
          <w:rFonts w:eastAsia="SimSun" w:cs="Arial"/>
        </w:rPr>
      </w:pPr>
    </w:p>
    <w:p w14:paraId="65E4C355" w14:textId="76E2CAB6" w:rsidR="001C1FF2" w:rsidRPr="00CB2758" w:rsidRDefault="00341E6C" w:rsidP="001C1FF2">
      <w:pPr>
        <w:pStyle w:val="Nadpisdokumentu"/>
        <w:rPr>
          <w:rFonts w:cs="Arial"/>
        </w:rPr>
      </w:pPr>
      <w:r>
        <w:rPr>
          <w:rFonts w:cs="Arial"/>
        </w:rPr>
        <w:t>Hodnotící kritéria</w:t>
      </w:r>
    </w:p>
    <w:p w14:paraId="14267656" w14:textId="44E7DB92" w:rsidR="003908DA" w:rsidRPr="003908DA" w:rsidRDefault="003908DA" w:rsidP="003908DA">
      <w:pPr>
        <w:rPr>
          <w:rFonts w:cs="Arial"/>
          <w:b/>
        </w:rPr>
      </w:pPr>
      <w:r w:rsidRPr="003908DA">
        <w:rPr>
          <w:rFonts w:cs="Arial"/>
          <w:b/>
        </w:rPr>
        <w:t>Klient</w:t>
      </w:r>
      <w:r w:rsidR="00A26C8E">
        <w:rPr>
          <w:rFonts w:cs="Arial"/>
          <w:b/>
        </w:rPr>
        <w:t xml:space="preserve">: </w:t>
      </w:r>
      <w:r w:rsidR="00341E6C">
        <w:rPr>
          <w:rFonts w:cs="Arial"/>
          <w:b/>
        </w:rPr>
        <w:tab/>
      </w:r>
      <w:r w:rsidR="00341E6C">
        <w:rPr>
          <w:rFonts w:cs="Arial"/>
          <w:b/>
        </w:rPr>
        <w:tab/>
      </w:r>
      <w:r>
        <w:rPr>
          <w:rFonts w:cs="Arial"/>
          <w:b/>
        </w:rPr>
        <w:t>Obec Trojanovice</w:t>
      </w:r>
    </w:p>
    <w:p w14:paraId="22968EA5" w14:textId="080B78A4" w:rsidR="003908DA" w:rsidRPr="003908DA" w:rsidRDefault="003908DA" w:rsidP="003908DA">
      <w:pPr>
        <w:rPr>
          <w:rFonts w:cs="Arial"/>
        </w:rPr>
      </w:pPr>
      <w:r w:rsidRPr="003908DA">
        <w:rPr>
          <w:rFonts w:cs="Arial"/>
          <w:b/>
        </w:rPr>
        <w:t>Datum:</w:t>
      </w:r>
      <w:r w:rsidR="00822A5B">
        <w:rPr>
          <w:rFonts w:cs="Arial"/>
          <w:b/>
        </w:rPr>
        <w:t xml:space="preserve"> </w:t>
      </w:r>
      <w:r w:rsidR="00341E6C">
        <w:rPr>
          <w:rFonts w:cs="Arial"/>
          <w:b/>
        </w:rPr>
        <w:tab/>
      </w:r>
      <w:r>
        <w:rPr>
          <w:rFonts w:cs="Arial"/>
          <w:b/>
        </w:rPr>
        <w:t>19. 8. 2023</w:t>
      </w:r>
    </w:p>
    <w:p w14:paraId="04EB1BC6" w14:textId="64A8D332" w:rsidR="003908DA" w:rsidRPr="00CB2758" w:rsidRDefault="003908DA" w:rsidP="003908DA">
      <w:pPr>
        <w:rPr>
          <w:rFonts w:cs="Arial"/>
        </w:rPr>
      </w:pPr>
      <w:r>
        <w:rPr>
          <w:rFonts w:cs="Arial"/>
          <w:b/>
          <w:bCs/>
        </w:rPr>
        <w:t>Z</w:t>
      </w:r>
      <w:r w:rsidRPr="00CB2758">
        <w:rPr>
          <w:rFonts w:cs="Arial"/>
          <w:b/>
          <w:bCs/>
        </w:rPr>
        <w:t>pracoval</w:t>
      </w:r>
      <w:r w:rsidR="00341E6C">
        <w:rPr>
          <w:rFonts w:cs="Arial"/>
          <w:b/>
          <w:bCs/>
        </w:rPr>
        <w:t>a</w:t>
      </w:r>
      <w:r>
        <w:rPr>
          <w:rFonts w:cs="Arial"/>
          <w:b/>
          <w:bCs/>
        </w:rPr>
        <w:t>:</w:t>
      </w:r>
      <w:r w:rsidR="00341E6C">
        <w:rPr>
          <w:rFonts w:cs="Arial"/>
          <w:b/>
          <w:bCs/>
        </w:rPr>
        <w:tab/>
        <w:t>Anna Francová, Frank Bold Advokáti, s.r.o.</w:t>
      </w:r>
      <w:r w:rsidRPr="00CB2758">
        <w:rPr>
          <w:rFonts w:cs="Arial"/>
        </w:rPr>
        <w:t xml:space="preserve"> </w:t>
      </w:r>
    </w:p>
    <w:p w14:paraId="5719A95A" w14:textId="77777777" w:rsidR="007F7D68" w:rsidRPr="00CB2758" w:rsidRDefault="007F7D68" w:rsidP="001C1FF2">
      <w:pPr>
        <w:rPr>
          <w:rFonts w:cs="Arial"/>
        </w:rPr>
      </w:pPr>
    </w:p>
    <w:p w14:paraId="0E82B698" w14:textId="77777777" w:rsidR="003132B4" w:rsidRPr="00CB2758" w:rsidRDefault="003132B4" w:rsidP="001C1FF2">
      <w:pPr>
        <w:rPr>
          <w:rFonts w:cs="Arial"/>
        </w:rPr>
      </w:pPr>
    </w:p>
    <w:p w14:paraId="47A390FA" w14:textId="55226936" w:rsidR="003908DA" w:rsidRPr="003908DA" w:rsidRDefault="003132B4" w:rsidP="00822A5B">
      <w:pPr>
        <w:pStyle w:val="Nadpis2"/>
      </w:pPr>
      <w:r w:rsidRPr="00CB2758">
        <w:br w:type="page"/>
      </w:r>
      <w:r w:rsidR="00341E6C">
        <w:lastRenderedPageBreak/>
        <w:t>Postup v jednacím řízení s uveřejněním</w:t>
      </w:r>
    </w:p>
    <w:p w14:paraId="68FDA3A7" w14:textId="0D5C8E97" w:rsidR="0029597B" w:rsidRDefault="00341E6C" w:rsidP="006862AE">
      <w:pPr>
        <w:jc w:val="both"/>
      </w:pPr>
      <w:r>
        <w:t>JŘSU postupuje v těchto fázích:</w:t>
      </w:r>
    </w:p>
    <w:p w14:paraId="102FCE17" w14:textId="77777777" w:rsidR="00341E6C" w:rsidRDefault="00341E6C" w:rsidP="00341E6C">
      <w:pPr>
        <w:pStyle w:val="Odstavecseseznamem"/>
        <w:numPr>
          <w:ilvl w:val="0"/>
          <w:numId w:val="16"/>
        </w:numPr>
        <w:spacing w:before="0" w:after="0" w:line="360" w:lineRule="auto"/>
        <w:contextualSpacing/>
        <w:jc w:val="both"/>
      </w:pPr>
      <w:r>
        <w:t>výzva zadavatele k podání žádostí o účast</w:t>
      </w:r>
    </w:p>
    <w:p w14:paraId="151279B7" w14:textId="100062D5" w:rsidR="00341E6C" w:rsidRDefault="00341E6C" w:rsidP="00341E6C">
      <w:pPr>
        <w:pStyle w:val="Odstavecseseznamem"/>
        <w:numPr>
          <w:ilvl w:val="0"/>
          <w:numId w:val="16"/>
        </w:numPr>
        <w:spacing w:before="0" w:after="0" w:line="360" w:lineRule="auto"/>
        <w:contextualSpacing/>
        <w:jc w:val="both"/>
      </w:pPr>
      <w:r>
        <w:t>zadavatel posoudí doručené žádosti a hodnotí kvalifikaci účastníků; pokud si tak vyhradí v ZD, může snížit počet účastníků (</w:t>
      </w:r>
      <w:r w:rsidRPr="00364528">
        <w:t>dohodnuto, že využijeme a snížíme na 5 účastníků</w:t>
      </w:r>
      <w:r w:rsidR="00364528">
        <w:t>, pokud zadavatel obdrží více žádostí</w:t>
      </w:r>
      <w:r>
        <w:t>)</w:t>
      </w:r>
    </w:p>
    <w:p w14:paraId="53ED4F1B" w14:textId="038CBF77" w:rsidR="00341E6C" w:rsidRDefault="00B84A0E" w:rsidP="00341E6C">
      <w:pPr>
        <w:pStyle w:val="Odstavecseseznamem"/>
        <w:numPr>
          <w:ilvl w:val="0"/>
          <w:numId w:val="16"/>
        </w:numPr>
        <w:spacing w:before="0" w:after="0" w:line="360" w:lineRule="auto"/>
        <w:contextualSpacing/>
        <w:jc w:val="both"/>
      </w:pPr>
      <w:r>
        <w:t>zadavatel rozešle výzvu k podání předběžných nabídek</w:t>
      </w:r>
    </w:p>
    <w:p w14:paraId="728EB232" w14:textId="5AC83B51" w:rsidR="007F1954" w:rsidRPr="007F1954" w:rsidRDefault="007F1954" w:rsidP="00341E6C">
      <w:pPr>
        <w:pStyle w:val="Odstavecseseznamem"/>
        <w:numPr>
          <w:ilvl w:val="0"/>
          <w:numId w:val="16"/>
        </w:numPr>
        <w:spacing w:line="360" w:lineRule="auto"/>
        <w:contextualSpacing/>
        <w:jc w:val="both"/>
        <w:rPr>
          <w:rStyle w:val="cf01"/>
          <w:rFonts w:cs="Open Sans"/>
          <w:sz w:val="20"/>
          <w:szCs w:val="20"/>
        </w:rPr>
      </w:pPr>
      <w:r w:rsidRPr="007F1954">
        <w:rPr>
          <w:rStyle w:val="cf01"/>
          <w:rFonts w:cs="Open Sans"/>
          <w:sz w:val="20"/>
          <w:szCs w:val="20"/>
        </w:rPr>
        <w:t xml:space="preserve">zadavatel </w:t>
      </w:r>
      <w:r w:rsidR="00341E6C" w:rsidRPr="007F1954">
        <w:rPr>
          <w:rStyle w:val="cf01"/>
          <w:rFonts w:cs="Open Sans"/>
          <w:sz w:val="20"/>
          <w:szCs w:val="20"/>
        </w:rPr>
        <w:t xml:space="preserve">jedná o předběžných nabídkách, </w:t>
      </w:r>
      <w:r w:rsidRPr="007F1954">
        <w:rPr>
          <w:rStyle w:val="cf01"/>
          <w:rFonts w:cs="Open Sans"/>
          <w:sz w:val="20"/>
          <w:szCs w:val="20"/>
        </w:rPr>
        <w:t>tyto mohou být upravovány účastníky</w:t>
      </w:r>
      <w:r>
        <w:rPr>
          <w:rStyle w:val="cf01"/>
          <w:rFonts w:cs="Open Sans"/>
          <w:sz w:val="20"/>
          <w:szCs w:val="20"/>
        </w:rPr>
        <w:t>, jednání se mohou opakovat</w:t>
      </w:r>
      <w:r w:rsidRPr="007F1954">
        <w:rPr>
          <w:rStyle w:val="cf01"/>
          <w:rFonts w:cs="Open Sans"/>
          <w:sz w:val="20"/>
          <w:szCs w:val="20"/>
        </w:rPr>
        <w:t>; zadavatel je oprávněn snížit počet předběžných nabídek</w:t>
      </w:r>
      <w:r>
        <w:rPr>
          <w:rStyle w:val="cf01"/>
          <w:rFonts w:cs="Open Sans"/>
          <w:sz w:val="20"/>
          <w:szCs w:val="20"/>
        </w:rPr>
        <w:t xml:space="preserve"> (§ 112), konzultace předběžných nabídek</w:t>
      </w:r>
    </w:p>
    <w:p w14:paraId="7AAA1895" w14:textId="77777777" w:rsidR="007F1954" w:rsidRDefault="007F1954" w:rsidP="00341E6C">
      <w:pPr>
        <w:pStyle w:val="Odstavecseseznamem"/>
        <w:numPr>
          <w:ilvl w:val="0"/>
          <w:numId w:val="16"/>
        </w:numPr>
        <w:spacing w:before="0" w:after="0" w:line="360" w:lineRule="auto"/>
        <w:contextualSpacing/>
        <w:jc w:val="both"/>
      </w:pPr>
      <w:r>
        <w:t>zadavatel vyzve účastníky k podání nabídek</w:t>
      </w:r>
    </w:p>
    <w:p w14:paraId="7F3CE3D2" w14:textId="46667721" w:rsidR="00341E6C" w:rsidRDefault="007F1954" w:rsidP="00341E6C">
      <w:pPr>
        <w:pStyle w:val="Odstavecseseznamem"/>
        <w:numPr>
          <w:ilvl w:val="0"/>
          <w:numId w:val="16"/>
        </w:numPr>
        <w:spacing w:before="0" w:after="0" w:line="360" w:lineRule="auto"/>
        <w:contextualSpacing/>
        <w:jc w:val="both"/>
      </w:pPr>
      <w:r>
        <w:t>zadavatel hodnotí nabídky</w:t>
      </w:r>
    </w:p>
    <w:p w14:paraId="4514C5A8" w14:textId="77777777" w:rsidR="00341E6C" w:rsidRPr="0029597B" w:rsidRDefault="00341E6C" w:rsidP="006862AE">
      <w:pPr>
        <w:jc w:val="both"/>
      </w:pPr>
    </w:p>
    <w:p w14:paraId="0F534262" w14:textId="1A240CCF" w:rsidR="003908DA" w:rsidRDefault="007F1954" w:rsidP="006862AE">
      <w:pPr>
        <w:pStyle w:val="Nadpis2"/>
        <w:jc w:val="both"/>
      </w:pPr>
      <w:r>
        <w:t>Požadavky na kvalifikaci dodavatelů</w:t>
      </w:r>
    </w:p>
    <w:p w14:paraId="06489E5A" w14:textId="5441EE78" w:rsidR="00E44D95" w:rsidRDefault="00E44D95" w:rsidP="007F1954">
      <w:r>
        <w:t>základní kvalifikace</w:t>
      </w:r>
    </w:p>
    <w:p w14:paraId="547BE156" w14:textId="77777777" w:rsidR="00E44D95" w:rsidRDefault="00E44D95" w:rsidP="007F1954">
      <w:r>
        <w:t>ekonomická kvalifikace – bude proveden průzkum trhu s ohledem na nastavení přiměřeného požadavku na obrat potenciálních dodavatelů v uplynulých 3 letech</w:t>
      </w:r>
    </w:p>
    <w:p w14:paraId="73A33EEF" w14:textId="64984B2A" w:rsidR="00E44D95" w:rsidRDefault="00E44D95" w:rsidP="007F1954">
      <w:r>
        <w:t>profesní předpoklady (čl. 3.1.2.2 výzvy)</w:t>
      </w:r>
    </w:p>
    <w:p w14:paraId="307EE3EE" w14:textId="77777777" w:rsidR="00E44D95" w:rsidRDefault="00E44D95" w:rsidP="007F1954">
      <w:r>
        <w:t>technická kvalifikace (čl. 3.1.2.4 výzvy)</w:t>
      </w:r>
    </w:p>
    <w:p w14:paraId="755BF9D1" w14:textId="77777777" w:rsidR="00E44D95" w:rsidRDefault="00E44D95" w:rsidP="00E44D95">
      <w:pPr>
        <w:pStyle w:val="Odstavecseseznamem"/>
        <w:numPr>
          <w:ilvl w:val="0"/>
          <w:numId w:val="36"/>
        </w:numPr>
      </w:pPr>
      <w:r>
        <w:t>minimální referenční zakázky účastníka</w:t>
      </w:r>
    </w:p>
    <w:p w14:paraId="13FB571D" w14:textId="6E539B63" w:rsidR="00E44D95" w:rsidRDefault="00E44D95" w:rsidP="00E44D95">
      <w:pPr>
        <w:pStyle w:val="Odstavecseseznamem"/>
        <w:numPr>
          <w:ilvl w:val="0"/>
          <w:numId w:val="36"/>
        </w:numPr>
      </w:pPr>
      <w:r>
        <w:t xml:space="preserve">požadavky na složení realizačního týmu spolu s požadavky na vzdělání, praxi a zkušenosti těch nejdůležitějších členů týmu </w:t>
      </w:r>
    </w:p>
    <w:p w14:paraId="566023B0" w14:textId="77777777" w:rsidR="00E44D95" w:rsidRDefault="00E44D95" w:rsidP="00E44D95">
      <w:pPr>
        <w:ind w:left="54"/>
      </w:pPr>
    </w:p>
    <w:p w14:paraId="2FD70548" w14:textId="41011721" w:rsidR="00F66DD3" w:rsidRDefault="00F66DD3" w:rsidP="00F66DD3">
      <w:pPr>
        <w:ind w:left="54"/>
        <w:jc w:val="both"/>
      </w:pPr>
      <w:r>
        <w:t>V průběhu JŘSU hodnotí zadavatel předběžné nabídky účastníků, jedná s nimi o jejich podobě s cílem přimět je zlepšit nabídky ve prospěch zadavatele a následně hodnotí finální nabídky účastníků. Níže uvádíme návrhy všech diskutovaných hodnoticích kritérií:</w:t>
      </w:r>
    </w:p>
    <w:p w14:paraId="64160634" w14:textId="1A727CEC" w:rsidR="00595FA7" w:rsidRDefault="00000000" w:rsidP="007F1954">
      <w:pPr>
        <w:pStyle w:val="Nadpis2"/>
      </w:pPr>
      <w:r>
        <w:rPr>
          <w:noProof/>
          <w:lang w:val="en-US" w:eastAsia="en-US"/>
        </w:rPr>
        <w:pict w14:anchorId="3BF8DF3E">
          <v:shapetype id="_x0000_t202" coordsize="21600,21600" o:spt="202" path="m,l,21600r21600,l21600,xe">
            <v:stroke joinstyle="miter"/>
            <v:path gradientshapeok="t" o:connecttype="rect"/>
          </v:shapetype>
          <v:shape id="Textové pole 217" o:spid="_x0000_s2050" type="#_x0000_t202" style="position:absolute;margin-left:0;margin-top:440.4pt;width:465.6pt;height:39.6pt;z-index:-25165875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wrapcoords="-35 -408 -35 21600 21635 21600 21635 -408 -35 -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">
            <v:textbox>
              <w:txbxContent>
                <w:p w14:paraId="342B4F97" w14:textId="77777777" w:rsidR="001A2601" w:rsidRDefault="001A2601" w:rsidP="001A2601">
                  <w:pPr>
                    <w:spacing w:before="0" w:after="0"/>
                    <w:jc w:val="both"/>
                    <w:rPr>
                      <w:sz w:val="16"/>
                      <w:szCs w:val="16"/>
                    </w:rPr>
                  </w:pPr>
                  <w:r w:rsidRPr="001A2601">
                    <w:rPr>
                      <w:sz w:val="16"/>
                      <w:szCs w:val="16"/>
                    </w:rPr>
                    <w:t>Tato právní analýza je důvěrného charakteru a je určena výhradně pro potřeby klienta. S ohledem na uvedené nemůže být poskytnuta třetím osobám odlišným od klienta či zveřejněna bez předchozího souhlasu advokátní kanceláře.</w:t>
                  </w:r>
                </w:p>
              </w:txbxContent>
            </v:textbox>
            <w10:wrap type="tight" anchorx="page"/>
          </v:shape>
        </w:pict>
      </w:r>
      <w:r w:rsidR="007F1954">
        <w:t xml:space="preserve">Hodnocení předběžných nabídek </w:t>
      </w:r>
    </w:p>
    <w:p w14:paraId="40937E0F" w14:textId="569E2D7F" w:rsidR="00F66DD3" w:rsidRDefault="00F66DD3" w:rsidP="00F66DD3">
      <w:r>
        <w:t xml:space="preserve">Předběžné nabídky budou hodnoceny dle vybraných z objektivních kritérií a dále  zejména dle přidané hodnoty účastníků. Výběr kritérií je k diskuzi. </w:t>
      </w:r>
    </w:p>
    <w:p w14:paraId="6A298068" w14:textId="01DDD176" w:rsidR="00F66DD3" w:rsidRDefault="00F66DD3" w:rsidP="00F66DD3">
      <w:r>
        <w:t xml:space="preserve">Po </w:t>
      </w:r>
      <w:r w:rsidRPr="00F66DD3">
        <w:t>dohodě a výběru jednotlivých kritérií budou dohodnuty jejich váhy</w:t>
      </w:r>
      <w:r>
        <w:t>.</w:t>
      </w:r>
    </w:p>
    <w:p w14:paraId="54A7A38B" w14:textId="77777777" w:rsidR="00F66DD3" w:rsidRDefault="00F66DD3" w:rsidP="00F66DD3"/>
    <w:p w14:paraId="7BC2CDE8" w14:textId="1D54281C" w:rsidR="007F1954" w:rsidRDefault="007F1954" w:rsidP="007F1954">
      <w:pPr>
        <w:pStyle w:val="Nadpis2"/>
      </w:pPr>
      <w:r>
        <w:lastRenderedPageBreak/>
        <w:t>Hodnocení nabídek</w:t>
      </w:r>
    </w:p>
    <w:p w14:paraId="56FC091E" w14:textId="5658D539" w:rsidR="00F66DD3" w:rsidRPr="00F66DD3" w:rsidRDefault="00F66DD3" w:rsidP="00F66DD3">
      <w:r>
        <w:t>Nabídky budou hodnoceny dle nabídkové ceny a subjektivních hodnoticích kritérií.</w:t>
      </w:r>
    </w:p>
    <w:p w14:paraId="77982576" w14:textId="1E693C0C" w:rsidR="00332243" w:rsidRPr="00F66DD3" w:rsidRDefault="00332243" w:rsidP="00332243">
      <w:r w:rsidRPr="00F66DD3">
        <w:t>Po dohodě a výběru jednotlivých kritérií budou dohodnuty jejich váhy</w:t>
      </w:r>
      <w:r w:rsidR="00F66DD3">
        <w:t>.</w:t>
      </w:r>
    </w:p>
    <w:p w14:paraId="4F3A881F" w14:textId="77777777" w:rsidR="00332243" w:rsidRDefault="00332243" w:rsidP="007F1954"/>
    <w:p w14:paraId="0B4AFDC3" w14:textId="5DD20E33" w:rsidR="00A35A8B" w:rsidRDefault="00A35A8B" w:rsidP="00A35A8B">
      <w:pPr>
        <w:pStyle w:val="Nadpis2"/>
      </w:pPr>
      <w:r>
        <w:t>Hodnocení nabídek a metoda BVA/ BVP</w:t>
      </w:r>
    </w:p>
    <w:p w14:paraId="361EF105" w14:textId="5D0F7EB1" w:rsidR="00A35A8B" w:rsidRDefault="00A35A8B" w:rsidP="00A35A8B">
      <w:pPr>
        <w:jc w:val="both"/>
      </w:pPr>
      <w:r>
        <w:t>Zadavatel při koncipování hodnoticích kritérií vycházel z metody Best Value Approach/Best Value Procurement („</w:t>
      </w:r>
      <w:r w:rsidRPr="00B24115">
        <w:rPr>
          <w:b/>
          <w:bCs/>
        </w:rPr>
        <w:t>BVA/BVP</w:t>
      </w:r>
      <w:r>
        <w:t xml:space="preserve">“), která vychází z premisy, že účastník veřejné zakázky předmětu plnění rozumí výrazně lépe než zadavatel, a proto je vhodnější, aby zadavatel konkrétní způsob plnění nepředepisoval (pokud bude dosaženo účelu). Tato metoda má svojí koncepcí zajistit co nejširší uplatnění tvůrčí invence účastníků skrze nabízení co nejkvalitnějšího provedení předmětu zakázky a zadavateli umožňuje odlišit zkušené a erudované účastníky od méně kvalitních. Metoda BVA/BVP má umožnit vstup novým odborným účastníkům a přispět k urychlení administrace projektu, a také ke snížení objemu víceprací. Metoda BVA/BVP je slučitelná s evropskou právní úpravou veřejného zadávání a </w:t>
      </w:r>
      <w:r w:rsidRPr="00CC1E40">
        <w:t>byla osvědčena její dlouhodobou aplikací v Nizozemí a dalších státech Evropy</w:t>
      </w:r>
      <w:r>
        <w:t xml:space="preserve">. Kromě kvantitativního kritéria </w:t>
      </w:r>
      <w:r w:rsidRPr="007C4B97">
        <w:rPr>
          <w:highlight w:val="cyan"/>
        </w:rPr>
        <w:t>Nabídkové ceny</w:t>
      </w:r>
      <w:r>
        <w:t xml:space="preserve"> zadavatel uplatňuje </w:t>
      </w:r>
      <w:r w:rsidRPr="007C4B97">
        <w:rPr>
          <w:highlight w:val="cyan"/>
        </w:rPr>
        <w:t>kvalitativní kritéria hodnocení zkušeností klíčových členů</w:t>
      </w:r>
      <w:r>
        <w:t xml:space="preserve"> realizačního týmu zakázky a jejich </w:t>
      </w:r>
      <w:r w:rsidRPr="007C4B97">
        <w:rPr>
          <w:highlight w:val="cyan"/>
        </w:rPr>
        <w:t>schopnost přispět k lepšímu naplnění cílů</w:t>
      </w:r>
      <w:r>
        <w:t xml:space="preserve">, a kritérium </w:t>
      </w:r>
      <w:r w:rsidRPr="007C4B97">
        <w:rPr>
          <w:highlight w:val="cyan"/>
        </w:rPr>
        <w:t>Přidané hodnoty</w:t>
      </w:r>
      <w:r>
        <w:t>.</w:t>
      </w:r>
    </w:p>
    <w:p w14:paraId="1897919F" w14:textId="77777777" w:rsidR="00A35A8B" w:rsidRPr="00A35A8B" w:rsidRDefault="00A35A8B" w:rsidP="00A35A8B">
      <w:pPr>
        <w:pStyle w:val="Nadpis3"/>
      </w:pPr>
      <w:r w:rsidRPr="00A35A8B">
        <w:t>Metoda hodnocení nabídek dle jednotlivých kritérií</w:t>
      </w:r>
    </w:p>
    <w:p w14:paraId="47DA552D" w14:textId="77777777" w:rsidR="00A35A8B" w:rsidRDefault="00A35A8B" w:rsidP="00A35A8B">
      <w:pPr>
        <w:jc w:val="both"/>
      </w:pPr>
      <w:r w:rsidRPr="00BF27ED">
        <w:t>Hodnocení nabídek bude provedeno bodovací metodou dle popisu uvedeného níže u každého dílčího hodnotícího kritéria</w:t>
      </w:r>
      <w:r>
        <w:t xml:space="preserve">. </w:t>
      </w:r>
      <w:r w:rsidRPr="00BF27ED">
        <w:t>Celkové hodnocení bude provedeno tak, že celkový počet bodů bude u jednotlivých nabídek stanoven na základě součtu bodových hodnot dosažených v</w:t>
      </w:r>
      <w:r>
        <w:t xml:space="preserve">e všech </w:t>
      </w:r>
      <w:r w:rsidRPr="00BF27ED">
        <w:t>hodnotících kritériích.</w:t>
      </w:r>
      <w:r>
        <w:t xml:space="preserve"> </w:t>
      </w:r>
      <w:r w:rsidRPr="00BF27ED">
        <w:t xml:space="preserve">Pořadí úspěšnosti jednotlivých nabídek bude stanoveno tak, že jako nejúspěšnější bude stanovena nabídka, která dosáhla nejvyšší hodnotu (v součtu za </w:t>
      </w:r>
      <w:r>
        <w:t>všechny</w:t>
      </w:r>
      <w:r w:rsidRPr="00BF27ED">
        <w:t xml:space="preserve"> kritéria).</w:t>
      </w:r>
    </w:p>
    <w:p w14:paraId="2969E7DD" w14:textId="6C95F31E" w:rsidR="00A35A8B" w:rsidRDefault="00A35A8B" w:rsidP="00A35A8B">
      <w:pPr>
        <w:pStyle w:val="Nadpis2"/>
      </w:pPr>
      <w:r>
        <w:t>Znění jednotlivých hodnotících kritérií</w:t>
      </w:r>
    </w:p>
    <w:p w14:paraId="1E027DD6" w14:textId="77777777" w:rsidR="00A35A8B" w:rsidRPr="00B56A2B" w:rsidRDefault="00A35A8B" w:rsidP="00D0333D">
      <w:pPr>
        <w:pStyle w:val="Nadpis3"/>
        <w:shd w:val="clear" w:color="auto" w:fill="C4BC96" w:themeFill="background2" w:themeFillShade="BF"/>
      </w:pPr>
      <w:r w:rsidRPr="00B56A2B">
        <w:t>Objektivní kritéria</w:t>
      </w:r>
    </w:p>
    <w:p w14:paraId="60A23017" w14:textId="77777777" w:rsidR="00A35A8B" w:rsidRPr="00B56A2B" w:rsidRDefault="00A35A8B" w:rsidP="00A35A8B">
      <w:pPr>
        <w:pStyle w:val="Nadpis3"/>
        <w:shd w:val="clear" w:color="auto" w:fill="948A54" w:themeFill="background2" w:themeFillShade="80"/>
      </w:pPr>
      <w:r w:rsidRPr="00B56A2B">
        <w:t>„Nabídková cena v Kč bez DPH“</w:t>
      </w:r>
    </w:p>
    <w:p w14:paraId="49F2861C" w14:textId="77777777" w:rsidR="00A35A8B" w:rsidRDefault="00A35A8B" w:rsidP="00A35A8B">
      <w:pPr>
        <w:jc w:val="both"/>
      </w:pPr>
      <w:commentRangeStart w:id="0"/>
      <w:r w:rsidRPr="00CC1E40">
        <w:t>Dílčí hodnotící kritérium Nabídková cena bude hodnoceno až po hodnocení ostatních necenových hodnotících kritérií tak, aby byla zajištěna maximální nestrannost a nezaujatost členů hodnotící komise.</w:t>
      </w:r>
      <w:commentRangeEnd w:id="0"/>
      <w:r>
        <w:rPr>
          <w:rStyle w:val="Odkaznakoment"/>
        </w:rPr>
        <w:commentReference w:id="0"/>
      </w:r>
    </w:p>
    <w:p w14:paraId="26DC08F7" w14:textId="77777777" w:rsidR="00A35A8B" w:rsidRPr="009C1D14" w:rsidRDefault="00A35A8B" w:rsidP="00A35A8B">
      <w:pPr>
        <w:pStyle w:val="Nadpis3"/>
      </w:pPr>
      <w:r w:rsidRPr="009C1D14">
        <w:t>Způsob stanovení nabídkové ceny</w:t>
      </w:r>
    </w:p>
    <w:p w14:paraId="149893C9" w14:textId="77777777" w:rsidR="00A35A8B" w:rsidRDefault="00A35A8B" w:rsidP="00A35A8B">
      <w:pPr>
        <w:pStyle w:val="Bezmezer"/>
        <w:spacing w:before="120" w:after="120"/>
        <w:jc w:val="both"/>
      </w:pPr>
      <w:r w:rsidRPr="00A35A8B">
        <w:t xml:space="preserve">Dodavatel stanoví nabídkovou cenu </w:t>
      </w:r>
      <w:bookmarkStart w:id="1" w:name="_Hlk505039202"/>
      <w:r w:rsidRPr="00A35A8B">
        <w:t>za kompletní provedení veřejné zakázky</w:t>
      </w:r>
      <w:bookmarkEnd w:id="1"/>
    </w:p>
    <w:p w14:paraId="56AE12CC" w14:textId="77777777" w:rsidR="00BD5258" w:rsidRDefault="00A35A8B" w:rsidP="00A35A8B">
      <w:pPr>
        <w:pStyle w:val="Bezmezer"/>
        <w:spacing w:before="120" w:after="120"/>
        <w:jc w:val="both"/>
      </w:pPr>
      <w:r>
        <w:t xml:space="preserve">a současně za jednotlivé fáze </w:t>
      </w:r>
      <w:r w:rsidR="00DE5F8D">
        <w:t xml:space="preserve">služby </w:t>
      </w:r>
      <w:r>
        <w:t>definované v čl.</w:t>
      </w:r>
      <w:r w:rsidR="00DE5F8D">
        <w:t xml:space="preserve"> II odst. 4 a podrobněji v čl. III smlouvy, a to v podrobnosti členění služby uvedeném v čl. V odst. 1 a 2  smlouvy</w:t>
      </w:r>
      <w:r w:rsidRPr="00A35A8B">
        <w:t xml:space="preserve">, a to absolutní částkou v korunách českých (Kč). </w:t>
      </w:r>
    </w:p>
    <w:p w14:paraId="6250A3A0" w14:textId="7B430F47" w:rsidR="00A35A8B" w:rsidRDefault="00A35A8B" w:rsidP="00A35A8B">
      <w:pPr>
        <w:pStyle w:val="Bezmezer"/>
        <w:spacing w:before="120" w:after="120"/>
        <w:jc w:val="both"/>
      </w:pPr>
      <w:r w:rsidRPr="00A35A8B">
        <w:t>Nabídková cena musí zahrnovat veškeré nutné náklady, jejichž vynaložení uchazeči předpokládají při plnění veřejné zakázky</w:t>
      </w:r>
      <w:r w:rsidR="00DE5F8D">
        <w:t xml:space="preserve"> a odpovídá jejich obsahu v souladu se smlouvou</w:t>
      </w:r>
      <w:r w:rsidRPr="00A35A8B">
        <w:t>.</w:t>
      </w:r>
    </w:p>
    <w:p w14:paraId="6EBBF033" w14:textId="56960B1A" w:rsidR="00DE5F8D" w:rsidRDefault="00DE5F8D" w:rsidP="00A35A8B">
      <w:pPr>
        <w:pStyle w:val="Bezmezer"/>
        <w:spacing w:before="120" w:after="120"/>
        <w:jc w:val="both"/>
      </w:pPr>
      <w:r>
        <w:t xml:space="preserve">Pro zjednodušení tu uvádíme příslušná smluvní ustanovení: </w:t>
      </w:r>
    </w:p>
    <w:p w14:paraId="25381088" w14:textId="3298ABE7" w:rsidR="00DE5F8D" w:rsidRPr="008917AC" w:rsidRDefault="00DE5F8D" w:rsidP="00DE5F8D">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rPr>
        <w:t xml:space="preserve"> </w:t>
      </w:r>
    </w:p>
    <w:p w14:paraId="72DEFD15" w14:textId="77777777" w:rsidR="00DE5F8D" w:rsidRPr="008917AC" w:rsidRDefault="00DE5F8D" w:rsidP="00DE5F8D">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1. Celková nabídková cena za předmět plnění celé veřejné zakázky po celou dobu její realizace </w:t>
      </w:r>
    </w:p>
    <w:p w14:paraId="6FA00580" w14:textId="77777777" w:rsidR="00DE5F8D" w:rsidRPr="008917AC" w:rsidRDefault="00DE5F8D" w:rsidP="00DE5F8D">
      <w:pPr>
        <w:pStyle w:val="Default"/>
        <w:spacing w:before="120" w:after="120"/>
        <w:jc w:val="both"/>
        <w:rPr>
          <w:rFonts w:ascii="Open Sans" w:hAnsi="Open Sans" w:cs="Open Sans"/>
          <w:color w:val="auto"/>
          <w:sz w:val="20"/>
          <w:szCs w:val="20"/>
        </w:rPr>
      </w:pPr>
      <w:r w:rsidRPr="008917AC">
        <w:rPr>
          <w:rFonts w:ascii="Open Sans" w:hAnsi="Open Sans" w:cs="Open Sans"/>
          <w:b/>
          <w:bCs/>
          <w:color w:val="auto"/>
          <w:sz w:val="20"/>
          <w:szCs w:val="20"/>
          <w:u w:val="single"/>
        </w:rPr>
        <w:lastRenderedPageBreak/>
        <w:t xml:space="preserve">činí </w:t>
      </w:r>
      <w:r w:rsidRPr="008917AC">
        <w:rPr>
          <w:rFonts w:ascii="Open Sans" w:hAnsi="Open Sans" w:cs="Open Sans"/>
          <w:b/>
          <w:bCs/>
          <w:color w:val="auto"/>
          <w:sz w:val="20"/>
          <w:szCs w:val="20"/>
          <w:highlight w:val="yellow"/>
          <w:u w:val="single"/>
        </w:rPr>
        <w:t>…</w:t>
      </w:r>
      <w:r w:rsidRPr="008917AC">
        <w:rPr>
          <w:rFonts w:ascii="Open Sans" w:hAnsi="Open Sans" w:cs="Open Sans"/>
          <w:b/>
          <w:bCs/>
          <w:color w:val="auto"/>
          <w:sz w:val="20"/>
          <w:szCs w:val="20"/>
          <w:u w:val="single"/>
        </w:rPr>
        <w:t xml:space="preserve"> Kč bez DPH.</w:t>
      </w:r>
      <w:r w:rsidRPr="008917AC">
        <w:rPr>
          <w:rFonts w:ascii="Open Sans" w:hAnsi="Open Sans" w:cs="Open Sans"/>
          <w:b/>
          <w:bCs/>
          <w:i/>
          <w:iCs/>
          <w:color w:val="auto"/>
          <w:sz w:val="20"/>
          <w:szCs w:val="20"/>
          <w:u w:val="single"/>
        </w:rPr>
        <w:t xml:space="preserve"> </w:t>
      </w:r>
      <w:commentRangeStart w:id="2"/>
      <w:r w:rsidRPr="008917AC">
        <w:rPr>
          <w:rFonts w:ascii="Open Sans" w:hAnsi="Open Sans" w:cs="Open Sans"/>
          <w:color w:val="auto"/>
          <w:sz w:val="20"/>
          <w:szCs w:val="20"/>
        </w:rPr>
        <w:t>Podrobný rozpis je uveden v Příloze č</w:t>
      </w:r>
      <w:r w:rsidRPr="00A3488A">
        <w:rPr>
          <w:rFonts w:ascii="Open Sans" w:hAnsi="Open Sans" w:cs="Open Sans"/>
          <w:color w:val="auto"/>
          <w:sz w:val="20"/>
          <w:szCs w:val="20"/>
          <w:highlight w:val="cyan"/>
        </w:rPr>
        <w:t>. 4 – Cenová nabídka</w:t>
      </w:r>
      <w:commentRangeEnd w:id="2"/>
      <w:r w:rsidR="00A3488A">
        <w:rPr>
          <w:rStyle w:val="Odkaznakoment"/>
          <w:rFonts w:ascii="Open Sans" w:eastAsia="Times New Roman" w:hAnsi="Open Sans"/>
          <w:color w:val="auto"/>
          <w:lang w:eastAsia="ar-SA"/>
        </w:rPr>
        <w:commentReference w:id="2"/>
      </w:r>
      <w:r w:rsidRPr="008917AC">
        <w:rPr>
          <w:rFonts w:ascii="Open Sans" w:hAnsi="Open Sans" w:cs="Open Sans"/>
          <w:color w:val="auto"/>
          <w:sz w:val="20"/>
          <w:szCs w:val="20"/>
        </w:rPr>
        <w:t xml:space="preserve">. </w:t>
      </w:r>
    </w:p>
    <w:p w14:paraId="3E24439B" w14:textId="77777777" w:rsidR="00DE5F8D" w:rsidRPr="008917AC" w:rsidRDefault="00DE5F8D" w:rsidP="00DE5F8D">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 Celková cena se skládá z těchto dílčích cen bez DPH: </w:t>
      </w:r>
    </w:p>
    <w:p w14:paraId="10426B3A" w14:textId="693EFFE5" w:rsidR="00DE5F8D" w:rsidRPr="008917AC" w:rsidRDefault="00DE5F8D" w:rsidP="00DE5F8D">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2.1 FÁZE SLUŽBY:  </w:t>
      </w:r>
      <w:r w:rsidRPr="008917AC">
        <w:rPr>
          <w:rFonts w:ascii="Open Sans" w:hAnsi="Open Sans" w:cs="Open Sans"/>
          <w:color w:val="auto"/>
          <w:sz w:val="20"/>
          <w:szCs w:val="20"/>
        </w:rPr>
        <w:tab/>
      </w:r>
      <w:r w:rsidR="008F4569">
        <w:rPr>
          <w:rFonts w:ascii="Open Sans" w:hAnsi="Open Sans" w:cs="Open Sans"/>
          <w:color w:val="auto"/>
          <w:sz w:val="20"/>
          <w:szCs w:val="20"/>
        </w:rPr>
        <w:tab/>
      </w:r>
    </w:p>
    <w:p w14:paraId="7A5CB29A" w14:textId="4067D217" w:rsidR="00C36EB5" w:rsidRPr="008917AC" w:rsidRDefault="00DE5F8D" w:rsidP="00C36EB5">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a) </w:t>
      </w:r>
      <w:r>
        <w:rPr>
          <w:rFonts w:ascii="Open Sans" w:hAnsi="Open Sans" w:cs="Open Sans"/>
          <w:color w:val="auto"/>
          <w:sz w:val="20"/>
          <w:szCs w:val="20"/>
        </w:rPr>
        <w:t xml:space="preserve"> </w:t>
      </w:r>
      <w:r w:rsidRPr="008917AC">
        <w:rPr>
          <w:rFonts w:ascii="Open Sans" w:hAnsi="Open Sans" w:cs="Open Sans"/>
          <w:color w:val="auto"/>
          <w:sz w:val="20"/>
          <w:szCs w:val="20"/>
        </w:rPr>
        <w:t xml:space="preserve">1FS </w:t>
      </w:r>
      <w:r>
        <w:rPr>
          <w:rFonts w:ascii="Open Sans" w:hAnsi="Open Sans" w:cs="Open Sans"/>
          <w:color w:val="auto"/>
          <w:sz w:val="20"/>
          <w:szCs w:val="20"/>
        </w:rPr>
        <w:t>– přípravné a průzkumné práce (PPP)</w:t>
      </w:r>
      <w:r w:rsidR="00C36EB5">
        <w:rPr>
          <w:rFonts w:ascii="Open Sans" w:hAnsi="Open Sans" w:cs="Open Sans"/>
          <w:color w:val="auto"/>
          <w:sz w:val="20"/>
          <w:szCs w:val="20"/>
        </w:rPr>
        <w:tab/>
      </w:r>
      <w:r w:rsidR="00C36EB5">
        <w:rPr>
          <w:rFonts w:ascii="Open Sans" w:hAnsi="Open Sans" w:cs="Open Sans"/>
          <w:color w:val="auto"/>
          <w:sz w:val="20"/>
          <w:szCs w:val="20"/>
        </w:rPr>
        <w:tab/>
      </w:r>
      <w:r w:rsidR="00C36EB5">
        <w:rPr>
          <w:rFonts w:ascii="Open Sans" w:hAnsi="Open Sans" w:cs="Open Sans"/>
          <w:color w:val="auto"/>
          <w:sz w:val="20"/>
          <w:szCs w:val="20"/>
        </w:rPr>
        <w:tab/>
      </w:r>
      <w:r w:rsidR="00C36EB5" w:rsidRPr="008917AC">
        <w:rPr>
          <w:rFonts w:ascii="Open Sans" w:hAnsi="Open Sans" w:cs="Open Sans"/>
          <w:color w:val="auto"/>
          <w:sz w:val="20"/>
          <w:szCs w:val="20"/>
        </w:rPr>
        <w:tab/>
      </w:r>
      <w:r w:rsidR="00C36EB5">
        <w:rPr>
          <w:rFonts w:ascii="Open Sans" w:hAnsi="Open Sans" w:cs="Open Sans"/>
          <w:color w:val="auto"/>
          <w:sz w:val="20"/>
          <w:szCs w:val="20"/>
        </w:rPr>
        <w:tab/>
      </w:r>
      <w:r w:rsidR="00C36EB5" w:rsidRPr="008917AC">
        <w:rPr>
          <w:rFonts w:ascii="Open Sans" w:hAnsi="Open Sans" w:cs="Open Sans"/>
          <w:color w:val="auto"/>
          <w:sz w:val="20"/>
          <w:szCs w:val="20"/>
          <w:highlight w:val="yellow"/>
        </w:rPr>
        <w:t>…</w:t>
      </w:r>
      <w:r w:rsidR="00C36EB5" w:rsidRPr="008917AC">
        <w:rPr>
          <w:rFonts w:ascii="Open Sans" w:hAnsi="Open Sans" w:cs="Open Sans"/>
          <w:color w:val="auto"/>
          <w:sz w:val="20"/>
          <w:szCs w:val="20"/>
        </w:rPr>
        <w:t xml:space="preserve"> Kč bez DPH.</w:t>
      </w:r>
    </w:p>
    <w:p w14:paraId="25476762" w14:textId="77777777" w:rsidR="00C36EB5" w:rsidRPr="008917AC" w:rsidRDefault="00DE5F8D" w:rsidP="00C36EB5">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 xml:space="preserve">b) </w:t>
      </w:r>
      <w:r w:rsidRPr="008917AC">
        <w:rPr>
          <w:rFonts w:ascii="Open Sans" w:hAnsi="Open Sans" w:cs="Open Sans"/>
          <w:color w:val="auto"/>
          <w:sz w:val="20"/>
          <w:szCs w:val="20"/>
        </w:rPr>
        <w:t xml:space="preserve">2FS </w:t>
      </w:r>
      <w:r w:rsidRPr="00DE5F8D">
        <w:rPr>
          <w:rFonts w:ascii="Open Sans" w:hAnsi="Open Sans" w:cs="Open Sans"/>
          <w:color w:val="auto"/>
          <w:sz w:val="20"/>
          <w:szCs w:val="20"/>
        </w:rPr>
        <w:t>- dopracování studie stavby (STS)</w:t>
      </w:r>
      <w:r>
        <w:rPr>
          <w:rFonts w:ascii="Open Sans" w:hAnsi="Open Sans" w:cs="Open Sans"/>
          <w:color w:val="auto"/>
          <w:sz w:val="20"/>
          <w:szCs w:val="20"/>
        </w:rPr>
        <w:t xml:space="preserve"> </w:t>
      </w:r>
      <w:r w:rsidR="00C36EB5">
        <w:rPr>
          <w:rFonts w:ascii="Open Sans" w:hAnsi="Open Sans" w:cs="Open Sans"/>
          <w:color w:val="auto"/>
          <w:sz w:val="20"/>
          <w:szCs w:val="20"/>
        </w:rPr>
        <w:tab/>
      </w:r>
      <w:r w:rsidR="00C36EB5">
        <w:rPr>
          <w:rFonts w:ascii="Open Sans" w:hAnsi="Open Sans" w:cs="Open Sans"/>
          <w:color w:val="auto"/>
          <w:sz w:val="20"/>
          <w:szCs w:val="20"/>
        </w:rPr>
        <w:tab/>
      </w:r>
      <w:r w:rsidR="00C36EB5">
        <w:rPr>
          <w:rFonts w:ascii="Open Sans" w:hAnsi="Open Sans" w:cs="Open Sans"/>
          <w:color w:val="auto"/>
          <w:sz w:val="20"/>
          <w:szCs w:val="20"/>
        </w:rPr>
        <w:tab/>
      </w:r>
      <w:r w:rsidR="00C36EB5">
        <w:rPr>
          <w:rFonts w:ascii="Open Sans" w:hAnsi="Open Sans" w:cs="Open Sans"/>
          <w:color w:val="auto"/>
          <w:sz w:val="20"/>
          <w:szCs w:val="20"/>
        </w:rPr>
        <w:tab/>
      </w:r>
      <w:r w:rsidR="00C36EB5" w:rsidRPr="008917AC">
        <w:rPr>
          <w:rFonts w:ascii="Open Sans" w:hAnsi="Open Sans" w:cs="Open Sans"/>
          <w:color w:val="auto"/>
          <w:sz w:val="20"/>
          <w:szCs w:val="20"/>
        </w:rPr>
        <w:tab/>
      </w:r>
      <w:r w:rsidR="00C36EB5" w:rsidRPr="008917AC">
        <w:rPr>
          <w:rFonts w:ascii="Open Sans" w:hAnsi="Open Sans" w:cs="Open Sans"/>
          <w:color w:val="auto"/>
          <w:sz w:val="20"/>
          <w:szCs w:val="20"/>
          <w:highlight w:val="yellow"/>
        </w:rPr>
        <w:t>…</w:t>
      </w:r>
      <w:r w:rsidR="00C36EB5" w:rsidRPr="008917AC">
        <w:rPr>
          <w:rFonts w:ascii="Open Sans" w:hAnsi="Open Sans" w:cs="Open Sans"/>
          <w:color w:val="auto"/>
          <w:sz w:val="20"/>
          <w:szCs w:val="20"/>
        </w:rPr>
        <w:t xml:space="preserve"> Kč bez DPH.</w:t>
      </w:r>
    </w:p>
    <w:p w14:paraId="5DF61F7D" w14:textId="4632D1EF" w:rsidR="00C36EB5" w:rsidRPr="008917AC" w:rsidRDefault="00C36EB5" w:rsidP="00C36EB5">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 xml:space="preserve">    a související IČ pro fázi STS popsaná </w:t>
      </w:r>
      <w:r w:rsidRPr="008F4569">
        <w:rPr>
          <w:rFonts w:ascii="Open Sans" w:hAnsi="Open Sans" w:cs="Open Sans"/>
          <w:color w:val="auto"/>
          <w:sz w:val="20"/>
          <w:szCs w:val="20"/>
        </w:rPr>
        <w:t>v</w:t>
      </w:r>
      <w:r w:rsidR="008F4569" w:rsidRPr="008F4569">
        <w:rPr>
          <w:rFonts w:ascii="Open Sans" w:hAnsi="Open Sans" w:cs="Open Sans"/>
          <w:color w:val="auto"/>
          <w:sz w:val="20"/>
          <w:szCs w:val="20"/>
        </w:rPr>
        <w:t> čl. 3.6 smlouvy</w:t>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33C5EE6B" w14:textId="6E050492" w:rsidR="00C36EB5" w:rsidRPr="008917AC" w:rsidRDefault="00DE5F8D" w:rsidP="00C36EB5">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c</w:t>
      </w:r>
      <w:r w:rsidRPr="008917AC">
        <w:rPr>
          <w:rFonts w:ascii="Open Sans" w:hAnsi="Open Sans" w:cs="Open Sans"/>
          <w:color w:val="auto"/>
          <w:sz w:val="20"/>
          <w:szCs w:val="20"/>
        </w:rPr>
        <w:t xml:space="preserve">) 3FS </w:t>
      </w:r>
      <w:r>
        <w:rPr>
          <w:rFonts w:ascii="Open Sans" w:hAnsi="Open Sans" w:cs="Open Sans"/>
          <w:color w:val="auto"/>
          <w:sz w:val="20"/>
          <w:szCs w:val="20"/>
        </w:rPr>
        <w:t xml:space="preserve">– dokumentace skutečného provedení trafostanice a těžních věží (DSPS) </w:t>
      </w:r>
      <w:r w:rsidR="00C36EB5" w:rsidRPr="008917AC">
        <w:rPr>
          <w:rFonts w:ascii="Open Sans" w:hAnsi="Open Sans" w:cs="Open Sans"/>
          <w:color w:val="auto"/>
          <w:sz w:val="20"/>
          <w:szCs w:val="20"/>
          <w:highlight w:val="yellow"/>
        </w:rPr>
        <w:t>…</w:t>
      </w:r>
      <w:r w:rsidR="00C36EB5" w:rsidRPr="008917AC">
        <w:rPr>
          <w:rFonts w:ascii="Open Sans" w:hAnsi="Open Sans" w:cs="Open Sans"/>
          <w:color w:val="auto"/>
          <w:sz w:val="20"/>
          <w:szCs w:val="20"/>
        </w:rPr>
        <w:t xml:space="preserve"> Kč bez DPH.</w:t>
      </w:r>
    </w:p>
    <w:p w14:paraId="6EAB2B9D" w14:textId="01E900DD" w:rsidR="00C36EB5" w:rsidRPr="008917AC" w:rsidRDefault="00C36EB5" w:rsidP="00C36EB5">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 xml:space="preserve">a související </w:t>
      </w:r>
      <w:r w:rsidR="00DE5F8D">
        <w:rPr>
          <w:rFonts w:ascii="Open Sans" w:hAnsi="Open Sans" w:cs="Open Sans"/>
          <w:color w:val="auto"/>
          <w:sz w:val="20"/>
          <w:szCs w:val="20"/>
        </w:rPr>
        <w:t>IČ pro fázi DSP</w:t>
      </w:r>
      <w:r>
        <w:rPr>
          <w:rFonts w:ascii="Open Sans" w:hAnsi="Open Sans" w:cs="Open Sans"/>
          <w:color w:val="auto"/>
          <w:sz w:val="20"/>
          <w:szCs w:val="20"/>
        </w:rPr>
        <w:t>S</w:t>
      </w:r>
      <w:r w:rsidR="00DE5F8D">
        <w:rPr>
          <w:rFonts w:ascii="Open Sans" w:hAnsi="Open Sans" w:cs="Open Sans"/>
          <w:color w:val="auto"/>
          <w:sz w:val="20"/>
          <w:szCs w:val="20"/>
        </w:rPr>
        <w:t xml:space="preserve"> popsaná </w:t>
      </w:r>
      <w:r w:rsidR="008F4569" w:rsidRPr="008F4569">
        <w:rPr>
          <w:rFonts w:ascii="Open Sans" w:hAnsi="Open Sans" w:cs="Open Sans"/>
          <w:color w:val="auto"/>
          <w:sz w:val="20"/>
          <w:szCs w:val="20"/>
        </w:rPr>
        <w:t>v čl. 3.6 smlouvy</w:t>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50D85B50" w14:textId="21F7EC6A" w:rsidR="00C36EB5" w:rsidRPr="008917AC" w:rsidRDefault="00DE5F8D" w:rsidP="00C36EB5">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 xml:space="preserve">d) 4FS </w:t>
      </w:r>
      <w:r w:rsidRPr="008917AC">
        <w:rPr>
          <w:rFonts w:ascii="Open Sans" w:hAnsi="Open Sans" w:cs="Open Sans"/>
          <w:color w:val="auto"/>
          <w:sz w:val="20"/>
          <w:szCs w:val="20"/>
        </w:rPr>
        <w:t xml:space="preserve">- dokumentace pro vydání rozhodnutí o umístění stavby - DUR </w:t>
      </w:r>
      <w:r w:rsidR="00C36EB5">
        <w:rPr>
          <w:rFonts w:ascii="Open Sans" w:hAnsi="Open Sans" w:cs="Open Sans"/>
          <w:color w:val="auto"/>
          <w:sz w:val="20"/>
          <w:szCs w:val="20"/>
        </w:rPr>
        <w:tab/>
      </w:r>
      <w:r w:rsidR="00C36EB5">
        <w:rPr>
          <w:rFonts w:ascii="Open Sans" w:hAnsi="Open Sans" w:cs="Open Sans"/>
          <w:color w:val="auto"/>
          <w:sz w:val="20"/>
          <w:szCs w:val="20"/>
        </w:rPr>
        <w:tab/>
      </w:r>
      <w:r w:rsidR="00C36EB5" w:rsidRPr="008917AC">
        <w:rPr>
          <w:rFonts w:ascii="Open Sans" w:hAnsi="Open Sans" w:cs="Open Sans"/>
          <w:color w:val="auto"/>
          <w:sz w:val="20"/>
          <w:szCs w:val="20"/>
          <w:highlight w:val="yellow"/>
        </w:rPr>
        <w:t>…</w:t>
      </w:r>
      <w:r w:rsidR="00C36EB5" w:rsidRPr="008917AC">
        <w:rPr>
          <w:rFonts w:ascii="Open Sans" w:hAnsi="Open Sans" w:cs="Open Sans"/>
          <w:color w:val="auto"/>
          <w:sz w:val="20"/>
          <w:szCs w:val="20"/>
        </w:rPr>
        <w:t xml:space="preserve"> Kč bez DPH.</w:t>
      </w:r>
    </w:p>
    <w:p w14:paraId="7655B937" w14:textId="1733F33E" w:rsidR="00C36EB5" w:rsidRDefault="00C36EB5" w:rsidP="00DE5F8D">
      <w:pPr>
        <w:pStyle w:val="Default"/>
        <w:spacing w:before="120" w:after="120"/>
        <w:ind w:left="397"/>
        <w:jc w:val="both"/>
        <w:rPr>
          <w:rFonts w:ascii="Open Sans" w:hAnsi="Open Sans" w:cs="Open Sans"/>
          <w:color w:val="auto"/>
          <w:sz w:val="20"/>
          <w:szCs w:val="20"/>
        </w:rPr>
      </w:pPr>
    </w:p>
    <w:p w14:paraId="51E4738C" w14:textId="384C2686" w:rsidR="00C36EB5" w:rsidRPr="008917AC" w:rsidRDefault="00C36EB5" w:rsidP="00C36EB5">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 xml:space="preserve">a související IČ pro fázi </w:t>
      </w:r>
      <w:r w:rsidR="00DE5F8D" w:rsidRPr="008917AC">
        <w:rPr>
          <w:rFonts w:ascii="Open Sans" w:hAnsi="Open Sans" w:cs="Open Sans"/>
          <w:color w:val="auto"/>
          <w:sz w:val="20"/>
          <w:szCs w:val="20"/>
        </w:rPr>
        <w:t>DUR</w:t>
      </w:r>
      <w:r w:rsidR="00DE5F8D">
        <w:rPr>
          <w:rFonts w:ascii="Open Sans" w:hAnsi="Open Sans" w:cs="Open Sans"/>
          <w:color w:val="auto"/>
          <w:sz w:val="20"/>
          <w:szCs w:val="20"/>
        </w:rPr>
        <w:t xml:space="preserve"> popsaná </w:t>
      </w:r>
      <w:r w:rsidR="008F4569" w:rsidRPr="008F4569">
        <w:rPr>
          <w:rFonts w:ascii="Open Sans" w:hAnsi="Open Sans" w:cs="Open Sans"/>
          <w:color w:val="auto"/>
          <w:sz w:val="20"/>
          <w:szCs w:val="20"/>
        </w:rPr>
        <w:t>v čl. 3.6 smlouvy</w:t>
      </w:r>
      <w:r>
        <w:rPr>
          <w:rFonts w:ascii="Open Sans" w:hAnsi="Open Sans" w:cs="Open Sans"/>
          <w:color w:val="auto"/>
          <w:sz w:val="20"/>
          <w:szCs w:val="20"/>
        </w:rPr>
        <w:tab/>
      </w:r>
      <w:r w:rsidRPr="008917AC">
        <w:rPr>
          <w:rFonts w:ascii="Open Sans" w:hAnsi="Open Sans" w:cs="Open Sans"/>
          <w:color w:val="auto"/>
          <w:sz w:val="20"/>
          <w:szCs w:val="20"/>
        </w:rPr>
        <w:tab/>
      </w:r>
      <w:r w:rsidR="008F4569">
        <w:rPr>
          <w:rFonts w:ascii="Open Sans" w:hAnsi="Open Sans" w:cs="Open Sans"/>
          <w:color w:val="auto"/>
          <w:sz w:val="20"/>
          <w:szCs w:val="20"/>
        </w:rPr>
        <w:tab/>
      </w:r>
      <w:r w:rsidR="008F4569">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3CB4B087" w14:textId="77777777" w:rsidR="008F4569" w:rsidRDefault="00DE5F8D" w:rsidP="00C36EB5">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e</w:t>
      </w:r>
      <w:r w:rsidRPr="008917AC">
        <w:rPr>
          <w:rFonts w:ascii="Open Sans" w:hAnsi="Open Sans" w:cs="Open Sans"/>
          <w:color w:val="auto"/>
          <w:sz w:val="20"/>
          <w:szCs w:val="20"/>
        </w:rPr>
        <w:t xml:space="preserve">) </w:t>
      </w:r>
      <w:r>
        <w:rPr>
          <w:rFonts w:ascii="Open Sans" w:hAnsi="Open Sans" w:cs="Open Sans"/>
          <w:color w:val="auto"/>
          <w:sz w:val="20"/>
          <w:szCs w:val="20"/>
        </w:rPr>
        <w:t>5</w:t>
      </w:r>
      <w:r w:rsidRPr="008917AC">
        <w:rPr>
          <w:rFonts w:ascii="Open Sans" w:hAnsi="Open Sans" w:cs="Open Sans"/>
          <w:color w:val="auto"/>
          <w:sz w:val="20"/>
          <w:szCs w:val="20"/>
        </w:rPr>
        <w:t xml:space="preserve">FS - dokumentace pro vydání stavebního příp. společného povolení stavby - DSP </w:t>
      </w:r>
      <w:r w:rsidR="00C36EB5" w:rsidRPr="008917AC">
        <w:rPr>
          <w:rFonts w:ascii="Open Sans" w:hAnsi="Open Sans" w:cs="Open Sans"/>
          <w:color w:val="auto"/>
          <w:sz w:val="20"/>
          <w:szCs w:val="20"/>
        </w:rPr>
        <w:tab/>
      </w:r>
    </w:p>
    <w:p w14:paraId="40E17CAD" w14:textId="5255B2AE" w:rsidR="00C36EB5" w:rsidRPr="008917AC" w:rsidRDefault="00C36EB5" w:rsidP="008F4569">
      <w:pPr>
        <w:pStyle w:val="Default"/>
        <w:spacing w:before="120" w:after="120"/>
        <w:ind w:left="7657" w:firstLine="142"/>
        <w:jc w:val="both"/>
        <w:rPr>
          <w:rFonts w:ascii="Open Sans" w:hAnsi="Open Sans" w:cs="Open Sans"/>
          <w:color w:val="auto"/>
          <w:sz w:val="20"/>
          <w:szCs w:val="20"/>
        </w:rPr>
      </w:pP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53F89607" w14:textId="77FB2144" w:rsidR="00C36EB5" w:rsidRPr="008917AC" w:rsidRDefault="00C36EB5" w:rsidP="00C36EB5">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 xml:space="preserve">a související IČ pro fázi </w:t>
      </w:r>
      <w:r w:rsidR="00DE5F8D" w:rsidRPr="008917AC">
        <w:rPr>
          <w:rFonts w:ascii="Open Sans" w:hAnsi="Open Sans" w:cs="Open Sans"/>
          <w:color w:val="auto"/>
          <w:sz w:val="20"/>
          <w:szCs w:val="20"/>
        </w:rPr>
        <w:t>DSP</w:t>
      </w:r>
      <w:r w:rsidR="00DE5F8D">
        <w:rPr>
          <w:rFonts w:ascii="Open Sans" w:hAnsi="Open Sans" w:cs="Open Sans"/>
          <w:color w:val="auto"/>
          <w:sz w:val="20"/>
          <w:szCs w:val="20"/>
        </w:rPr>
        <w:t xml:space="preserve"> popsaná </w:t>
      </w:r>
      <w:r w:rsidR="008F4569" w:rsidRPr="008F4569">
        <w:rPr>
          <w:rFonts w:ascii="Open Sans" w:hAnsi="Open Sans" w:cs="Open Sans"/>
          <w:color w:val="auto"/>
          <w:sz w:val="20"/>
          <w:szCs w:val="20"/>
        </w:rPr>
        <w:t>v čl. 3.6 smlouvy</w:t>
      </w:r>
      <w:r>
        <w:rPr>
          <w:rFonts w:ascii="Open Sans" w:hAnsi="Open Sans" w:cs="Open Sans"/>
          <w:color w:val="auto"/>
          <w:sz w:val="20"/>
          <w:szCs w:val="20"/>
        </w:rPr>
        <w:tab/>
      </w:r>
      <w:r>
        <w:rPr>
          <w:rFonts w:ascii="Open Sans" w:hAnsi="Open Sans" w:cs="Open Sans"/>
          <w:color w:val="auto"/>
          <w:sz w:val="20"/>
          <w:szCs w:val="20"/>
        </w:rPr>
        <w:tab/>
      </w:r>
      <w:r w:rsidRPr="008917AC">
        <w:rPr>
          <w:rFonts w:ascii="Open Sans" w:hAnsi="Open Sans" w:cs="Open Sans"/>
          <w:color w:val="auto"/>
          <w:sz w:val="20"/>
          <w:szCs w:val="20"/>
        </w:rPr>
        <w:tab/>
      </w:r>
      <w:r>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378E3369" w14:textId="77259494" w:rsidR="00DE5F8D" w:rsidRDefault="00DE5F8D" w:rsidP="00DE5F8D">
      <w:pPr>
        <w:pStyle w:val="Default"/>
        <w:spacing w:before="120" w:after="120"/>
        <w:ind w:left="397"/>
        <w:jc w:val="both"/>
        <w:rPr>
          <w:rFonts w:ascii="Open Sans" w:hAnsi="Open Sans" w:cs="Open Sans"/>
          <w:color w:val="auto"/>
          <w:sz w:val="20"/>
          <w:szCs w:val="20"/>
        </w:rPr>
      </w:pPr>
      <w:r>
        <w:rPr>
          <w:rFonts w:ascii="Open Sans" w:hAnsi="Open Sans" w:cs="Open Sans"/>
          <w:color w:val="auto"/>
          <w:sz w:val="20"/>
          <w:szCs w:val="20"/>
        </w:rPr>
        <w:t>f</w:t>
      </w:r>
      <w:r w:rsidRPr="008917AC">
        <w:rPr>
          <w:rFonts w:ascii="Open Sans" w:hAnsi="Open Sans" w:cs="Open Sans"/>
          <w:color w:val="auto"/>
          <w:sz w:val="20"/>
          <w:szCs w:val="20"/>
        </w:rPr>
        <w:t xml:space="preserve">) </w:t>
      </w:r>
      <w:r>
        <w:rPr>
          <w:rFonts w:ascii="Open Sans" w:hAnsi="Open Sans" w:cs="Open Sans"/>
          <w:color w:val="auto"/>
          <w:sz w:val="20"/>
          <w:szCs w:val="20"/>
        </w:rPr>
        <w:t>6</w:t>
      </w:r>
      <w:r w:rsidRPr="008917AC">
        <w:rPr>
          <w:rFonts w:ascii="Open Sans" w:hAnsi="Open Sans" w:cs="Open Sans"/>
          <w:color w:val="auto"/>
          <w:sz w:val="20"/>
          <w:szCs w:val="20"/>
        </w:rPr>
        <w:t xml:space="preserve">FS </w:t>
      </w:r>
      <w:r>
        <w:rPr>
          <w:rFonts w:ascii="Open Sans" w:hAnsi="Open Sans" w:cs="Open Sans"/>
          <w:color w:val="auto"/>
          <w:sz w:val="20"/>
          <w:szCs w:val="20"/>
        </w:rPr>
        <w:t>–</w:t>
      </w:r>
      <w:r w:rsidRPr="008917AC">
        <w:rPr>
          <w:rFonts w:ascii="Open Sans" w:hAnsi="Open Sans" w:cs="Open Sans"/>
          <w:color w:val="auto"/>
          <w:sz w:val="20"/>
          <w:szCs w:val="20"/>
        </w:rPr>
        <w:t xml:space="preserve"> </w:t>
      </w:r>
      <w:r>
        <w:rPr>
          <w:rFonts w:ascii="Open Sans" w:hAnsi="Open Sans" w:cs="Open Sans"/>
          <w:color w:val="auto"/>
          <w:sz w:val="20"/>
          <w:szCs w:val="20"/>
        </w:rPr>
        <w:t>inženýrská činnost (IČ) pro územní rozhodnutí a stavební povolení a dodatečné stavební povolení</w:t>
      </w:r>
      <w:r w:rsidR="00C36EB5">
        <w:rPr>
          <w:rFonts w:ascii="Open Sans" w:hAnsi="Open Sans" w:cs="Open Sans"/>
          <w:color w:val="auto"/>
          <w:sz w:val="20"/>
          <w:szCs w:val="20"/>
        </w:rPr>
        <w:t xml:space="preserve"> – není třeba naceňovat, je naceněno u jednotlivých fází služby, na které bezprostředně navazuje</w:t>
      </w:r>
    </w:p>
    <w:p w14:paraId="466E63FE" w14:textId="183F1649" w:rsidR="00C36EB5" w:rsidRPr="008917AC" w:rsidRDefault="00DE5F8D" w:rsidP="00C36EB5">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 xml:space="preserve">g) 7FS - </w:t>
      </w:r>
      <w:r w:rsidRPr="008917AC">
        <w:rPr>
          <w:rFonts w:ascii="Open Sans" w:hAnsi="Open Sans" w:cs="Open Sans"/>
          <w:color w:val="auto"/>
          <w:sz w:val="20"/>
          <w:szCs w:val="20"/>
        </w:rPr>
        <w:t>dokumentace pro provádění stavby včetně zajištění všech odborných profesí – DPS</w:t>
      </w:r>
      <w:r w:rsidR="00C36EB5">
        <w:rPr>
          <w:rFonts w:ascii="Open Sans" w:hAnsi="Open Sans" w:cs="Open Sans"/>
          <w:color w:val="auto"/>
          <w:sz w:val="20"/>
          <w:szCs w:val="20"/>
        </w:rPr>
        <w:tab/>
      </w:r>
      <w:r w:rsidR="00C36EB5">
        <w:rPr>
          <w:rFonts w:ascii="Open Sans" w:hAnsi="Open Sans" w:cs="Open Sans"/>
          <w:color w:val="auto"/>
          <w:sz w:val="20"/>
          <w:szCs w:val="20"/>
        </w:rPr>
        <w:tab/>
      </w:r>
      <w:r w:rsidR="00C36EB5">
        <w:rPr>
          <w:rFonts w:ascii="Open Sans" w:hAnsi="Open Sans" w:cs="Open Sans"/>
          <w:color w:val="auto"/>
          <w:sz w:val="20"/>
          <w:szCs w:val="20"/>
        </w:rPr>
        <w:tab/>
      </w:r>
      <w:r w:rsidR="00C36EB5">
        <w:rPr>
          <w:rFonts w:ascii="Open Sans" w:hAnsi="Open Sans" w:cs="Open Sans"/>
          <w:color w:val="auto"/>
          <w:sz w:val="20"/>
          <w:szCs w:val="20"/>
        </w:rPr>
        <w:tab/>
      </w:r>
      <w:r w:rsidR="00C36EB5">
        <w:rPr>
          <w:rFonts w:ascii="Open Sans" w:hAnsi="Open Sans" w:cs="Open Sans"/>
          <w:color w:val="auto"/>
          <w:sz w:val="20"/>
          <w:szCs w:val="20"/>
        </w:rPr>
        <w:tab/>
      </w:r>
      <w:r w:rsidR="00C36EB5">
        <w:rPr>
          <w:rFonts w:ascii="Open Sans" w:hAnsi="Open Sans" w:cs="Open Sans"/>
          <w:color w:val="auto"/>
          <w:sz w:val="20"/>
          <w:szCs w:val="20"/>
        </w:rPr>
        <w:tab/>
      </w:r>
      <w:r w:rsidR="00C36EB5">
        <w:rPr>
          <w:rFonts w:ascii="Open Sans" w:hAnsi="Open Sans" w:cs="Open Sans"/>
          <w:color w:val="auto"/>
          <w:sz w:val="20"/>
          <w:szCs w:val="20"/>
        </w:rPr>
        <w:tab/>
      </w:r>
      <w:r w:rsidR="00C36EB5">
        <w:rPr>
          <w:rFonts w:ascii="Open Sans" w:hAnsi="Open Sans" w:cs="Open Sans"/>
          <w:color w:val="auto"/>
          <w:sz w:val="20"/>
          <w:szCs w:val="20"/>
        </w:rPr>
        <w:tab/>
      </w:r>
      <w:r w:rsidR="00C36EB5">
        <w:rPr>
          <w:rFonts w:ascii="Open Sans" w:hAnsi="Open Sans" w:cs="Open Sans"/>
          <w:color w:val="auto"/>
          <w:sz w:val="20"/>
          <w:szCs w:val="20"/>
        </w:rPr>
        <w:tab/>
      </w:r>
      <w:r w:rsidR="00C36EB5">
        <w:rPr>
          <w:rFonts w:ascii="Open Sans" w:hAnsi="Open Sans" w:cs="Open Sans"/>
          <w:color w:val="auto"/>
          <w:sz w:val="20"/>
          <w:szCs w:val="20"/>
        </w:rPr>
        <w:tab/>
      </w:r>
      <w:r w:rsidR="00C36EB5" w:rsidRPr="008917AC">
        <w:rPr>
          <w:rFonts w:ascii="Open Sans" w:hAnsi="Open Sans" w:cs="Open Sans"/>
          <w:color w:val="auto"/>
          <w:sz w:val="20"/>
          <w:szCs w:val="20"/>
        </w:rPr>
        <w:tab/>
      </w:r>
      <w:r w:rsidR="00C36EB5">
        <w:rPr>
          <w:rFonts w:ascii="Open Sans" w:hAnsi="Open Sans" w:cs="Open Sans"/>
          <w:color w:val="auto"/>
          <w:sz w:val="20"/>
          <w:szCs w:val="20"/>
        </w:rPr>
        <w:tab/>
      </w:r>
      <w:r w:rsidR="00C36EB5" w:rsidRPr="008917AC">
        <w:rPr>
          <w:rFonts w:ascii="Open Sans" w:hAnsi="Open Sans" w:cs="Open Sans"/>
          <w:color w:val="auto"/>
          <w:sz w:val="20"/>
          <w:szCs w:val="20"/>
          <w:highlight w:val="yellow"/>
        </w:rPr>
        <w:t>…</w:t>
      </w:r>
      <w:r w:rsidR="00C36EB5" w:rsidRPr="008917AC">
        <w:rPr>
          <w:rFonts w:ascii="Open Sans" w:hAnsi="Open Sans" w:cs="Open Sans"/>
          <w:color w:val="auto"/>
          <w:sz w:val="20"/>
          <w:szCs w:val="20"/>
        </w:rPr>
        <w:t xml:space="preserve"> Kč bez DPH.</w:t>
      </w:r>
    </w:p>
    <w:p w14:paraId="7F200906" w14:textId="69581DF1" w:rsidR="00C36EB5" w:rsidRPr="008917AC" w:rsidRDefault="00C36EB5" w:rsidP="00C36EB5">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ab/>
        <w:t xml:space="preserve">a související IČ pro fázi </w:t>
      </w:r>
      <w:r w:rsidRPr="008917AC">
        <w:rPr>
          <w:rFonts w:ascii="Open Sans" w:hAnsi="Open Sans" w:cs="Open Sans"/>
          <w:color w:val="auto"/>
          <w:sz w:val="20"/>
          <w:szCs w:val="20"/>
        </w:rPr>
        <w:t>DP</w:t>
      </w:r>
      <w:r>
        <w:rPr>
          <w:rFonts w:ascii="Open Sans" w:hAnsi="Open Sans" w:cs="Open Sans"/>
          <w:color w:val="auto"/>
          <w:sz w:val="20"/>
          <w:szCs w:val="20"/>
        </w:rPr>
        <w:t xml:space="preserve">S popsaná </w:t>
      </w:r>
      <w:r w:rsidR="008F4569" w:rsidRPr="008F4569">
        <w:rPr>
          <w:rFonts w:ascii="Open Sans" w:hAnsi="Open Sans" w:cs="Open Sans"/>
          <w:color w:val="auto"/>
          <w:sz w:val="20"/>
          <w:szCs w:val="20"/>
        </w:rPr>
        <w:t>v čl. 3.6 smlouvy</w:t>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598426C7" w14:textId="77777777" w:rsidR="00DE5F8D" w:rsidRDefault="00DE5F8D" w:rsidP="00DE5F8D">
      <w:pPr>
        <w:pStyle w:val="Default"/>
        <w:spacing w:before="120" w:after="120"/>
        <w:ind w:left="397"/>
        <w:jc w:val="both"/>
        <w:rPr>
          <w:rFonts w:ascii="Open Sans" w:hAnsi="Open Sans" w:cs="Open Sans"/>
          <w:color w:val="auto"/>
          <w:sz w:val="20"/>
          <w:szCs w:val="20"/>
        </w:rPr>
      </w:pPr>
      <w:r>
        <w:rPr>
          <w:rFonts w:ascii="Open Sans" w:hAnsi="Open Sans" w:cs="Open Sans"/>
          <w:color w:val="auto"/>
          <w:sz w:val="20"/>
          <w:szCs w:val="20"/>
        </w:rPr>
        <w:t>h</w:t>
      </w:r>
      <w:r w:rsidRPr="008917AC">
        <w:rPr>
          <w:rFonts w:ascii="Open Sans" w:hAnsi="Open Sans" w:cs="Open Sans"/>
          <w:color w:val="auto"/>
          <w:sz w:val="20"/>
          <w:szCs w:val="20"/>
        </w:rPr>
        <w:t>)</w:t>
      </w:r>
      <w:r>
        <w:rPr>
          <w:rFonts w:ascii="Open Sans" w:hAnsi="Open Sans" w:cs="Open Sans"/>
          <w:color w:val="auto"/>
          <w:sz w:val="20"/>
          <w:szCs w:val="20"/>
        </w:rPr>
        <w:t xml:space="preserve"> 8</w:t>
      </w:r>
      <w:r w:rsidRPr="008917AC">
        <w:rPr>
          <w:rFonts w:ascii="Open Sans" w:hAnsi="Open Sans" w:cs="Open Sans"/>
          <w:color w:val="auto"/>
          <w:sz w:val="20"/>
          <w:szCs w:val="20"/>
        </w:rPr>
        <w:t xml:space="preserve">FS </w:t>
      </w:r>
      <w:r>
        <w:rPr>
          <w:rFonts w:ascii="Open Sans" w:hAnsi="Open Sans" w:cs="Open Sans"/>
          <w:color w:val="auto"/>
          <w:sz w:val="20"/>
          <w:szCs w:val="20"/>
        </w:rPr>
        <w:t>–</w:t>
      </w:r>
      <w:r w:rsidRPr="008917AC">
        <w:rPr>
          <w:rFonts w:ascii="Open Sans" w:hAnsi="Open Sans" w:cs="Open Sans"/>
          <w:color w:val="auto"/>
          <w:sz w:val="20"/>
          <w:szCs w:val="20"/>
        </w:rPr>
        <w:t xml:space="preserve"> </w:t>
      </w:r>
      <w:r>
        <w:rPr>
          <w:rFonts w:ascii="Open Sans" w:hAnsi="Open Sans" w:cs="Open Sans"/>
          <w:color w:val="auto"/>
          <w:sz w:val="20"/>
          <w:szCs w:val="20"/>
        </w:rPr>
        <w:t>dokumentace interiéru SO 20100 komunitní centrum s gastro zázemím a kavárnou (PDI)</w:t>
      </w:r>
    </w:p>
    <w:p w14:paraId="0300DED5" w14:textId="77777777" w:rsidR="00C36EB5" w:rsidRPr="008917AC" w:rsidRDefault="00C36EB5" w:rsidP="00C36EB5">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59AA4D6F" w14:textId="081DFCB3" w:rsidR="00C36EB5" w:rsidRPr="008917AC" w:rsidRDefault="00C36EB5" w:rsidP="00C36EB5">
      <w:pPr>
        <w:pStyle w:val="Default"/>
        <w:spacing w:before="120" w:after="120"/>
        <w:ind w:left="567"/>
        <w:jc w:val="both"/>
        <w:rPr>
          <w:rFonts w:ascii="Open Sans" w:hAnsi="Open Sans" w:cs="Open Sans"/>
          <w:color w:val="auto"/>
          <w:sz w:val="20"/>
          <w:szCs w:val="20"/>
        </w:rPr>
      </w:pPr>
      <w:r>
        <w:rPr>
          <w:rFonts w:ascii="Open Sans" w:hAnsi="Open Sans" w:cs="Open Sans"/>
          <w:color w:val="auto"/>
          <w:sz w:val="20"/>
          <w:szCs w:val="20"/>
        </w:rPr>
        <w:tab/>
        <w:t xml:space="preserve">a související IČ pro fázi PDI popsaná </w:t>
      </w:r>
      <w:r w:rsidR="008F4569" w:rsidRPr="008F4569">
        <w:rPr>
          <w:rFonts w:ascii="Open Sans" w:hAnsi="Open Sans" w:cs="Open Sans"/>
          <w:color w:val="auto"/>
          <w:sz w:val="20"/>
          <w:szCs w:val="20"/>
        </w:rPr>
        <w:t>v čl. 3.6 smlouvy</w:t>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25732D05" w14:textId="421C55C1" w:rsidR="00C36EB5" w:rsidRDefault="00DE5F8D" w:rsidP="00C36EB5">
      <w:pPr>
        <w:pStyle w:val="Default"/>
        <w:numPr>
          <w:ilvl w:val="0"/>
          <w:numId w:val="31"/>
        </w:numPr>
        <w:spacing w:before="120" w:after="120"/>
        <w:jc w:val="both"/>
        <w:rPr>
          <w:rFonts w:ascii="Open Sans" w:hAnsi="Open Sans" w:cs="Open Sans"/>
          <w:color w:val="auto"/>
          <w:sz w:val="20"/>
          <w:szCs w:val="20"/>
        </w:rPr>
      </w:pPr>
      <w:r>
        <w:rPr>
          <w:rFonts w:ascii="Open Sans" w:hAnsi="Open Sans" w:cs="Open Sans"/>
          <w:color w:val="auto"/>
          <w:sz w:val="20"/>
          <w:szCs w:val="20"/>
        </w:rPr>
        <w:t xml:space="preserve">9FS - </w:t>
      </w:r>
      <w:r w:rsidRPr="008917AC">
        <w:rPr>
          <w:rFonts w:ascii="Open Sans" w:hAnsi="Open Sans" w:cs="Open Sans"/>
          <w:color w:val="auto"/>
          <w:sz w:val="20"/>
          <w:szCs w:val="20"/>
        </w:rPr>
        <w:t xml:space="preserve">soupis stavebních prací, dodávek a služeb, spolupráce při výběru dodavatele - SP </w:t>
      </w:r>
    </w:p>
    <w:p w14:paraId="31BD9648" w14:textId="297916FA" w:rsidR="00C36EB5" w:rsidRPr="008917AC" w:rsidRDefault="00C36EB5" w:rsidP="00C36EB5">
      <w:pPr>
        <w:pStyle w:val="Default"/>
        <w:spacing w:before="120" w:after="120"/>
        <w:ind w:left="7668" w:firstLine="131"/>
        <w:jc w:val="both"/>
        <w:rPr>
          <w:rFonts w:ascii="Open Sans" w:hAnsi="Open Sans" w:cs="Open Sans"/>
          <w:color w:val="auto"/>
          <w:sz w:val="20"/>
          <w:szCs w:val="20"/>
        </w:rPr>
      </w:pP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22835E99" w14:textId="25BC9CEA" w:rsidR="00DE5F8D" w:rsidRPr="008917AC" w:rsidRDefault="00DE5F8D" w:rsidP="00C36EB5">
      <w:pPr>
        <w:pStyle w:val="Default"/>
        <w:spacing w:before="120" w:after="120"/>
        <w:ind w:left="397"/>
        <w:jc w:val="both"/>
        <w:rPr>
          <w:rFonts w:ascii="Open Sans" w:hAnsi="Open Sans" w:cs="Open Sans"/>
          <w:color w:val="auto"/>
          <w:sz w:val="20"/>
          <w:szCs w:val="20"/>
        </w:rPr>
      </w:pPr>
      <w:r>
        <w:rPr>
          <w:rFonts w:ascii="Open Sans" w:hAnsi="Open Sans" w:cs="Open Sans"/>
          <w:color w:val="auto"/>
          <w:sz w:val="20"/>
          <w:szCs w:val="20"/>
        </w:rPr>
        <w:t>g</w:t>
      </w:r>
      <w:r w:rsidRPr="008917AC">
        <w:rPr>
          <w:rFonts w:ascii="Open Sans" w:hAnsi="Open Sans" w:cs="Open Sans"/>
          <w:color w:val="auto"/>
          <w:sz w:val="20"/>
          <w:szCs w:val="20"/>
        </w:rPr>
        <w:t xml:space="preserve">) </w:t>
      </w:r>
      <w:r>
        <w:rPr>
          <w:rFonts w:ascii="Open Sans" w:hAnsi="Open Sans" w:cs="Open Sans"/>
          <w:color w:val="auto"/>
          <w:sz w:val="20"/>
          <w:szCs w:val="20"/>
        </w:rPr>
        <w:t>10</w:t>
      </w:r>
      <w:r w:rsidRPr="008917AC">
        <w:rPr>
          <w:rFonts w:ascii="Open Sans" w:hAnsi="Open Sans" w:cs="Open Sans"/>
          <w:color w:val="auto"/>
          <w:sz w:val="20"/>
          <w:szCs w:val="20"/>
        </w:rPr>
        <w:t>FS - výkon autorského dozoru hlavního projektanta – AD</w:t>
      </w:r>
      <w:r w:rsidR="00C36EB5">
        <w:rPr>
          <w:rFonts w:ascii="Open Sans" w:hAnsi="Open Sans" w:cs="Open Sans"/>
          <w:color w:val="auto"/>
          <w:sz w:val="20"/>
          <w:szCs w:val="20"/>
        </w:rPr>
        <w:tab/>
      </w:r>
      <w:r w:rsidR="00C36EB5">
        <w:rPr>
          <w:rFonts w:ascii="Open Sans" w:hAnsi="Open Sans" w:cs="Open Sans"/>
          <w:color w:val="auto"/>
          <w:sz w:val="20"/>
          <w:szCs w:val="20"/>
        </w:rPr>
        <w:tab/>
      </w:r>
      <w:r w:rsidR="00C36EB5">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24D0DCDD" w14:textId="46E0904D" w:rsidR="00DE5F8D" w:rsidRPr="008917AC" w:rsidRDefault="00DE5F8D" w:rsidP="00DE5F8D">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Celková cena za všechny popsané fáze služby projektanta je</w:t>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00C36EB5">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7BB5D67C" w14:textId="77777777" w:rsidR="00DE5F8D" w:rsidRPr="008917AC" w:rsidRDefault="00DE5F8D" w:rsidP="00DE5F8D">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2.2 DALŠÍ SLUŽBY dohodnuté v jednacím řízení s uveřejněním v souladu s čl. </w:t>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oceňují smluvní strany na celkem </w:t>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 a podrobněji takto:</w:t>
      </w:r>
    </w:p>
    <w:p w14:paraId="09F248D6" w14:textId="77777777" w:rsidR="00DE5F8D" w:rsidRPr="008917AC" w:rsidRDefault="00DE5F8D" w:rsidP="00DE5F8D">
      <w:pPr>
        <w:pStyle w:val="Default"/>
        <w:spacing w:before="120" w:after="120"/>
        <w:ind w:left="567"/>
        <w:jc w:val="both"/>
        <w:rPr>
          <w:rFonts w:ascii="Open Sans" w:hAnsi="Open Sans" w:cs="Open Sans"/>
          <w:color w:val="auto"/>
          <w:sz w:val="20"/>
          <w:szCs w:val="20"/>
        </w:rPr>
      </w:pPr>
      <w:commentRangeStart w:id="3"/>
      <w:r w:rsidRPr="008917AC">
        <w:rPr>
          <w:rFonts w:ascii="Open Sans" w:hAnsi="Open Sans" w:cs="Open Sans"/>
          <w:color w:val="auto"/>
          <w:sz w:val="20"/>
          <w:szCs w:val="20"/>
        </w:rPr>
        <w:t xml:space="preserve">a) spolupráce na dalších etapách revitalizace: </w:t>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2EE101E6" w14:textId="77777777" w:rsidR="00DE5F8D" w:rsidRPr="008917AC" w:rsidRDefault="00DE5F8D" w:rsidP="00DE5F8D">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b) veřejná prezentace: </w:t>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p>
    <w:p w14:paraId="0912AB53" w14:textId="77777777" w:rsidR="00DE5F8D" w:rsidRPr="008917AC" w:rsidRDefault="00DE5F8D" w:rsidP="00DE5F8D">
      <w:pPr>
        <w:pStyle w:val="Default"/>
        <w:spacing w:before="120" w:after="120"/>
        <w:ind w:left="567"/>
        <w:jc w:val="both"/>
        <w:rPr>
          <w:rFonts w:ascii="Open Sans" w:hAnsi="Open Sans" w:cs="Open Sans"/>
          <w:color w:val="auto"/>
          <w:sz w:val="20"/>
          <w:szCs w:val="20"/>
        </w:rPr>
      </w:pPr>
      <w:r w:rsidRPr="008917AC">
        <w:rPr>
          <w:rFonts w:ascii="Open Sans" w:hAnsi="Open Sans" w:cs="Open Sans"/>
          <w:color w:val="auto"/>
          <w:sz w:val="20"/>
          <w:szCs w:val="20"/>
        </w:rPr>
        <w:t xml:space="preserve">c) průzkumy dle čl. </w:t>
      </w:r>
      <w:r w:rsidRPr="008917AC">
        <w:rPr>
          <w:rFonts w:ascii="Open Sans" w:hAnsi="Open Sans" w:cs="Open Sans"/>
          <w:color w:val="auto"/>
          <w:sz w:val="20"/>
          <w:szCs w:val="20"/>
          <w:highlight w:val="cyan"/>
        </w:rPr>
        <w:t>II. odst. 5) písm. c):</w:t>
      </w:r>
      <w:r w:rsidRPr="008917AC">
        <w:rPr>
          <w:rFonts w:ascii="Open Sans" w:hAnsi="Open Sans" w:cs="Open Sans"/>
          <w:color w:val="auto"/>
          <w:sz w:val="20"/>
          <w:szCs w:val="20"/>
        </w:rPr>
        <w:t xml:space="preserve"> </w:t>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rPr>
        <w:tab/>
      </w:r>
      <w:r w:rsidRPr="008917AC">
        <w:rPr>
          <w:rFonts w:ascii="Open Sans" w:hAnsi="Open Sans" w:cs="Open Sans"/>
          <w:color w:val="auto"/>
          <w:sz w:val="20"/>
          <w:szCs w:val="20"/>
          <w:highlight w:val="yellow"/>
        </w:rPr>
        <w:t>…</w:t>
      </w:r>
      <w:r w:rsidRPr="008917AC">
        <w:rPr>
          <w:rFonts w:ascii="Open Sans" w:hAnsi="Open Sans" w:cs="Open Sans"/>
          <w:color w:val="auto"/>
          <w:sz w:val="20"/>
          <w:szCs w:val="20"/>
        </w:rPr>
        <w:t xml:space="preserve"> Kč bez DPH</w:t>
      </w:r>
      <w:commentRangeEnd w:id="3"/>
      <w:r w:rsidRPr="008917AC">
        <w:rPr>
          <w:rStyle w:val="Odkaznakoment"/>
          <w:rFonts w:ascii="Open Sans" w:eastAsiaTheme="minorHAnsi" w:hAnsi="Open Sans" w:cstheme="minorBidi"/>
          <w:color w:val="auto"/>
        </w:rPr>
        <w:commentReference w:id="3"/>
      </w:r>
      <w:r w:rsidRPr="008917AC">
        <w:rPr>
          <w:rFonts w:ascii="Open Sans" w:hAnsi="Open Sans" w:cs="Open Sans"/>
          <w:color w:val="auto"/>
          <w:sz w:val="20"/>
          <w:szCs w:val="20"/>
        </w:rPr>
        <w:t>.</w:t>
      </w:r>
    </w:p>
    <w:p w14:paraId="2B594540" w14:textId="77777777" w:rsidR="00DE5F8D" w:rsidRPr="00A35A8B" w:rsidRDefault="00DE5F8D" w:rsidP="00A35A8B">
      <w:pPr>
        <w:pStyle w:val="Bezmezer"/>
        <w:spacing w:before="120" w:after="120"/>
        <w:jc w:val="both"/>
      </w:pPr>
    </w:p>
    <w:p w14:paraId="7181B08C" w14:textId="77777777" w:rsidR="00A35A8B" w:rsidRPr="00A35A8B" w:rsidRDefault="00A35A8B" w:rsidP="00DE5F8D">
      <w:pPr>
        <w:pStyle w:val="Bezmezer"/>
        <w:spacing w:before="120" w:after="120"/>
        <w:jc w:val="both"/>
      </w:pPr>
      <w:r w:rsidRPr="00A35A8B">
        <w:t xml:space="preserve">Daní z přidané hodnoty (dále jen </w:t>
      </w:r>
      <w:r w:rsidRPr="00A35A8B">
        <w:rPr>
          <w:b/>
          <w:i/>
        </w:rPr>
        <w:t>„DPH“</w:t>
      </w:r>
      <w:r w:rsidRPr="00A35A8B">
        <w:t>) se pro účely této veřejné zakázky rozumí peněžní částka, jejíž výše odpovídá výši daně z přidané hodnoty vypočtené dle zákona č. 235/2004 Sb., o dani z přidané hodnoty, ve znění pozdějších předpisů. Zhotovitel je povinen vyznačit v odst. 6.2 návrhu smlouvy o dílo (viz příloha č. 2 této zadávací dokumentace), zda je či není plátcem DPH.</w:t>
      </w:r>
    </w:p>
    <w:p w14:paraId="175EED8A" w14:textId="3B1281F3" w:rsidR="00A35A8B" w:rsidRPr="00A35A8B" w:rsidRDefault="00A35A8B" w:rsidP="00DE5F8D">
      <w:pPr>
        <w:pStyle w:val="Bezmezer"/>
        <w:spacing w:before="120" w:after="120"/>
        <w:jc w:val="both"/>
      </w:pPr>
      <w:r w:rsidRPr="00A35A8B">
        <w:lastRenderedPageBreak/>
        <w:t xml:space="preserve">Nabídková cena za provedení veřejné zakázky je stanovena po dobu trvání smlouvy a její překročení je možné pouze při splnění </w:t>
      </w:r>
      <w:r w:rsidR="008F4569">
        <w:t xml:space="preserve">podmínek ZZVZ nebo </w:t>
      </w:r>
      <w:r w:rsidRPr="00A35A8B">
        <w:t xml:space="preserve">podmínek v části 4.5.3 </w:t>
      </w:r>
      <w:r w:rsidR="008F4569">
        <w:t xml:space="preserve">výzvy / </w:t>
      </w:r>
      <w:r w:rsidRPr="00A35A8B">
        <w:t>zadávací dokumentace</w:t>
      </w:r>
      <w:r w:rsidR="008F4569">
        <w:t xml:space="preserve"> (vyhrazené změny v souladu s § 100 ZZVZ)</w:t>
      </w:r>
      <w:r w:rsidRPr="00A35A8B">
        <w:t>.</w:t>
      </w:r>
    </w:p>
    <w:p w14:paraId="5DB2A99A" w14:textId="143E0D43" w:rsidR="00A35A8B" w:rsidRPr="00A35A8B" w:rsidRDefault="00BD5258" w:rsidP="00BD5258">
      <w:pPr>
        <w:pStyle w:val="Bezmezer"/>
        <w:spacing w:before="120" w:after="120"/>
        <w:jc w:val="both"/>
      </w:pPr>
      <w:r>
        <w:t>Ocenění dílčích služeb v čl. V odst. 2.2 smlouvy tvoří p</w:t>
      </w:r>
      <w:r w:rsidR="00A35A8B" w:rsidRPr="00A35A8B">
        <w:t>oložkový rozpočet</w:t>
      </w:r>
      <w:r>
        <w:t xml:space="preserve">. </w:t>
      </w:r>
    </w:p>
    <w:p w14:paraId="6C157AB7" w14:textId="6CCAB394" w:rsidR="00A35A8B" w:rsidRPr="00A35A8B" w:rsidRDefault="00A35A8B" w:rsidP="00A35A8B">
      <w:pPr>
        <w:jc w:val="both"/>
      </w:pPr>
      <w:r w:rsidRPr="00A35A8B">
        <w:t xml:space="preserve">Účastník zadávacího řízení je povinen ocenit všechny položky uvedené v soupisu </w:t>
      </w:r>
      <w:r w:rsidR="00BD5258">
        <w:t>fází služeb</w:t>
      </w:r>
      <w:r w:rsidRPr="00A35A8B">
        <w:t xml:space="preserve">. Pouze v případě, </w:t>
      </w:r>
      <w:r w:rsidRPr="00A35A8B">
        <w:rPr>
          <w:rFonts w:cs="Open Sans"/>
          <w:kern w:val="3"/>
          <w:lang w:eastAsia="cs-CZ"/>
        </w:rPr>
        <w:t>kde z povahy daného plnění, popř. z jeho specifik vyplývá, že jeho cena nemůže být objektivně uvedena samostatně, neboť je z objektivních důvodů zahrnuta v jiné položce, lze pro danou položkovou cenu uvést hodnotu „nula“, nicméně v těchto případech musí dodavatel v nabídce výslovně vysvětlit důvod, proč takto danou položku ocenil, spolu s informací, v ceně které jiné položky je cena daného plnění zahrnuta</w:t>
      </w:r>
      <w:r w:rsidR="00BD5258">
        <w:rPr>
          <w:rFonts w:cs="Open Sans"/>
          <w:kern w:val="3"/>
          <w:lang w:eastAsia="cs-CZ"/>
        </w:rPr>
        <w:t>.</w:t>
      </w:r>
    </w:p>
    <w:p w14:paraId="0955CF94" w14:textId="629B4BD3" w:rsidR="00A35A8B" w:rsidRDefault="00A35A8B" w:rsidP="00A35A8B">
      <w:pPr>
        <w:jc w:val="both"/>
      </w:pPr>
      <w:r w:rsidRPr="00BD5258">
        <w:t xml:space="preserve">Hodnocena bude výše nabídkové ceny uvedená účastníkem v návrhu smlouvy, a to cena celkem bez DPH uvedená v čl. </w:t>
      </w:r>
      <w:r w:rsidR="00BD5258" w:rsidRPr="00BD5258">
        <w:t>V odst. 1</w:t>
      </w:r>
      <w:r w:rsidRPr="00BD5258">
        <w:t xml:space="preserve"> návrhu smlouvy.</w:t>
      </w:r>
      <w:r w:rsidRPr="002A7C68">
        <w:t xml:space="preserve"> Pro toto kritérium platí, že nejvhodnější nabídka má minimální hodnotu kritéria.</w:t>
      </w:r>
    </w:p>
    <w:p w14:paraId="45938697" w14:textId="77777777" w:rsidR="00A35A8B" w:rsidRDefault="00A35A8B" w:rsidP="00A35A8B">
      <w:pPr>
        <w:jc w:val="both"/>
      </w:pPr>
      <w:r w:rsidRPr="002A7C68">
        <w:t>Bodové hodnocení každé nabídky bude určeno tímto vzorcem:</w:t>
      </w:r>
    </w:p>
    <w:p w14:paraId="0078A864" w14:textId="77777777" w:rsidR="00EB259E" w:rsidRPr="00271B0A" w:rsidRDefault="00EB259E" w:rsidP="00EB259E">
      <w:pPr>
        <w:spacing w:after="0" w:line="240" w:lineRule="auto"/>
        <w:ind w:left="3119"/>
        <w:jc w:val="both"/>
        <w:rPr>
          <w:rFonts w:cs="Open Sans"/>
        </w:rPr>
      </w:pPr>
      <w:r w:rsidRPr="00271B0A">
        <w:rPr>
          <w:rFonts w:cs="Open Sans"/>
        </w:rPr>
        <w:t xml:space="preserve">               Nejvýhodnější nabídka </w:t>
      </w:r>
    </w:p>
    <w:p w14:paraId="2FE0C3A5" w14:textId="1ADB8793" w:rsidR="00EB259E" w:rsidRPr="00271B0A" w:rsidRDefault="00EB259E" w:rsidP="00EB259E">
      <w:pPr>
        <w:spacing w:after="0" w:line="240" w:lineRule="auto"/>
        <w:ind w:left="3119"/>
        <w:jc w:val="both"/>
        <w:rPr>
          <w:rFonts w:cs="Open Sans"/>
        </w:rPr>
      </w:pPr>
      <w:r>
        <w:rPr>
          <w:rFonts w:cs="Open Sans"/>
        </w:rPr>
        <w:t xml:space="preserve">        </w:t>
      </w:r>
      <w:r w:rsidRPr="00271B0A">
        <w:rPr>
          <w:rFonts w:cs="Open Sans"/>
        </w:rPr>
        <w:t xml:space="preserve"> --------------------------------------- x váha kritéria v % </w:t>
      </w:r>
    </w:p>
    <w:p w14:paraId="5CBE5713" w14:textId="77777777" w:rsidR="00EB259E" w:rsidRPr="00271B0A" w:rsidRDefault="00EB259E" w:rsidP="00EB259E">
      <w:pPr>
        <w:spacing w:after="0" w:line="240" w:lineRule="auto"/>
        <w:ind w:left="3119"/>
        <w:jc w:val="both"/>
        <w:rPr>
          <w:rFonts w:cs="Open Sans"/>
        </w:rPr>
      </w:pPr>
      <w:r w:rsidRPr="00271B0A">
        <w:rPr>
          <w:rFonts w:cs="Open Sans"/>
        </w:rPr>
        <w:t xml:space="preserve">                Hodnocená nabídka</w:t>
      </w:r>
    </w:p>
    <w:p w14:paraId="5C1B9604" w14:textId="5D3262FF" w:rsidR="00EB259E" w:rsidRDefault="00B469D8" w:rsidP="00122159">
      <w:pPr>
        <w:pStyle w:val="Nadpis3"/>
        <w:shd w:val="clear" w:color="auto" w:fill="948A54" w:themeFill="background2" w:themeFillShade="80"/>
      </w:pPr>
      <w:r>
        <w:t>Kvalita týmu dodavatele (</w:t>
      </w:r>
      <w:r w:rsidR="00EB259E">
        <w:t>Zkušenosti hlavních členů řešitelského týmu</w:t>
      </w:r>
      <w:r>
        <w:t>)</w:t>
      </w:r>
    </w:p>
    <w:p w14:paraId="2F0DB745" w14:textId="23288A93" w:rsidR="00A35A8B" w:rsidRPr="00B56A2B" w:rsidRDefault="00EB259E" w:rsidP="00122159">
      <w:pPr>
        <w:pStyle w:val="Nadpis3"/>
        <w:shd w:val="clear" w:color="auto" w:fill="948A54" w:themeFill="background2" w:themeFillShade="80"/>
      </w:pPr>
      <w:r>
        <w:t>„</w:t>
      </w:r>
      <w:r w:rsidR="00A35A8B" w:rsidRPr="00B56A2B">
        <w:rPr>
          <w:lang w:eastAsia="cs-CZ"/>
        </w:rPr>
        <w:t>Zkušenosti hlavního inženýra projektu</w:t>
      </w:r>
      <w:r w:rsidR="00A35A8B" w:rsidRPr="00B56A2B">
        <w:t>“</w:t>
      </w:r>
    </w:p>
    <w:p w14:paraId="79BC2D14" w14:textId="79072E8D" w:rsidR="00A35A8B" w:rsidRDefault="00A35A8B" w:rsidP="00A35A8B">
      <w:pPr>
        <w:suppressAutoHyphens w:val="0"/>
        <w:spacing w:line="240" w:lineRule="auto"/>
        <w:jc w:val="both"/>
        <w:rPr>
          <w:lang w:eastAsia="cs-CZ"/>
        </w:rPr>
      </w:pPr>
      <w:r>
        <w:rPr>
          <w:lang w:eastAsia="cs-CZ"/>
        </w:rPr>
        <w:t>V rámci hodnotícího kritéria budou hodnoceny relevantní zkušenosti hlavního inženýra projektu. Relevantní zkušeností se rozumí z</w:t>
      </w:r>
      <w:r w:rsidRPr="00AF7485">
        <w:rPr>
          <w:lang w:eastAsia="cs-CZ"/>
        </w:rPr>
        <w:t xml:space="preserve">kušenost </w:t>
      </w:r>
      <w:r>
        <w:rPr>
          <w:lang w:eastAsia="cs-CZ"/>
        </w:rPr>
        <w:t xml:space="preserve">hlavního inženýra projektu, kterou získal </w:t>
      </w:r>
      <w:r w:rsidRPr="00AF7485">
        <w:rPr>
          <w:lang w:eastAsia="cs-CZ"/>
        </w:rPr>
        <w:t xml:space="preserve">v posledních </w:t>
      </w:r>
      <w:r w:rsidR="00347634" w:rsidRPr="00347634">
        <w:rPr>
          <w:highlight w:val="cyan"/>
          <w:lang w:eastAsia="cs-CZ"/>
        </w:rPr>
        <w:t>10</w:t>
      </w:r>
      <w:r>
        <w:rPr>
          <w:lang w:eastAsia="cs-CZ"/>
        </w:rPr>
        <w:t xml:space="preserve"> </w:t>
      </w:r>
      <w:r w:rsidRPr="00AF7485">
        <w:rPr>
          <w:lang w:eastAsia="cs-CZ"/>
        </w:rPr>
        <w:t>letech na pozici hlavního inženýra projektu se zpracováním</w:t>
      </w:r>
      <w:r>
        <w:rPr>
          <w:lang w:eastAsia="cs-CZ"/>
        </w:rPr>
        <w:t xml:space="preserve"> a řádným dokončením:</w:t>
      </w:r>
    </w:p>
    <w:p w14:paraId="5CD3052E" w14:textId="11FFDC93" w:rsidR="00EB259E" w:rsidRDefault="00A35A8B" w:rsidP="00347634">
      <w:pPr>
        <w:pStyle w:val="Odstavecseseznamem"/>
        <w:numPr>
          <w:ilvl w:val="0"/>
          <w:numId w:val="21"/>
        </w:numPr>
        <w:suppressAutoHyphens w:val="0"/>
        <w:spacing w:line="240" w:lineRule="auto"/>
        <w:ind w:left="714" w:hanging="357"/>
        <w:jc w:val="both"/>
        <w:rPr>
          <w:lang w:eastAsia="cs-CZ"/>
        </w:rPr>
      </w:pPr>
      <w:r w:rsidRPr="00204C34">
        <w:rPr>
          <w:lang w:eastAsia="cs-CZ"/>
        </w:rPr>
        <w:t xml:space="preserve">projektové dokumentace </w:t>
      </w:r>
      <w:r w:rsidR="00EB259E" w:rsidRPr="00EB259E">
        <w:rPr>
          <w:shd w:val="clear" w:color="auto" w:fill="DDD9C3" w:themeFill="background2" w:themeFillShade="E6"/>
          <w:lang w:eastAsia="cs-CZ"/>
        </w:rPr>
        <w:t xml:space="preserve">souboru </w:t>
      </w:r>
      <w:r w:rsidRPr="00EB259E">
        <w:rPr>
          <w:shd w:val="clear" w:color="auto" w:fill="DDD9C3" w:themeFill="background2" w:themeFillShade="E6"/>
          <w:lang w:eastAsia="cs-CZ"/>
        </w:rPr>
        <w:t>staveb občanské vybavenosti</w:t>
      </w:r>
      <w:r w:rsidRPr="00204C34">
        <w:rPr>
          <w:lang w:eastAsia="cs-CZ"/>
        </w:rPr>
        <w:t xml:space="preserve"> </w:t>
      </w:r>
      <w:r w:rsidR="00EB259E">
        <w:rPr>
          <w:lang w:eastAsia="cs-CZ"/>
        </w:rPr>
        <w:t xml:space="preserve">(novostavba) </w:t>
      </w:r>
      <w:r w:rsidRPr="00204C34">
        <w:rPr>
          <w:lang w:eastAsia="cs-CZ"/>
        </w:rPr>
        <w:t>s</w:t>
      </w:r>
      <w:r>
        <w:rPr>
          <w:lang w:eastAsia="cs-CZ"/>
        </w:rPr>
        <w:t> investičními náklady</w:t>
      </w:r>
      <w:r w:rsidRPr="00204C34">
        <w:rPr>
          <w:lang w:eastAsia="cs-CZ"/>
        </w:rPr>
        <w:t xml:space="preserve"> min. </w:t>
      </w:r>
      <w:r>
        <w:rPr>
          <w:lang w:eastAsia="cs-CZ"/>
        </w:rPr>
        <w:t>4</w:t>
      </w:r>
      <w:r w:rsidRPr="00204C34">
        <w:rPr>
          <w:lang w:eastAsia="cs-CZ"/>
        </w:rPr>
        <w:t>00</w:t>
      </w:r>
      <w:r>
        <w:rPr>
          <w:lang w:eastAsia="cs-CZ"/>
        </w:rPr>
        <w:t xml:space="preserve"> </w:t>
      </w:r>
      <w:r w:rsidRPr="00204C34">
        <w:rPr>
          <w:lang w:eastAsia="cs-CZ"/>
        </w:rPr>
        <w:t>mil. Kč bez DPH zahrnující stupně PD (min. DSP a DPS) v BIM (DSP – BIM LOD200 , DPS – BIM LOD300)</w:t>
      </w:r>
      <w:r>
        <w:rPr>
          <w:lang w:eastAsia="cs-CZ"/>
        </w:rPr>
        <w:t xml:space="preserve">; </w:t>
      </w:r>
    </w:p>
    <w:p w14:paraId="30080A53" w14:textId="4B2986CB" w:rsidR="00EB259E" w:rsidRDefault="00A35A8B" w:rsidP="00347634">
      <w:pPr>
        <w:pStyle w:val="Odstavecseseznamem"/>
        <w:numPr>
          <w:ilvl w:val="0"/>
          <w:numId w:val="21"/>
        </w:numPr>
        <w:suppressAutoHyphens w:val="0"/>
        <w:spacing w:line="240" w:lineRule="auto"/>
        <w:ind w:left="714" w:hanging="357"/>
        <w:jc w:val="both"/>
        <w:rPr>
          <w:lang w:eastAsia="cs-CZ"/>
        </w:rPr>
      </w:pPr>
      <w:r w:rsidRPr="00204C34">
        <w:rPr>
          <w:lang w:eastAsia="cs-CZ"/>
        </w:rPr>
        <w:t xml:space="preserve">projektové dokumentace </w:t>
      </w:r>
      <w:r w:rsidR="00EB259E" w:rsidRPr="00347634">
        <w:rPr>
          <w:shd w:val="clear" w:color="auto" w:fill="DDD9C3" w:themeFill="background2" w:themeFillShade="E6"/>
          <w:lang w:eastAsia="cs-CZ"/>
        </w:rPr>
        <w:t xml:space="preserve">souboru </w:t>
      </w:r>
      <w:r w:rsidRPr="00347634">
        <w:rPr>
          <w:shd w:val="clear" w:color="auto" w:fill="DDD9C3" w:themeFill="background2" w:themeFillShade="E6"/>
          <w:lang w:eastAsia="cs-CZ"/>
        </w:rPr>
        <w:t>staveb bytové výstavby</w:t>
      </w:r>
      <w:r w:rsidRPr="00204C34">
        <w:rPr>
          <w:lang w:eastAsia="cs-CZ"/>
        </w:rPr>
        <w:t xml:space="preserve"> s</w:t>
      </w:r>
      <w:r>
        <w:rPr>
          <w:lang w:eastAsia="cs-CZ"/>
        </w:rPr>
        <w:t> investičními náklady</w:t>
      </w:r>
      <w:r w:rsidRPr="00204C34">
        <w:rPr>
          <w:lang w:eastAsia="cs-CZ"/>
        </w:rPr>
        <w:t xml:space="preserve"> min. </w:t>
      </w:r>
      <w:r w:rsidR="00EB259E">
        <w:rPr>
          <w:lang w:eastAsia="cs-CZ"/>
        </w:rPr>
        <w:t>2</w:t>
      </w:r>
      <w:r w:rsidRPr="00204C34">
        <w:rPr>
          <w:lang w:eastAsia="cs-CZ"/>
        </w:rPr>
        <w:t>00</w:t>
      </w:r>
      <w:r>
        <w:rPr>
          <w:lang w:eastAsia="cs-CZ"/>
        </w:rPr>
        <w:t xml:space="preserve"> </w:t>
      </w:r>
      <w:r w:rsidRPr="00204C34">
        <w:rPr>
          <w:lang w:eastAsia="cs-CZ"/>
        </w:rPr>
        <w:t>mil. Kč bez DPH zahrnující stupně PD (min.</w:t>
      </w:r>
      <w:r>
        <w:rPr>
          <w:lang w:eastAsia="cs-CZ"/>
        </w:rPr>
        <w:t xml:space="preserve"> </w:t>
      </w:r>
      <w:r w:rsidRPr="00204C34">
        <w:rPr>
          <w:lang w:eastAsia="cs-CZ"/>
        </w:rPr>
        <w:t>DSP a DPS)</w:t>
      </w:r>
      <w:r w:rsidR="009E3506">
        <w:rPr>
          <w:lang w:eastAsia="cs-CZ"/>
        </w:rPr>
        <w:t>;</w:t>
      </w:r>
      <w:r w:rsidRPr="00204C34">
        <w:rPr>
          <w:lang w:eastAsia="cs-CZ"/>
        </w:rPr>
        <w:t xml:space="preserve"> </w:t>
      </w:r>
    </w:p>
    <w:p w14:paraId="33968C95" w14:textId="735E3325" w:rsidR="00347634" w:rsidRDefault="00347634" w:rsidP="00347634">
      <w:pPr>
        <w:pStyle w:val="Odstavecseseznamem"/>
        <w:numPr>
          <w:ilvl w:val="0"/>
          <w:numId w:val="21"/>
        </w:numPr>
        <w:suppressAutoHyphens w:val="0"/>
        <w:spacing w:line="240" w:lineRule="auto"/>
        <w:ind w:left="714" w:hanging="357"/>
        <w:jc w:val="both"/>
        <w:rPr>
          <w:lang w:eastAsia="cs-CZ"/>
        </w:rPr>
      </w:pPr>
      <w:r>
        <w:rPr>
          <w:lang w:eastAsia="cs-CZ"/>
        </w:rPr>
        <w:t xml:space="preserve">projektové dokumentace </w:t>
      </w:r>
      <w:r w:rsidRPr="00347634">
        <w:rPr>
          <w:shd w:val="clear" w:color="auto" w:fill="DDD9C3" w:themeFill="background2" w:themeFillShade="E6"/>
          <w:lang w:eastAsia="cs-CZ"/>
        </w:rPr>
        <w:t>rekonstrukce industriálních objektů</w:t>
      </w:r>
      <w:r>
        <w:rPr>
          <w:lang w:eastAsia="cs-CZ"/>
        </w:rPr>
        <w:t xml:space="preserve"> s investičními náklady min. 150 mil. Kč bez DPH zahrnující PD alespoň DSP a DPS</w:t>
      </w:r>
      <w:r w:rsidR="009E3506">
        <w:rPr>
          <w:lang w:eastAsia="cs-CZ"/>
        </w:rPr>
        <w:t>;</w:t>
      </w:r>
    </w:p>
    <w:p w14:paraId="4F0E9C97" w14:textId="516DE836" w:rsidR="009E3506" w:rsidRDefault="009E3506" w:rsidP="00347634">
      <w:pPr>
        <w:pStyle w:val="Odstavecseseznamem"/>
        <w:numPr>
          <w:ilvl w:val="0"/>
          <w:numId w:val="21"/>
        </w:numPr>
        <w:suppressAutoHyphens w:val="0"/>
        <w:spacing w:line="240" w:lineRule="auto"/>
        <w:ind w:left="714" w:hanging="357"/>
        <w:jc w:val="both"/>
        <w:rPr>
          <w:lang w:eastAsia="cs-CZ"/>
        </w:rPr>
      </w:pPr>
      <w:r>
        <w:rPr>
          <w:lang w:eastAsia="cs-CZ"/>
        </w:rPr>
        <w:t xml:space="preserve">projektové dokumentace, povolovacím procesem včetně autorského dozoru </w:t>
      </w:r>
      <w:r w:rsidRPr="009E3506">
        <w:rPr>
          <w:shd w:val="clear" w:color="auto" w:fill="DDD9C3" w:themeFill="background2" w:themeFillShade="E6"/>
          <w:lang w:eastAsia="cs-CZ"/>
        </w:rPr>
        <w:t>rekonstrukce industriálních objektů památkově chráněných</w:t>
      </w:r>
      <w:r>
        <w:rPr>
          <w:lang w:eastAsia="cs-CZ"/>
        </w:rPr>
        <w:t xml:space="preserve"> s investičními náklady min. 150 mil. Kč bez DPH zahrnující PD od fáze DSP;</w:t>
      </w:r>
    </w:p>
    <w:p w14:paraId="176BB868" w14:textId="3CF4BEC3" w:rsidR="00347634" w:rsidRDefault="00347634" w:rsidP="00347634">
      <w:pPr>
        <w:pStyle w:val="Odstavecseseznamem"/>
        <w:numPr>
          <w:ilvl w:val="0"/>
          <w:numId w:val="21"/>
        </w:numPr>
        <w:suppressAutoHyphens w:val="0"/>
        <w:spacing w:line="240" w:lineRule="auto"/>
        <w:ind w:left="714" w:hanging="357"/>
        <w:jc w:val="both"/>
        <w:rPr>
          <w:lang w:eastAsia="cs-CZ"/>
        </w:rPr>
      </w:pPr>
      <w:r>
        <w:rPr>
          <w:lang w:eastAsia="cs-CZ"/>
        </w:rPr>
        <w:t xml:space="preserve">projektové dokumentace, povolovacím procesem včetně autorského dozoru </w:t>
      </w:r>
      <w:r w:rsidRPr="00347634">
        <w:rPr>
          <w:shd w:val="clear" w:color="auto" w:fill="DDD9C3" w:themeFill="background2" w:themeFillShade="E6"/>
          <w:lang w:eastAsia="cs-CZ"/>
        </w:rPr>
        <w:t>stavby veřejného prostranství</w:t>
      </w:r>
      <w:r>
        <w:rPr>
          <w:lang w:eastAsia="cs-CZ"/>
        </w:rPr>
        <w:t xml:space="preserve"> s investičními náklady min. 150 mil. Kč bez DPH zahrnující stupně PD (DUR, DSP a DPS)</w:t>
      </w:r>
      <w:r w:rsidR="009E3506">
        <w:rPr>
          <w:lang w:eastAsia="cs-CZ"/>
        </w:rPr>
        <w:t>;</w:t>
      </w:r>
    </w:p>
    <w:p w14:paraId="18420854" w14:textId="04C0AD84" w:rsidR="00347634" w:rsidRDefault="00347634" w:rsidP="00347634">
      <w:pPr>
        <w:pStyle w:val="Odstavecseseznamem"/>
        <w:numPr>
          <w:ilvl w:val="0"/>
          <w:numId w:val="21"/>
        </w:numPr>
        <w:suppressAutoHyphens w:val="0"/>
        <w:spacing w:line="240" w:lineRule="auto"/>
        <w:ind w:left="714" w:hanging="357"/>
        <w:jc w:val="both"/>
        <w:rPr>
          <w:lang w:eastAsia="cs-CZ"/>
        </w:rPr>
      </w:pPr>
      <w:r>
        <w:rPr>
          <w:lang w:eastAsia="cs-CZ"/>
        </w:rPr>
        <w:t xml:space="preserve">projektové dokumentace, povolovacím procesem včetně autorského dozoru </w:t>
      </w:r>
      <w:r w:rsidRPr="00347634">
        <w:rPr>
          <w:shd w:val="clear" w:color="auto" w:fill="DDD9C3" w:themeFill="background2" w:themeFillShade="E6"/>
          <w:lang w:eastAsia="cs-CZ"/>
        </w:rPr>
        <w:t>stavby školského zařízení</w:t>
      </w:r>
      <w:r>
        <w:rPr>
          <w:lang w:eastAsia="cs-CZ"/>
        </w:rPr>
        <w:t xml:space="preserve"> s investičními náklady min. 200 mil. Kč bez DPH zahrnující stupně PD (DUR, DSP a DPS). </w:t>
      </w:r>
    </w:p>
    <w:p w14:paraId="1D21FCEE" w14:textId="40AC15D5" w:rsidR="00347634" w:rsidRDefault="00347634" w:rsidP="00347634">
      <w:pPr>
        <w:pStyle w:val="Odstavecseseznamem"/>
        <w:suppressAutoHyphens w:val="0"/>
        <w:spacing w:line="240" w:lineRule="auto"/>
        <w:ind w:left="720"/>
        <w:contextualSpacing/>
        <w:jc w:val="both"/>
        <w:rPr>
          <w:lang w:eastAsia="cs-CZ"/>
        </w:rPr>
      </w:pPr>
    </w:p>
    <w:p w14:paraId="487BCB5C" w14:textId="77777777" w:rsidR="00347634" w:rsidRDefault="00EB259E" w:rsidP="00EB259E">
      <w:pPr>
        <w:jc w:val="both"/>
        <w:rPr>
          <w:rFonts w:cs="Open Sans"/>
        </w:rPr>
      </w:pPr>
      <w:r w:rsidRPr="009F16B1">
        <w:rPr>
          <w:rFonts w:cs="Open Sans"/>
        </w:rPr>
        <w:t>Hodnoceny budou relevantní zkušenosti doložené nad rámec minimální úrovně nutné pro splnění kvalifikace</w:t>
      </w:r>
      <w:r>
        <w:rPr>
          <w:rFonts w:cs="Open Sans"/>
        </w:rPr>
        <w:t xml:space="preserve">. </w:t>
      </w:r>
    </w:p>
    <w:p w14:paraId="2EEABA7C" w14:textId="2A5CC288" w:rsidR="00EB259E" w:rsidRDefault="00EB259E" w:rsidP="00EB259E">
      <w:pPr>
        <w:jc w:val="both"/>
        <w:rPr>
          <w:rFonts w:cs="Open Sans"/>
        </w:rPr>
      </w:pPr>
      <w:r w:rsidRPr="009F16B1">
        <w:rPr>
          <w:rFonts w:cs="Open Sans"/>
        </w:rPr>
        <w:lastRenderedPageBreak/>
        <w:t>Výše uvedené relevantní zkušenosti účastník uvede v rámci doloženého profesního životopisu.</w:t>
      </w:r>
      <w:r>
        <w:rPr>
          <w:rFonts w:cs="Open Sans"/>
        </w:rPr>
        <w:t xml:space="preserve"> </w:t>
      </w:r>
      <w:r w:rsidRPr="009F16B1">
        <w:rPr>
          <w:rFonts w:cs="Open Sans"/>
        </w:rPr>
        <w:t>Přidělování bodů v rámci tohoto hodnotícího kritéria proběhne podle těchto pravidel:</w:t>
      </w:r>
      <w:r>
        <w:rPr>
          <w:rFonts w:cs="Open Sans"/>
        </w:rPr>
        <w:t xml:space="preserve"> </w:t>
      </w:r>
      <w:r w:rsidRPr="009F16B1">
        <w:rPr>
          <w:rFonts w:cs="Open Sans"/>
        </w:rPr>
        <w:t xml:space="preserve">Každá relevantní zkušenost nad rámec kvalifikace uvedené v čl. </w:t>
      </w:r>
      <w:r w:rsidRPr="00347634">
        <w:rPr>
          <w:rFonts w:cs="Open Sans"/>
          <w:highlight w:val="cyan"/>
        </w:rPr>
        <w:t>3.</w:t>
      </w:r>
      <w:r w:rsidR="00FC63BE">
        <w:rPr>
          <w:rFonts w:cs="Open Sans"/>
          <w:highlight w:val="cyan"/>
        </w:rPr>
        <w:t>1.2.</w:t>
      </w:r>
      <w:r w:rsidRPr="00347634">
        <w:rPr>
          <w:rFonts w:cs="Open Sans"/>
          <w:highlight w:val="cyan"/>
        </w:rPr>
        <w:t>4. bod ii.</w:t>
      </w:r>
      <w:r>
        <w:rPr>
          <w:rFonts w:cs="Open Sans"/>
        </w:rPr>
        <w:t xml:space="preserve"> </w:t>
      </w:r>
      <w:r w:rsidR="00347634">
        <w:rPr>
          <w:rFonts w:cs="Open Sans"/>
        </w:rPr>
        <w:t xml:space="preserve">výzvy </w:t>
      </w:r>
      <w:r w:rsidRPr="009F16B1">
        <w:rPr>
          <w:rFonts w:cs="Open Sans"/>
        </w:rPr>
        <w:t xml:space="preserve">bude hodnocena </w:t>
      </w:r>
      <w:r w:rsidRPr="00347634">
        <w:rPr>
          <w:rFonts w:cs="Open Sans"/>
          <w:highlight w:val="cyan"/>
        </w:rPr>
        <w:t>2</w:t>
      </w:r>
      <w:r w:rsidRPr="009F16B1">
        <w:rPr>
          <w:rFonts w:cs="Open Sans"/>
        </w:rPr>
        <w:t xml:space="preserve"> body.</w:t>
      </w:r>
      <w:r>
        <w:rPr>
          <w:rFonts w:cs="Open Sans"/>
        </w:rPr>
        <w:t xml:space="preserve"> </w:t>
      </w:r>
      <w:r w:rsidRPr="009F16B1">
        <w:rPr>
          <w:rFonts w:cs="Open Sans"/>
        </w:rPr>
        <w:t xml:space="preserve">Maximální počet bodů, které může účastník v rámci tohoto kritéria získat, je </w:t>
      </w:r>
      <w:r w:rsidRPr="009E3506">
        <w:rPr>
          <w:rFonts w:cs="Open Sans"/>
          <w:highlight w:val="cyan"/>
        </w:rPr>
        <w:t>2</w:t>
      </w:r>
      <w:r w:rsidR="009E3506" w:rsidRPr="009E3506">
        <w:rPr>
          <w:rFonts w:cs="Open Sans"/>
          <w:highlight w:val="cyan"/>
        </w:rPr>
        <w:t>4</w:t>
      </w:r>
      <w:r w:rsidRPr="009F16B1">
        <w:rPr>
          <w:rFonts w:cs="Open Sans"/>
        </w:rPr>
        <w:t xml:space="preserve"> (tzn. že bud</w:t>
      </w:r>
      <w:r w:rsidR="00347634">
        <w:rPr>
          <w:rFonts w:cs="Open Sans"/>
        </w:rPr>
        <w:t>e</w:t>
      </w:r>
      <w:r w:rsidRPr="009F16B1">
        <w:rPr>
          <w:rFonts w:cs="Open Sans"/>
        </w:rPr>
        <w:t xml:space="preserve"> zohledněn</w:t>
      </w:r>
      <w:r w:rsidR="00347634">
        <w:rPr>
          <w:rFonts w:cs="Open Sans"/>
        </w:rPr>
        <w:t>o</w:t>
      </w:r>
      <w:r w:rsidRPr="009F16B1">
        <w:rPr>
          <w:rFonts w:cs="Open Sans"/>
        </w:rPr>
        <w:t xml:space="preserve"> maximálně </w:t>
      </w:r>
      <w:r w:rsidRPr="009E3506">
        <w:rPr>
          <w:rFonts w:cs="Open Sans"/>
          <w:highlight w:val="cyan"/>
        </w:rPr>
        <w:t>1</w:t>
      </w:r>
      <w:r w:rsidR="009E3506" w:rsidRPr="009E3506">
        <w:rPr>
          <w:rFonts w:cs="Open Sans"/>
          <w:highlight w:val="cyan"/>
        </w:rPr>
        <w:t>2</w:t>
      </w:r>
      <w:r w:rsidRPr="009F16B1">
        <w:rPr>
          <w:rFonts w:cs="Open Sans"/>
        </w:rPr>
        <w:t xml:space="preserve"> relevantních zkušeností nad rámec minimální úrovně nutné pro splnění kvalifikace</w:t>
      </w:r>
      <w:r w:rsidR="00347634">
        <w:rPr>
          <w:rFonts w:cs="Open Sans"/>
        </w:rPr>
        <w:t xml:space="preserve"> a současně maximálně </w:t>
      </w:r>
      <w:r w:rsidR="00347634" w:rsidRPr="00B05655">
        <w:rPr>
          <w:rFonts w:cs="Open Sans"/>
          <w:highlight w:val="cyan"/>
        </w:rPr>
        <w:t>2</w:t>
      </w:r>
      <w:r w:rsidR="00347634">
        <w:rPr>
          <w:rFonts w:cs="Open Sans"/>
        </w:rPr>
        <w:t xml:space="preserve"> relevantní zkušenosti ke každému typu staveb (ad a  e)</w:t>
      </w:r>
      <w:r w:rsidRPr="009F16B1">
        <w:rPr>
          <w:rFonts w:cs="Open Sans"/>
        </w:rPr>
        <w:t>).</w:t>
      </w:r>
    </w:p>
    <w:p w14:paraId="7E01041B" w14:textId="77777777" w:rsidR="00EB259E" w:rsidRPr="005B6B8E" w:rsidRDefault="00EB259E" w:rsidP="00347634">
      <w:pPr>
        <w:jc w:val="both"/>
        <w:rPr>
          <w:rFonts w:cs="Open Sans"/>
        </w:rPr>
      </w:pPr>
      <w:r w:rsidRPr="005B6B8E">
        <w:t>Jako nejvýhodnější nabídka bude v rámci tohoto hodnotícího kritéria považována taková nabídka, která získá v rámci tohoto hodnotícího kritéria nejvíce bodů. Vzorec pro výpočet dílčích bodů tohoto hodnotícího kritéria je následující:</w:t>
      </w:r>
    </w:p>
    <w:p w14:paraId="08077094" w14:textId="77777777" w:rsidR="00EB259E" w:rsidRPr="00271B0A" w:rsidRDefault="00EB259E" w:rsidP="00EB259E">
      <w:pPr>
        <w:spacing w:after="0" w:line="240" w:lineRule="auto"/>
        <w:ind w:left="3119"/>
        <w:jc w:val="both"/>
        <w:rPr>
          <w:rFonts w:cs="Open Sans"/>
        </w:rPr>
      </w:pPr>
      <w:r w:rsidRPr="00271B0A">
        <w:rPr>
          <w:rFonts w:cs="Open Sans"/>
        </w:rPr>
        <w:t xml:space="preserve">                 Hodnocená nabídka</w:t>
      </w:r>
    </w:p>
    <w:p w14:paraId="20769F7B" w14:textId="0EA5EA13" w:rsidR="00EB259E" w:rsidRPr="00271B0A" w:rsidRDefault="00347634" w:rsidP="00EB259E">
      <w:pPr>
        <w:spacing w:after="0" w:line="240" w:lineRule="auto"/>
        <w:ind w:left="3119"/>
        <w:jc w:val="both"/>
        <w:rPr>
          <w:rFonts w:cs="Open Sans"/>
        </w:rPr>
      </w:pPr>
      <w:r>
        <w:rPr>
          <w:rFonts w:cs="Open Sans"/>
        </w:rPr>
        <w:t xml:space="preserve">          </w:t>
      </w:r>
      <w:r w:rsidR="00EB259E" w:rsidRPr="00271B0A">
        <w:rPr>
          <w:rFonts w:cs="Open Sans"/>
        </w:rPr>
        <w:t xml:space="preserve">--------------------------------------- x váha kritéria v % </w:t>
      </w:r>
    </w:p>
    <w:p w14:paraId="01D0F0A1" w14:textId="77777777" w:rsidR="00EB259E" w:rsidRPr="00271B0A" w:rsidRDefault="00EB259E" w:rsidP="00EB259E">
      <w:pPr>
        <w:spacing w:after="0" w:line="240" w:lineRule="auto"/>
        <w:ind w:left="3119"/>
        <w:jc w:val="both"/>
        <w:rPr>
          <w:rFonts w:cs="Open Sans"/>
        </w:rPr>
      </w:pPr>
      <w:r w:rsidRPr="00271B0A">
        <w:rPr>
          <w:rFonts w:cs="Open Sans"/>
        </w:rPr>
        <w:t xml:space="preserve">                 Nejvýhodnější nabídka</w:t>
      </w:r>
    </w:p>
    <w:p w14:paraId="473C1EC9" w14:textId="028798AC" w:rsidR="00A35A8B" w:rsidRPr="00B56A2B" w:rsidRDefault="00A35A8B" w:rsidP="00122159">
      <w:pPr>
        <w:pStyle w:val="Nadpis3"/>
        <w:shd w:val="clear" w:color="auto" w:fill="948A54" w:themeFill="background2" w:themeFillShade="80"/>
      </w:pPr>
      <w:r w:rsidRPr="00B56A2B">
        <w:t>„</w:t>
      </w:r>
      <w:r w:rsidRPr="00B56A2B">
        <w:rPr>
          <w:lang w:eastAsia="cs-CZ"/>
        </w:rPr>
        <w:t>Zkušenosti zástupce hlavního inženýra projektu</w:t>
      </w:r>
      <w:r w:rsidRPr="00B56A2B">
        <w:t>“</w:t>
      </w:r>
    </w:p>
    <w:p w14:paraId="06C99EBF" w14:textId="77777777" w:rsidR="00FC63BE" w:rsidRDefault="00347634" w:rsidP="00A35A8B">
      <w:pPr>
        <w:suppressAutoHyphens w:val="0"/>
        <w:spacing w:line="240" w:lineRule="auto"/>
        <w:jc w:val="both"/>
        <w:rPr>
          <w:lang w:eastAsia="cs-CZ"/>
        </w:rPr>
      </w:pPr>
      <w:r>
        <w:rPr>
          <w:lang w:eastAsia="cs-CZ"/>
        </w:rPr>
        <w:t>V rámci tohoto hodnotícího kritéria budou hodnoceny relevantní zkušenosti zástupce hlavního inženýra projektu. Relevantní zkušeností se rozumí z</w:t>
      </w:r>
      <w:r w:rsidRPr="00AF7485">
        <w:rPr>
          <w:lang w:eastAsia="cs-CZ"/>
        </w:rPr>
        <w:t xml:space="preserve">kušenost </w:t>
      </w:r>
      <w:r w:rsidR="00FC63BE">
        <w:rPr>
          <w:lang w:eastAsia="cs-CZ"/>
        </w:rPr>
        <w:t xml:space="preserve">zástupce </w:t>
      </w:r>
      <w:r>
        <w:rPr>
          <w:lang w:eastAsia="cs-CZ"/>
        </w:rPr>
        <w:t xml:space="preserve">hlavního inženýra projektu, kterou získal </w:t>
      </w:r>
      <w:r w:rsidRPr="00AF7485">
        <w:rPr>
          <w:lang w:eastAsia="cs-CZ"/>
        </w:rPr>
        <w:t xml:space="preserve">v posledních </w:t>
      </w:r>
      <w:r w:rsidRPr="00347634">
        <w:rPr>
          <w:highlight w:val="cyan"/>
          <w:lang w:eastAsia="cs-CZ"/>
        </w:rPr>
        <w:t>10</w:t>
      </w:r>
      <w:r>
        <w:rPr>
          <w:lang w:eastAsia="cs-CZ"/>
        </w:rPr>
        <w:t xml:space="preserve"> </w:t>
      </w:r>
      <w:r w:rsidRPr="00AF7485">
        <w:rPr>
          <w:lang w:eastAsia="cs-CZ"/>
        </w:rPr>
        <w:t xml:space="preserve">letech na pozici </w:t>
      </w:r>
      <w:r w:rsidR="00FC63BE">
        <w:rPr>
          <w:lang w:eastAsia="cs-CZ"/>
        </w:rPr>
        <w:t xml:space="preserve">zástupce </w:t>
      </w:r>
      <w:r w:rsidRPr="00AF7485">
        <w:rPr>
          <w:lang w:eastAsia="cs-CZ"/>
        </w:rPr>
        <w:t xml:space="preserve">hlavního inženýra projektu </w:t>
      </w:r>
      <w:r w:rsidR="00FC63BE">
        <w:rPr>
          <w:lang w:eastAsia="cs-CZ"/>
        </w:rPr>
        <w:t xml:space="preserve">nebo na pozici hlavního inženýra projektu. Zadavatel definuje požadavky na relevantní zkušenost stejně jako požadavky na zkušenosti hlavního inženýra projektu a bude je hodnotit stejným postupem. </w:t>
      </w:r>
    </w:p>
    <w:p w14:paraId="79208AAC" w14:textId="77777777" w:rsidR="00A35A8B" w:rsidRPr="00B56A2B" w:rsidRDefault="00A35A8B" w:rsidP="00122159">
      <w:pPr>
        <w:pStyle w:val="Nadpis3"/>
        <w:shd w:val="clear" w:color="auto" w:fill="948A54" w:themeFill="background2" w:themeFillShade="80"/>
      </w:pPr>
      <w:r w:rsidRPr="00B56A2B">
        <w:t>„</w:t>
      </w:r>
      <w:r w:rsidRPr="00B56A2B">
        <w:rPr>
          <w:lang w:eastAsia="cs-CZ"/>
        </w:rPr>
        <w:t>Zkušenosti architekta</w:t>
      </w:r>
      <w:r w:rsidRPr="00B56A2B">
        <w:t>“</w:t>
      </w:r>
    </w:p>
    <w:p w14:paraId="1B6A5AB7" w14:textId="56418B75" w:rsidR="009E3506" w:rsidRDefault="009E3506" w:rsidP="009E3506">
      <w:pPr>
        <w:suppressAutoHyphens w:val="0"/>
        <w:spacing w:line="240" w:lineRule="auto"/>
        <w:jc w:val="both"/>
        <w:rPr>
          <w:lang w:eastAsia="cs-CZ"/>
        </w:rPr>
      </w:pPr>
      <w:r>
        <w:rPr>
          <w:lang w:eastAsia="cs-CZ"/>
        </w:rPr>
        <w:t>V rámci tohoto hodnotícího kritéria budou hodnoceny relevantní zkušenosti autorizovaného architekta. Relevantní zkušeností se rozumí z</w:t>
      </w:r>
      <w:r w:rsidRPr="00AF7485">
        <w:rPr>
          <w:lang w:eastAsia="cs-CZ"/>
        </w:rPr>
        <w:t xml:space="preserve">kušenost </w:t>
      </w:r>
      <w:r>
        <w:rPr>
          <w:lang w:eastAsia="cs-CZ"/>
        </w:rPr>
        <w:t xml:space="preserve">architekta, kterou získal </w:t>
      </w:r>
      <w:r w:rsidRPr="00AF7485">
        <w:rPr>
          <w:lang w:eastAsia="cs-CZ"/>
        </w:rPr>
        <w:t xml:space="preserve">v posledních </w:t>
      </w:r>
      <w:r w:rsidRPr="00347634">
        <w:rPr>
          <w:highlight w:val="cyan"/>
          <w:lang w:eastAsia="cs-CZ"/>
        </w:rPr>
        <w:t>10</w:t>
      </w:r>
      <w:r>
        <w:rPr>
          <w:lang w:eastAsia="cs-CZ"/>
        </w:rPr>
        <w:t xml:space="preserve"> </w:t>
      </w:r>
      <w:r w:rsidRPr="00AF7485">
        <w:rPr>
          <w:lang w:eastAsia="cs-CZ"/>
        </w:rPr>
        <w:t>letech na pozici</w:t>
      </w:r>
      <w:r>
        <w:rPr>
          <w:lang w:eastAsia="cs-CZ"/>
        </w:rPr>
        <w:t xml:space="preserve"> architekta. Zadavatel definuje požadavky na relevantní zkušenost stejně jako požadavky na zkušenosti hlavního inženýra projektu a bude je hodnotit stejným postupem. </w:t>
      </w:r>
    </w:p>
    <w:p w14:paraId="7D686595" w14:textId="77777777" w:rsidR="00A35A8B" w:rsidRDefault="00A35A8B" w:rsidP="00A35A8B">
      <w:pPr>
        <w:suppressAutoHyphens w:val="0"/>
        <w:spacing w:line="240" w:lineRule="auto"/>
        <w:jc w:val="both"/>
        <w:rPr>
          <w:lang w:eastAsia="cs-CZ"/>
        </w:rPr>
      </w:pPr>
      <w:r>
        <w:rPr>
          <w:lang w:eastAsia="cs-CZ"/>
        </w:rPr>
        <w:t>Zadavatel klade důraz na kvalitní architektonické zpracování projektu, a proto zároveň v rámci tohoto hodnoticího kritéria zohlední ocenění či nominace osoby architekta takto:</w:t>
      </w:r>
    </w:p>
    <w:p w14:paraId="290E06D5" w14:textId="37652A52" w:rsidR="00A35A8B" w:rsidRDefault="00A35A8B" w:rsidP="00A35A8B">
      <w:pPr>
        <w:pStyle w:val="Odstavecseseznamem"/>
        <w:numPr>
          <w:ilvl w:val="0"/>
          <w:numId w:val="22"/>
        </w:numPr>
        <w:tabs>
          <w:tab w:val="left" w:pos="1247"/>
        </w:tabs>
        <w:suppressAutoHyphens w:val="0"/>
        <w:spacing w:line="240" w:lineRule="auto"/>
        <w:contextualSpacing/>
        <w:jc w:val="both"/>
        <w:rPr>
          <w:lang w:eastAsia="cs-CZ"/>
        </w:rPr>
      </w:pPr>
      <w:r>
        <w:rPr>
          <w:lang w:eastAsia="cs-CZ"/>
        </w:rPr>
        <w:t xml:space="preserve">zadavatel udělí navíc </w:t>
      </w:r>
      <w:r w:rsidRPr="00232FF8">
        <w:rPr>
          <w:b/>
          <w:bCs/>
          <w:lang w:eastAsia="cs-CZ"/>
        </w:rPr>
        <w:t>5 bodů</w:t>
      </w:r>
      <w:r>
        <w:rPr>
          <w:lang w:eastAsia="cs-CZ"/>
        </w:rPr>
        <w:t xml:space="preserve"> za umístění architekta v seznamu </w:t>
      </w:r>
      <w:r w:rsidRPr="009022A0">
        <w:rPr>
          <w:highlight w:val="yellow"/>
          <w:lang w:eastAsia="cs-CZ"/>
        </w:rPr>
        <w:t>TOP 100 architektů</w:t>
      </w:r>
      <w:r>
        <w:rPr>
          <w:lang w:eastAsia="cs-CZ"/>
        </w:rPr>
        <w:t xml:space="preserve"> (českých architektonických ateliérů dle Architect+) </w:t>
      </w:r>
      <w:r w:rsidR="009E3506" w:rsidRPr="009E3506">
        <w:rPr>
          <w:highlight w:val="yellow"/>
          <w:lang w:eastAsia="cs-CZ"/>
        </w:rPr>
        <w:t>nebo kvalitativně obdobném žebříčku</w:t>
      </w:r>
      <w:r w:rsidR="009E3506">
        <w:rPr>
          <w:lang w:eastAsia="cs-CZ"/>
        </w:rPr>
        <w:t xml:space="preserve"> </w:t>
      </w:r>
      <w:r>
        <w:rPr>
          <w:lang w:eastAsia="cs-CZ"/>
        </w:rPr>
        <w:t xml:space="preserve">v posledních </w:t>
      </w:r>
      <w:r w:rsidRPr="009022A0">
        <w:rPr>
          <w:highlight w:val="cyan"/>
          <w:lang w:eastAsia="cs-CZ"/>
        </w:rPr>
        <w:t>5</w:t>
      </w:r>
      <w:r>
        <w:rPr>
          <w:lang w:eastAsia="cs-CZ"/>
        </w:rPr>
        <w:t xml:space="preserve"> letech, přičemž se za vícečetné umístění body sčítají. Maximální možný počet bodů je </w:t>
      </w:r>
      <w:r w:rsidRPr="00232FF8">
        <w:rPr>
          <w:b/>
          <w:bCs/>
          <w:lang w:eastAsia="cs-CZ"/>
        </w:rPr>
        <w:t>25 bodů</w:t>
      </w:r>
      <w:r>
        <w:rPr>
          <w:lang w:eastAsia="cs-CZ"/>
        </w:rPr>
        <w:t>;</w:t>
      </w:r>
    </w:p>
    <w:p w14:paraId="1A28DD0B" w14:textId="77777777" w:rsidR="00A35A8B" w:rsidRDefault="00A35A8B" w:rsidP="00A35A8B">
      <w:pPr>
        <w:pStyle w:val="Odstavecseseznamem"/>
        <w:numPr>
          <w:ilvl w:val="0"/>
          <w:numId w:val="22"/>
        </w:numPr>
        <w:tabs>
          <w:tab w:val="left" w:pos="1247"/>
        </w:tabs>
        <w:suppressAutoHyphens w:val="0"/>
        <w:spacing w:line="240" w:lineRule="auto"/>
        <w:contextualSpacing/>
        <w:jc w:val="both"/>
        <w:rPr>
          <w:lang w:eastAsia="cs-CZ"/>
        </w:rPr>
      </w:pPr>
      <w:r>
        <w:rPr>
          <w:lang w:eastAsia="cs-CZ"/>
        </w:rPr>
        <w:t xml:space="preserve">zadavatel udělí navíc </w:t>
      </w:r>
      <w:r>
        <w:rPr>
          <w:b/>
          <w:bCs/>
          <w:lang w:eastAsia="cs-CZ"/>
        </w:rPr>
        <w:t>10</w:t>
      </w:r>
      <w:r w:rsidRPr="00232FF8">
        <w:rPr>
          <w:b/>
          <w:bCs/>
          <w:lang w:eastAsia="cs-CZ"/>
        </w:rPr>
        <w:t xml:space="preserve"> bodů</w:t>
      </w:r>
      <w:r>
        <w:rPr>
          <w:lang w:eastAsia="cs-CZ"/>
        </w:rPr>
        <w:t xml:space="preserve"> za nominaci architekta na cenu EU za současnou architekturu (Mies van der Rohe Award) v posledních </w:t>
      </w:r>
      <w:r w:rsidRPr="00A95743">
        <w:rPr>
          <w:highlight w:val="cyan"/>
          <w:lang w:eastAsia="cs-CZ"/>
        </w:rPr>
        <w:t>5</w:t>
      </w:r>
      <w:r>
        <w:rPr>
          <w:lang w:eastAsia="cs-CZ"/>
        </w:rPr>
        <w:t xml:space="preserve"> letech, přičemž se za vícečetné umístění body sčítají, Maximální možný počet bodů je </w:t>
      </w:r>
      <w:r>
        <w:rPr>
          <w:b/>
          <w:bCs/>
          <w:lang w:eastAsia="cs-CZ"/>
        </w:rPr>
        <w:t>50</w:t>
      </w:r>
      <w:r w:rsidRPr="00232FF8">
        <w:rPr>
          <w:b/>
          <w:bCs/>
          <w:lang w:eastAsia="cs-CZ"/>
        </w:rPr>
        <w:t xml:space="preserve"> bodů</w:t>
      </w:r>
      <w:r>
        <w:rPr>
          <w:lang w:eastAsia="cs-CZ"/>
        </w:rPr>
        <w:t>;</w:t>
      </w:r>
    </w:p>
    <w:p w14:paraId="2CB4A34C" w14:textId="77777777" w:rsidR="00A35A8B" w:rsidRPr="00232FF8" w:rsidRDefault="00A35A8B" w:rsidP="00A35A8B">
      <w:pPr>
        <w:pStyle w:val="Odstavecseseznamem"/>
        <w:numPr>
          <w:ilvl w:val="0"/>
          <w:numId w:val="22"/>
        </w:numPr>
        <w:tabs>
          <w:tab w:val="left" w:pos="1247"/>
        </w:tabs>
        <w:suppressAutoHyphens w:val="0"/>
        <w:spacing w:line="240" w:lineRule="auto"/>
        <w:contextualSpacing/>
        <w:jc w:val="both"/>
        <w:rPr>
          <w:lang w:eastAsia="cs-CZ"/>
        </w:rPr>
      </w:pPr>
      <w:r w:rsidRPr="00232FF8">
        <w:rPr>
          <w:lang w:eastAsia="cs-CZ"/>
        </w:rPr>
        <w:t xml:space="preserve">zadavatel udělí navíc </w:t>
      </w:r>
      <w:r w:rsidRPr="00232FF8">
        <w:rPr>
          <w:b/>
          <w:bCs/>
          <w:lang w:eastAsia="cs-CZ"/>
        </w:rPr>
        <w:t>5 bodů</w:t>
      </w:r>
      <w:r>
        <w:rPr>
          <w:lang w:eastAsia="cs-CZ"/>
        </w:rPr>
        <w:t xml:space="preserve"> za výhru v soutěžích Stavba roku (pořádaná Nadací pro rozvoj architektury a stavitelství) a Česká cena za architekturu v posledních letech (pořádaná Českou komorou architektů) v posledních </w:t>
      </w:r>
      <w:r w:rsidRPr="00A95743">
        <w:rPr>
          <w:highlight w:val="cyan"/>
          <w:lang w:eastAsia="cs-CZ"/>
        </w:rPr>
        <w:t>5</w:t>
      </w:r>
      <w:r>
        <w:rPr>
          <w:lang w:eastAsia="cs-CZ"/>
        </w:rPr>
        <w:t xml:space="preserve"> letech. Maximální možný počet bodů je </w:t>
      </w:r>
      <w:r w:rsidRPr="00A95743">
        <w:rPr>
          <w:b/>
          <w:bCs/>
          <w:lang w:eastAsia="cs-CZ"/>
        </w:rPr>
        <w:t>2</w:t>
      </w:r>
      <w:r w:rsidRPr="00CE6B3B">
        <w:rPr>
          <w:b/>
          <w:bCs/>
          <w:lang w:eastAsia="cs-CZ"/>
        </w:rPr>
        <w:t>5 bodů</w:t>
      </w:r>
      <w:r>
        <w:rPr>
          <w:lang w:eastAsia="cs-CZ"/>
        </w:rPr>
        <w:t>.</w:t>
      </w:r>
    </w:p>
    <w:p w14:paraId="28E96C35" w14:textId="77777777" w:rsidR="00A35A8B" w:rsidRDefault="00A35A8B" w:rsidP="00A35A8B">
      <w:pPr>
        <w:jc w:val="both"/>
      </w:pPr>
      <w:r w:rsidRPr="002A7C68">
        <w:t>Bodové hodnocení každé nabídky bude určeno tímto vzorcem:</w:t>
      </w:r>
    </w:p>
    <w:p w14:paraId="1DE8FFAD" w14:textId="77777777" w:rsidR="00A35A8B" w:rsidRPr="00204C34" w:rsidRDefault="00A35A8B" w:rsidP="00A35A8B">
      <w:pPr>
        <w:spacing w:line="360" w:lineRule="auto"/>
        <w:jc w:val="center"/>
      </w:pPr>
    </w:p>
    <w:p w14:paraId="0EA56232" w14:textId="11735A3C" w:rsidR="00A35A8B" w:rsidRDefault="00A35A8B" w:rsidP="00A35A8B">
      <w:pPr>
        <w:spacing w:line="360" w:lineRule="auto"/>
        <w:jc w:val="center"/>
        <w:rPr>
          <w:sz w:val="24"/>
          <w:szCs w:val="24"/>
        </w:rPr>
      </w:pPr>
      <w:r w:rsidRPr="00204C34">
        <w:rPr>
          <w:sz w:val="24"/>
          <w:szCs w:val="24"/>
        </w:rPr>
        <w:t xml:space="preserve"> </w:t>
      </w:r>
      <m:oMath>
        <m:r>
          <w:rPr>
            <w:rFonts w:ascii="Cambria Math" w:hAnsi="Cambria Math"/>
          </w:rPr>
          <m:t xml:space="preserve">( </m:t>
        </m:r>
        <m:f>
          <m:fPr>
            <m:ctrlPr>
              <w:rPr>
                <w:rFonts w:ascii="Cambria Math" w:hAnsi="Cambria Math"/>
                <w:i/>
              </w:rPr>
            </m:ctrlPr>
          </m:fPr>
          <m:num>
            <m:r>
              <w:rPr>
                <w:rFonts w:ascii="Cambria Math" w:hAnsi="Cambria Math"/>
              </w:rPr>
              <m:t>Počet bodů ad a) u hodnocené nabídky</m:t>
            </m:r>
          </m:num>
          <m:den>
            <m:r>
              <w:rPr>
                <w:rFonts w:ascii="Cambria Math" w:hAnsi="Cambria Math"/>
              </w:rPr>
              <m:t>Počet bodů  ad a) u nabídky s nejvyšším počtem bodů</m:t>
            </m:r>
          </m:den>
        </m:f>
        <m:r>
          <w:rPr>
            <w:rFonts w:ascii="Cambria Math" w:hAnsi="Cambria Math"/>
          </w:rPr>
          <m:t>+</m:t>
        </m:r>
        <m:f>
          <m:fPr>
            <m:ctrlPr>
              <w:rPr>
                <w:rFonts w:ascii="Cambria Math" w:hAnsi="Cambria Math"/>
                <w:i/>
              </w:rPr>
            </m:ctrlPr>
          </m:fPr>
          <m:num>
            <m:r>
              <w:rPr>
                <w:rFonts w:ascii="Cambria Math" w:hAnsi="Cambria Math"/>
              </w:rPr>
              <m:t>Počet bodů ad b) u hodnocené nabídky</m:t>
            </m:r>
          </m:num>
          <m:den>
            <m:r>
              <w:rPr>
                <w:rFonts w:ascii="Cambria Math" w:hAnsi="Cambria Math"/>
              </w:rPr>
              <m:t>Počet bodů  ad b) u nabídky s nejvyšším počtem bodů</m:t>
            </m:r>
          </m:den>
        </m:f>
        <m:r>
          <w:rPr>
            <w:rFonts w:ascii="Cambria Math" w:hAnsi="Cambria Math"/>
          </w:rPr>
          <m:t xml:space="preserve">+ </m:t>
        </m:r>
        <m:f>
          <m:fPr>
            <m:ctrlPr>
              <w:rPr>
                <w:rFonts w:ascii="Cambria Math" w:hAnsi="Cambria Math"/>
                <w:i/>
              </w:rPr>
            </m:ctrlPr>
          </m:fPr>
          <m:num>
            <m:r>
              <w:rPr>
                <w:rFonts w:ascii="Cambria Math" w:hAnsi="Cambria Math"/>
              </w:rPr>
              <m:t>Počet bodů ad c) u hodnocené nabídky</m:t>
            </m:r>
          </m:num>
          <m:den>
            <m:r>
              <w:rPr>
                <w:rFonts w:ascii="Cambria Math" w:hAnsi="Cambria Math"/>
              </w:rPr>
              <m:t>Počet bodů  ad c) u nabídky s nejvyšším počtem bodů</m:t>
            </m:r>
          </m:den>
        </m:f>
        <m:r>
          <w:rPr>
            <w:rFonts w:ascii="Cambria Math" w:hAnsi="Cambria Math"/>
          </w:rPr>
          <m:t>+</m:t>
        </m:r>
        <m:f>
          <m:fPr>
            <m:ctrlPr>
              <w:rPr>
                <w:rFonts w:ascii="Cambria Math" w:hAnsi="Cambria Math"/>
                <w:i/>
              </w:rPr>
            </m:ctrlPr>
          </m:fPr>
          <m:num>
            <m:r>
              <w:rPr>
                <w:rFonts w:ascii="Cambria Math" w:hAnsi="Cambria Math"/>
              </w:rPr>
              <m:t>Počet bodů ad d) u hodnocené nabídky</m:t>
            </m:r>
          </m:num>
          <m:den>
            <m:r>
              <w:rPr>
                <w:rFonts w:ascii="Cambria Math" w:hAnsi="Cambria Math"/>
              </w:rPr>
              <m:t>Počet bodů  ad d) u nabídky s nejvyšším počtem bodů</m:t>
            </m:r>
          </m:den>
        </m:f>
        <m:r>
          <w:rPr>
            <w:rFonts w:ascii="Cambria Math" w:hAnsi="Cambria Math"/>
          </w:rPr>
          <m:t xml:space="preserve">+ </m:t>
        </m:r>
        <m:f>
          <m:fPr>
            <m:ctrlPr>
              <w:rPr>
                <w:rFonts w:ascii="Cambria Math" w:hAnsi="Cambria Math"/>
                <w:i/>
              </w:rPr>
            </m:ctrlPr>
          </m:fPr>
          <m:num>
            <m:r>
              <w:rPr>
                <w:rFonts w:ascii="Cambria Math" w:hAnsi="Cambria Math"/>
              </w:rPr>
              <m:t>Počet bodů ad e) u hodnocené nabídky</m:t>
            </m:r>
          </m:num>
          <m:den>
            <m:r>
              <w:rPr>
                <w:rFonts w:ascii="Cambria Math" w:hAnsi="Cambria Math"/>
              </w:rPr>
              <m:t>Počet bodů  ad e) u nabídky s nejvyšším počtem bodů</m:t>
            </m:r>
          </m:den>
        </m:f>
        <m:r>
          <w:rPr>
            <w:rFonts w:ascii="Cambria Math" w:hAnsi="Cambria Math"/>
          </w:rPr>
          <m:t xml:space="preserve"> )</m:t>
        </m:r>
      </m:oMath>
      <w:r w:rsidR="009E3506">
        <w:t xml:space="preserve"> x váha kritéria v %</w:t>
      </w:r>
    </w:p>
    <w:p w14:paraId="79B4E38A" w14:textId="007DF247" w:rsidR="00A35A8B" w:rsidRDefault="00B469D8" w:rsidP="00B469D8">
      <w:pPr>
        <w:pStyle w:val="Nadpis3"/>
        <w:shd w:val="clear" w:color="auto" w:fill="948A54" w:themeFill="background2" w:themeFillShade="80"/>
        <w:rPr>
          <w:lang w:eastAsia="cs-CZ"/>
        </w:rPr>
      </w:pPr>
      <w:r>
        <w:rPr>
          <w:lang w:eastAsia="cs-CZ"/>
        </w:rPr>
        <w:lastRenderedPageBreak/>
        <w:t>Lhůty plnění</w:t>
      </w:r>
    </w:p>
    <w:p w14:paraId="495B20C5" w14:textId="2D0F6A60" w:rsidR="00B469D8" w:rsidRDefault="00B469D8" w:rsidP="00B469D8">
      <w:pPr>
        <w:jc w:val="both"/>
        <w:rPr>
          <w:rFonts w:cs="Open Sans"/>
        </w:rPr>
      </w:pPr>
      <w:r w:rsidRPr="0040675B">
        <w:rPr>
          <w:rFonts w:cs="Open Sans"/>
        </w:rPr>
        <w:t xml:space="preserve">V rámci hodnoticího kritéria </w:t>
      </w:r>
      <w:r>
        <w:rPr>
          <w:rFonts w:cs="Open Sans"/>
        </w:rPr>
        <w:t xml:space="preserve">lhůt plnění </w:t>
      </w:r>
      <w:r w:rsidRPr="0040675B">
        <w:rPr>
          <w:rFonts w:cs="Open Sans"/>
        </w:rPr>
        <w:t xml:space="preserve">bude zadavatel, potažmo ustanovená hodnotící komise, hodnotit </w:t>
      </w:r>
      <w:r>
        <w:rPr>
          <w:rFonts w:cs="Open Sans"/>
        </w:rPr>
        <w:t xml:space="preserve">lhůty pro poskytnutí jednotlivých fází služby ve dnech, které dodavatel uvede v odpovídajících řádcích tabulky: </w:t>
      </w:r>
    </w:p>
    <w:p w14:paraId="277C9508" w14:textId="77777777" w:rsidR="00B469D8" w:rsidRDefault="00B469D8" w:rsidP="00B469D8">
      <w:pPr>
        <w:jc w:val="both"/>
        <w:rPr>
          <w:rFonts w:cs="Open Sans"/>
        </w:rPr>
      </w:pPr>
    </w:p>
    <w:p w14:paraId="7D45B400" w14:textId="77777777" w:rsidR="00B469D8" w:rsidRDefault="00B469D8" w:rsidP="00B469D8">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Zhotovitel se zavazuje provést plnění v rámci fází služby v následujících lhůtách plnění: </w:t>
      </w:r>
    </w:p>
    <w:tbl>
      <w:tblPr>
        <w:tblStyle w:val="Mkatabulky"/>
        <w:tblW w:w="0" w:type="auto"/>
        <w:tblLook w:val="04A0" w:firstRow="1" w:lastRow="0" w:firstColumn="1" w:lastColumn="0" w:noHBand="0" w:noVBand="1"/>
      </w:tblPr>
      <w:tblGrid>
        <w:gridCol w:w="4700"/>
        <w:gridCol w:w="4700"/>
      </w:tblGrid>
      <w:tr w:rsidR="00115E00" w14:paraId="17A20E07" w14:textId="77777777" w:rsidTr="00115E00">
        <w:tc>
          <w:tcPr>
            <w:tcW w:w="4700" w:type="dxa"/>
          </w:tcPr>
          <w:p w14:paraId="5C8BFA63" w14:textId="4E771A58" w:rsidR="00115E00" w:rsidRDefault="00115E00" w:rsidP="00B469D8">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1FS – Průzkumné a přípravné práce – PPP</w:t>
            </w:r>
          </w:p>
        </w:tc>
        <w:tc>
          <w:tcPr>
            <w:tcW w:w="4700" w:type="dxa"/>
          </w:tcPr>
          <w:p w14:paraId="01118182" w14:textId="47C75F1B" w:rsidR="00115E00" w:rsidRPr="00115E00" w:rsidRDefault="00115E00" w:rsidP="00B469D8">
            <w:pPr>
              <w:pStyle w:val="Default"/>
              <w:spacing w:before="120" w:after="120"/>
              <w:jc w:val="both"/>
              <w:rPr>
                <w:rFonts w:ascii="Open Sans" w:hAnsi="Open Sans" w:cs="Open Sans"/>
                <w:color w:val="auto"/>
                <w:sz w:val="20"/>
                <w:szCs w:val="20"/>
              </w:rPr>
            </w:pPr>
            <w:r w:rsidRPr="00115E00">
              <w:rPr>
                <w:rFonts w:ascii="Open Sans" w:hAnsi="Open Sans" w:cs="Open Sans"/>
                <w:sz w:val="20"/>
                <w:szCs w:val="20"/>
              </w:rPr>
              <w:t xml:space="preserve">do </w:t>
            </w:r>
            <w:r w:rsidRPr="00115E00">
              <w:rPr>
                <w:rFonts w:ascii="Open Sans" w:hAnsi="Open Sans" w:cs="Open Sans"/>
                <w:sz w:val="20"/>
                <w:szCs w:val="20"/>
                <w:highlight w:val="yellow"/>
              </w:rPr>
              <w:t>...</w:t>
            </w:r>
            <w:r w:rsidRPr="00115E00">
              <w:rPr>
                <w:rFonts w:ascii="Open Sans" w:hAnsi="Open Sans" w:cs="Open Sans"/>
                <w:sz w:val="20"/>
                <w:szCs w:val="20"/>
              </w:rPr>
              <w:t xml:space="preserve"> </w:t>
            </w:r>
            <w:r w:rsidR="004077F1">
              <w:rPr>
                <w:rFonts w:ascii="Open Sans" w:hAnsi="Open Sans" w:cs="Open Sans"/>
                <w:sz w:val="20"/>
                <w:szCs w:val="20"/>
              </w:rPr>
              <w:t xml:space="preserve">kalendářních </w:t>
            </w:r>
            <w:r w:rsidRPr="00115E00">
              <w:rPr>
                <w:rFonts w:ascii="Open Sans" w:hAnsi="Open Sans" w:cs="Open Sans"/>
                <w:sz w:val="20"/>
                <w:szCs w:val="20"/>
              </w:rPr>
              <w:t xml:space="preserve">dnů od uzavření této smlouvy o dílo (doplní zhotovitel, max </w:t>
            </w:r>
            <w:r w:rsidRPr="00115E00">
              <w:rPr>
                <w:rFonts w:ascii="Open Sans" w:hAnsi="Open Sans" w:cs="Open Sans"/>
                <w:sz w:val="20"/>
                <w:szCs w:val="20"/>
                <w:highlight w:val="cyan"/>
              </w:rPr>
              <w:t>108</w:t>
            </w:r>
            <w:r w:rsidRPr="00115E00">
              <w:rPr>
                <w:rFonts w:ascii="Open Sans" w:hAnsi="Open Sans" w:cs="Open Sans"/>
                <w:sz w:val="20"/>
                <w:szCs w:val="20"/>
              </w:rPr>
              <w:t xml:space="preserve"> dnů)</w:t>
            </w:r>
          </w:p>
        </w:tc>
      </w:tr>
      <w:tr w:rsidR="00115E00" w14:paraId="62CF0883" w14:textId="77777777" w:rsidTr="00115E00">
        <w:tc>
          <w:tcPr>
            <w:tcW w:w="4700" w:type="dxa"/>
          </w:tcPr>
          <w:p w14:paraId="3F00E60E" w14:textId="45E2C185" w:rsidR="00115E00" w:rsidRDefault="00115E00" w:rsidP="00115E00">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2FS - Zpracování studie stavby – STS </w:t>
            </w:r>
          </w:p>
        </w:tc>
        <w:tc>
          <w:tcPr>
            <w:tcW w:w="4700" w:type="dxa"/>
          </w:tcPr>
          <w:p w14:paraId="20867F51" w14:textId="4FC23083" w:rsidR="00115E00" w:rsidRPr="00115E00" w:rsidRDefault="00115E00" w:rsidP="00B469D8">
            <w:pPr>
              <w:pStyle w:val="Default"/>
              <w:spacing w:before="120" w:after="120"/>
              <w:jc w:val="both"/>
              <w:rPr>
                <w:rFonts w:ascii="Open Sans" w:hAnsi="Open Sans" w:cs="Open Sans"/>
                <w:color w:val="auto"/>
                <w:sz w:val="20"/>
                <w:szCs w:val="20"/>
              </w:rPr>
            </w:pPr>
            <w:r w:rsidRPr="00115E00">
              <w:rPr>
                <w:rFonts w:ascii="Open Sans" w:hAnsi="Open Sans" w:cs="Open Sans"/>
                <w:sz w:val="20"/>
                <w:szCs w:val="20"/>
              </w:rPr>
              <w:t xml:space="preserve">do </w:t>
            </w:r>
            <w:r w:rsidRPr="00115E00">
              <w:rPr>
                <w:rFonts w:ascii="Open Sans" w:hAnsi="Open Sans" w:cs="Open Sans"/>
                <w:sz w:val="20"/>
                <w:szCs w:val="20"/>
                <w:highlight w:val="yellow"/>
              </w:rPr>
              <w:t>...</w:t>
            </w:r>
            <w:r w:rsidRPr="00115E00">
              <w:rPr>
                <w:rFonts w:ascii="Open Sans" w:hAnsi="Open Sans" w:cs="Open Sans"/>
                <w:sz w:val="20"/>
                <w:szCs w:val="20"/>
              </w:rPr>
              <w:t xml:space="preserve"> </w:t>
            </w:r>
            <w:r w:rsidR="004077F1">
              <w:rPr>
                <w:rFonts w:ascii="Open Sans" w:hAnsi="Open Sans" w:cs="Open Sans"/>
                <w:sz w:val="20"/>
                <w:szCs w:val="20"/>
              </w:rPr>
              <w:t xml:space="preserve">kalendářních </w:t>
            </w:r>
            <w:r w:rsidRPr="00115E00">
              <w:rPr>
                <w:rFonts w:ascii="Open Sans" w:hAnsi="Open Sans" w:cs="Open Sans"/>
                <w:sz w:val="20"/>
                <w:szCs w:val="20"/>
              </w:rPr>
              <w:t xml:space="preserve">dnů od uzavření této smlouvy o dílo (doplní zhotovitel, max </w:t>
            </w:r>
            <w:r w:rsidRPr="00115E00">
              <w:rPr>
                <w:rFonts w:ascii="Open Sans" w:hAnsi="Open Sans" w:cs="Open Sans"/>
                <w:sz w:val="20"/>
                <w:szCs w:val="20"/>
                <w:highlight w:val="cyan"/>
              </w:rPr>
              <w:t>210</w:t>
            </w:r>
            <w:r w:rsidRPr="00115E00">
              <w:rPr>
                <w:rFonts w:ascii="Open Sans" w:hAnsi="Open Sans" w:cs="Open Sans"/>
                <w:sz w:val="20"/>
                <w:szCs w:val="20"/>
              </w:rPr>
              <w:t xml:space="preserve"> dnů)</w:t>
            </w:r>
          </w:p>
        </w:tc>
      </w:tr>
      <w:tr w:rsidR="00115E00" w14:paraId="47FAACA7" w14:textId="77777777" w:rsidTr="00115E00">
        <w:tc>
          <w:tcPr>
            <w:tcW w:w="4700" w:type="dxa"/>
          </w:tcPr>
          <w:p w14:paraId="3B866B5F" w14:textId="466EC727" w:rsidR="00115E00" w:rsidRDefault="00115E00" w:rsidP="00B469D8">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3FS – D</w:t>
            </w:r>
            <w:r>
              <w:rPr>
                <w:rFonts w:ascii="Open Sans" w:hAnsi="Open Sans" w:cs="Open Sans"/>
                <w:color w:val="auto"/>
                <w:sz w:val="20"/>
                <w:szCs w:val="20"/>
              </w:rPr>
              <w:t xml:space="preserve">okumentace skutečného provedení trafostanice a těžních věží  - </w:t>
            </w:r>
            <w:r w:rsidRPr="008917AC">
              <w:rPr>
                <w:rFonts w:ascii="Open Sans" w:hAnsi="Open Sans" w:cs="Open Sans"/>
                <w:color w:val="auto"/>
                <w:sz w:val="20"/>
                <w:szCs w:val="20"/>
              </w:rPr>
              <w:t>DSPS</w:t>
            </w:r>
          </w:p>
        </w:tc>
        <w:tc>
          <w:tcPr>
            <w:tcW w:w="4700" w:type="dxa"/>
          </w:tcPr>
          <w:p w14:paraId="2ED1F6ED" w14:textId="4D69F126" w:rsidR="00115E00" w:rsidRDefault="00115E00" w:rsidP="00B469D8">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highlight w:val="yellow"/>
              </w:rPr>
              <w:t xml:space="preserve">do … </w:t>
            </w:r>
            <w:r w:rsidR="004077F1">
              <w:rPr>
                <w:rFonts w:ascii="Open Sans" w:hAnsi="Open Sans" w:cs="Open Sans"/>
                <w:color w:val="auto"/>
                <w:sz w:val="20"/>
                <w:szCs w:val="20"/>
                <w:highlight w:val="yellow"/>
              </w:rPr>
              <w:t xml:space="preserve">kalendářních </w:t>
            </w:r>
            <w:r w:rsidRPr="008917AC">
              <w:rPr>
                <w:rFonts w:ascii="Open Sans" w:hAnsi="Open Sans" w:cs="Open Sans"/>
                <w:color w:val="auto"/>
                <w:sz w:val="20"/>
                <w:szCs w:val="20"/>
                <w:highlight w:val="yellow"/>
              </w:rPr>
              <w:t xml:space="preserve">dnů </w:t>
            </w:r>
            <w:r w:rsidRPr="008917AC">
              <w:rPr>
                <w:rFonts w:ascii="Open Sans" w:hAnsi="Open Sans" w:cs="Open Sans"/>
                <w:color w:val="auto"/>
                <w:sz w:val="20"/>
                <w:szCs w:val="20"/>
              </w:rPr>
              <w:t>od následujícího dne po doručení výzvy objednatele k zahájení prací na další fázi služby dle této smlouvy</w:t>
            </w:r>
            <w:r>
              <w:rPr>
                <w:rFonts w:ascii="Open Sans" w:hAnsi="Open Sans" w:cs="Open Sans"/>
                <w:color w:val="auto"/>
                <w:sz w:val="20"/>
                <w:szCs w:val="20"/>
              </w:rPr>
              <w:t xml:space="preserve"> (doplní zhotovitel, max </w:t>
            </w:r>
            <w:r w:rsidRPr="00115E00">
              <w:rPr>
                <w:rFonts w:ascii="Open Sans" w:hAnsi="Open Sans" w:cs="Open Sans"/>
                <w:color w:val="auto"/>
                <w:sz w:val="20"/>
                <w:szCs w:val="20"/>
                <w:highlight w:val="yellow"/>
              </w:rPr>
              <w:t>…</w:t>
            </w:r>
            <w:r>
              <w:rPr>
                <w:rFonts w:ascii="Open Sans" w:hAnsi="Open Sans" w:cs="Open Sans"/>
                <w:color w:val="auto"/>
                <w:sz w:val="20"/>
                <w:szCs w:val="20"/>
              </w:rPr>
              <w:t xml:space="preserve"> dnů)</w:t>
            </w:r>
          </w:p>
        </w:tc>
      </w:tr>
      <w:tr w:rsidR="00115E00" w14:paraId="26E67E00" w14:textId="77777777" w:rsidTr="00115E00">
        <w:tc>
          <w:tcPr>
            <w:tcW w:w="4700" w:type="dxa"/>
          </w:tcPr>
          <w:p w14:paraId="76BE523D" w14:textId="59F516C1" w:rsidR="00115E00" w:rsidRDefault="00115E00" w:rsidP="00B469D8">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4 FS - Dokumentace pro vydání rozhodnutí o umístění stavby – DUR </w:t>
            </w:r>
          </w:p>
        </w:tc>
        <w:tc>
          <w:tcPr>
            <w:tcW w:w="4700" w:type="dxa"/>
          </w:tcPr>
          <w:p w14:paraId="7E65EA9D" w14:textId="6A29FBA7" w:rsidR="00115E00" w:rsidRDefault="00115E00" w:rsidP="00B469D8">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highlight w:val="yellow"/>
              </w:rPr>
              <w:t xml:space="preserve">do </w:t>
            </w:r>
            <w:r>
              <w:rPr>
                <w:rFonts w:ascii="Open Sans" w:hAnsi="Open Sans" w:cs="Open Sans"/>
                <w:color w:val="auto"/>
                <w:sz w:val="20"/>
                <w:szCs w:val="20"/>
                <w:highlight w:val="yellow"/>
              </w:rPr>
              <w:t>…</w:t>
            </w:r>
            <w:r w:rsidRPr="008917AC">
              <w:rPr>
                <w:rFonts w:ascii="Open Sans" w:hAnsi="Open Sans" w:cs="Open Sans"/>
                <w:color w:val="auto"/>
                <w:sz w:val="20"/>
                <w:szCs w:val="20"/>
                <w:highlight w:val="yellow"/>
              </w:rPr>
              <w:t xml:space="preserve"> kalendářních dnů </w:t>
            </w:r>
            <w:r w:rsidRPr="008917AC">
              <w:rPr>
                <w:rFonts w:ascii="Open Sans" w:hAnsi="Open Sans" w:cs="Open Sans"/>
                <w:color w:val="auto"/>
                <w:sz w:val="20"/>
                <w:szCs w:val="20"/>
              </w:rPr>
              <w:t>od následujícího dne po doručení výzvy objednatele k zahájení prací na další fázi služby dle této smlouvy</w:t>
            </w:r>
            <w:r>
              <w:rPr>
                <w:rFonts w:ascii="Open Sans" w:hAnsi="Open Sans" w:cs="Open Sans"/>
                <w:color w:val="auto"/>
                <w:sz w:val="20"/>
                <w:szCs w:val="20"/>
              </w:rPr>
              <w:t xml:space="preserve"> (doplní zhotovitel, max </w:t>
            </w:r>
            <w:r w:rsidRPr="00115E00">
              <w:rPr>
                <w:rFonts w:ascii="Open Sans" w:hAnsi="Open Sans" w:cs="Open Sans"/>
                <w:color w:val="auto"/>
                <w:sz w:val="20"/>
                <w:szCs w:val="20"/>
                <w:highlight w:val="cyan"/>
              </w:rPr>
              <w:t>180</w:t>
            </w:r>
            <w:r>
              <w:rPr>
                <w:rFonts w:ascii="Open Sans" w:hAnsi="Open Sans" w:cs="Open Sans"/>
                <w:color w:val="auto"/>
                <w:sz w:val="20"/>
                <w:szCs w:val="20"/>
              </w:rPr>
              <w:t xml:space="preserve"> dnů)</w:t>
            </w:r>
          </w:p>
        </w:tc>
      </w:tr>
      <w:tr w:rsidR="00115E00" w14:paraId="2CBBFD45" w14:textId="77777777" w:rsidTr="00115E00">
        <w:tc>
          <w:tcPr>
            <w:tcW w:w="4700" w:type="dxa"/>
          </w:tcPr>
          <w:p w14:paraId="6B705A88" w14:textId="77777777" w:rsidR="00115E00" w:rsidRPr="008917AC" w:rsidRDefault="00115E00" w:rsidP="00115E00">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5FS - Dokumentace pro vydání stavebního příp. společného povolení stavby – DSP </w:t>
            </w:r>
          </w:p>
          <w:p w14:paraId="737C8E4E" w14:textId="77777777" w:rsidR="00115E00" w:rsidRDefault="00115E00" w:rsidP="00B469D8">
            <w:pPr>
              <w:pStyle w:val="Default"/>
              <w:spacing w:before="120" w:after="120"/>
              <w:jc w:val="both"/>
              <w:rPr>
                <w:rFonts w:ascii="Open Sans" w:hAnsi="Open Sans" w:cs="Open Sans"/>
                <w:color w:val="auto"/>
                <w:sz w:val="20"/>
                <w:szCs w:val="20"/>
              </w:rPr>
            </w:pPr>
          </w:p>
        </w:tc>
        <w:tc>
          <w:tcPr>
            <w:tcW w:w="4700" w:type="dxa"/>
          </w:tcPr>
          <w:p w14:paraId="0C6C2B0B" w14:textId="1E4C8CFF" w:rsidR="00115E00" w:rsidRDefault="00115E00" w:rsidP="00B469D8">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highlight w:val="yellow"/>
              </w:rPr>
              <w:t xml:space="preserve">do … kalendářních dnů </w:t>
            </w:r>
            <w:r w:rsidRPr="008917AC">
              <w:rPr>
                <w:rFonts w:ascii="Open Sans" w:hAnsi="Open Sans" w:cs="Open Sans"/>
                <w:color w:val="auto"/>
                <w:sz w:val="20"/>
                <w:szCs w:val="20"/>
              </w:rPr>
              <w:t>od následujícího dne po doručení výzvy objednatele k zahájení prací na další fázi služby dle této smlouvy</w:t>
            </w:r>
            <w:r>
              <w:rPr>
                <w:rFonts w:ascii="Open Sans" w:hAnsi="Open Sans" w:cs="Open Sans"/>
                <w:color w:val="auto"/>
                <w:sz w:val="20"/>
                <w:szCs w:val="20"/>
              </w:rPr>
              <w:t xml:space="preserve"> (doplní zhotovitel, max </w:t>
            </w:r>
            <w:r w:rsidRPr="00115E00">
              <w:rPr>
                <w:rFonts w:ascii="Open Sans" w:hAnsi="Open Sans" w:cs="Open Sans"/>
                <w:color w:val="auto"/>
                <w:sz w:val="20"/>
                <w:szCs w:val="20"/>
                <w:highlight w:val="cyan"/>
              </w:rPr>
              <w:t>210</w:t>
            </w:r>
            <w:r>
              <w:rPr>
                <w:rFonts w:ascii="Open Sans" w:hAnsi="Open Sans" w:cs="Open Sans"/>
                <w:color w:val="auto"/>
                <w:sz w:val="20"/>
                <w:szCs w:val="20"/>
              </w:rPr>
              <w:t xml:space="preserve"> dnů)</w:t>
            </w:r>
          </w:p>
        </w:tc>
      </w:tr>
      <w:tr w:rsidR="00115E00" w14:paraId="5AC6AAF0" w14:textId="77777777" w:rsidTr="00115E00">
        <w:tc>
          <w:tcPr>
            <w:tcW w:w="4700" w:type="dxa"/>
          </w:tcPr>
          <w:p w14:paraId="092416E7" w14:textId="77777777" w:rsidR="00115E00" w:rsidRPr="008917AC" w:rsidRDefault="00115E00" w:rsidP="00115E00">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 xml:space="preserve">6FS - Dokumentace pro provádění stavby – DPS a 6FS - Soupis stavebních prací, dodávek a služeb – SP </w:t>
            </w:r>
          </w:p>
          <w:p w14:paraId="42F0035A" w14:textId="77777777" w:rsidR="00115E00" w:rsidRDefault="00115E00" w:rsidP="00B469D8">
            <w:pPr>
              <w:pStyle w:val="Default"/>
              <w:spacing w:before="120" w:after="120"/>
              <w:jc w:val="both"/>
              <w:rPr>
                <w:rFonts w:ascii="Open Sans" w:hAnsi="Open Sans" w:cs="Open Sans"/>
                <w:color w:val="auto"/>
                <w:sz w:val="20"/>
                <w:szCs w:val="20"/>
              </w:rPr>
            </w:pPr>
          </w:p>
        </w:tc>
        <w:tc>
          <w:tcPr>
            <w:tcW w:w="4700" w:type="dxa"/>
          </w:tcPr>
          <w:p w14:paraId="0CBD71E2" w14:textId="10C10710" w:rsidR="00115E00" w:rsidRDefault="00115E00" w:rsidP="00B469D8">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highlight w:val="yellow"/>
              </w:rPr>
              <w:t xml:space="preserve">do … kalendářních dnů </w:t>
            </w:r>
            <w:r w:rsidRPr="008917AC">
              <w:rPr>
                <w:rFonts w:ascii="Open Sans" w:hAnsi="Open Sans" w:cs="Open Sans"/>
                <w:color w:val="auto"/>
                <w:sz w:val="20"/>
                <w:szCs w:val="20"/>
              </w:rPr>
              <w:t>od následujícího dne po doručení výzvy objednatele k zahájení prací na další fázi služby dle této smlouvy</w:t>
            </w:r>
            <w:r>
              <w:rPr>
                <w:rFonts w:ascii="Open Sans" w:hAnsi="Open Sans" w:cs="Open Sans"/>
                <w:color w:val="auto"/>
                <w:sz w:val="20"/>
                <w:szCs w:val="20"/>
              </w:rPr>
              <w:t xml:space="preserve"> (doplní zhotovitel, max </w:t>
            </w:r>
            <w:r w:rsidRPr="00115E00">
              <w:rPr>
                <w:rFonts w:ascii="Open Sans" w:hAnsi="Open Sans" w:cs="Open Sans"/>
                <w:color w:val="auto"/>
                <w:sz w:val="20"/>
                <w:szCs w:val="20"/>
                <w:highlight w:val="cyan"/>
              </w:rPr>
              <w:t>250</w:t>
            </w:r>
            <w:r>
              <w:rPr>
                <w:rFonts w:ascii="Open Sans" w:hAnsi="Open Sans" w:cs="Open Sans"/>
                <w:color w:val="auto"/>
                <w:sz w:val="20"/>
                <w:szCs w:val="20"/>
              </w:rPr>
              <w:t xml:space="preserve"> dnů)</w:t>
            </w:r>
          </w:p>
        </w:tc>
      </w:tr>
      <w:tr w:rsidR="00115E00" w14:paraId="0C1DA5F3" w14:textId="77777777" w:rsidTr="00115E00">
        <w:tc>
          <w:tcPr>
            <w:tcW w:w="4700" w:type="dxa"/>
          </w:tcPr>
          <w:p w14:paraId="252326D3" w14:textId="77777777" w:rsidR="00115E00" w:rsidRPr="008917AC" w:rsidRDefault="00115E00" w:rsidP="00115E00">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rPr>
              <w:t>7FS – Dokumentace interiéru (PDI) a 7FS – Soupis stavebních prací, dodávek a služeb s tím související (SPD)</w:t>
            </w:r>
          </w:p>
          <w:p w14:paraId="1298B01A" w14:textId="77777777" w:rsidR="00115E00" w:rsidRDefault="00115E00" w:rsidP="00B469D8">
            <w:pPr>
              <w:pStyle w:val="Default"/>
              <w:spacing w:before="120" w:after="120"/>
              <w:jc w:val="both"/>
              <w:rPr>
                <w:rFonts w:ascii="Open Sans" w:hAnsi="Open Sans" w:cs="Open Sans"/>
                <w:color w:val="auto"/>
                <w:sz w:val="20"/>
                <w:szCs w:val="20"/>
              </w:rPr>
            </w:pPr>
          </w:p>
        </w:tc>
        <w:tc>
          <w:tcPr>
            <w:tcW w:w="4700" w:type="dxa"/>
          </w:tcPr>
          <w:p w14:paraId="06A8930A" w14:textId="7847AD00" w:rsidR="00115E00" w:rsidRDefault="00115E00" w:rsidP="00B469D8">
            <w:pPr>
              <w:pStyle w:val="Default"/>
              <w:spacing w:before="120" w:after="120"/>
              <w:jc w:val="both"/>
              <w:rPr>
                <w:rFonts w:ascii="Open Sans" w:hAnsi="Open Sans" w:cs="Open Sans"/>
                <w:color w:val="auto"/>
                <w:sz w:val="20"/>
                <w:szCs w:val="20"/>
              </w:rPr>
            </w:pPr>
            <w:r w:rsidRPr="008917AC">
              <w:rPr>
                <w:rFonts w:ascii="Open Sans" w:hAnsi="Open Sans" w:cs="Open Sans"/>
                <w:color w:val="auto"/>
                <w:sz w:val="20"/>
                <w:szCs w:val="20"/>
                <w:highlight w:val="yellow"/>
              </w:rPr>
              <w:t xml:space="preserve">do … kalendářních dnů </w:t>
            </w:r>
            <w:r w:rsidRPr="008917AC">
              <w:rPr>
                <w:rFonts w:ascii="Open Sans" w:hAnsi="Open Sans" w:cs="Open Sans"/>
                <w:color w:val="auto"/>
                <w:sz w:val="20"/>
                <w:szCs w:val="20"/>
              </w:rPr>
              <w:t>od následujícího dne po doručení výzvy objednatele k zahájení prací na další fázi služby dle této smlouvy</w:t>
            </w:r>
            <w:r>
              <w:rPr>
                <w:rFonts w:ascii="Open Sans" w:hAnsi="Open Sans" w:cs="Open Sans"/>
                <w:color w:val="auto"/>
                <w:sz w:val="20"/>
                <w:szCs w:val="20"/>
              </w:rPr>
              <w:t xml:space="preserve"> (doplní zhotovitel, max </w:t>
            </w:r>
            <w:r w:rsidRPr="00115E00">
              <w:rPr>
                <w:rFonts w:ascii="Open Sans" w:hAnsi="Open Sans" w:cs="Open Sans"/>
                <w:color w:val="auto"/>
                <w:sz w:val="20"/>
                <w:szCs w:val="20"/>
                <w:highlight w:val="cyan"/>
              </w:rPr>
              <w:t>250</w:t>
            </w:r>
            <w:r>
              <w:rPr>
                <w:rFonts w:ascii="Open Sans" w:hAnsi="Open Sans" w:cs="Open Sans"/>
                <w:color w:val="auto"/>
                <w:sz w:val="20"/>
                <w:szCs w:val="20"/>
              </w:rPr>
              <w:t xml:space="preserve"> dnů)</w:t>
            </w:r>
          </w:p>
        </w:tc>
      </w:tr>
    </w:tbl>
    <w:p w14:paraId="6077B2C1" w14:textId="77777777" w:rsidR="00115E00" w:rsidRPr="008917AC" w:rsidRDefault="00115E00" w:rsidP="00B469D8">
      <w:pPr>
        <w:pStyle w:val="Default"/>
        <w:spacing w:before="120" w:after="120"/>
        <w:jc w:val="both"/>
        <w:rPr>
          <w:rFonts w:ascii="Open Sans" w:hAnsi="Open Sans" w:cs="Open Sans"/>
          <w:color w:val="auto"/>
          <w:sz w:val="20"/>
          <w:szCs w:val="20"/>
        </w:rPr>
      </w:pPr>
    </w:p>
    <w:p w14:paraId="4C9A43F6" w14:textId="7B7D10BA" w:rsidR="00B469D8" w:rsidRPr="00115E00" w:rsidRDefault="00B469D8" w:rsidP="00B469D8">
      <w:pPr>
        <w:contextualSpacing/>
        <w:jc w:val="both"/>
        <w:rPr>
          <w:rFonts w:cs="Open Sans"/>
        </w:rPr>
      </w:pPr>
      <w:r w:rsidRPr="00115E00">
        <w:rPr>
          <w:rFonts w:cs="Open Sans"/>
        </w:rPr>
        <w:t xml:space="preserve">Zadavatel, resp. hodnotící komise přidělí nabídce za </w:t>
      </w:r>
      <w:r w:rsidR="00115E00" w:rsidRPr="00115E00">
        <w:rPr>
          <w:rFonts w:cs="Open Sans"/>
        </w:rPr>
        <w:t xml:space="preserve">toto </w:t>
      </w:r>
      <w:r w:rsidRPr="00115E00">
        <w:rPr>
          <w:rFonts w:cs="Open Sans"/>
        </w:rPr>
        <w:t>kritérium počet bodů podle následujícího vzorce:</w:t>
      </w:r>
    </w:p>
    <w:p w14:paraId="552E1DDE" w14:textId="1486237E" w:rsidR="00B469D8" w:rsidRPr="00115E00" w:rsidRDefault="00115E00" w:rsidP="00115E00">
      <w:pPr>
        <w:spacing w:line="240" w:lineRule="auto"/>
        <w:ind w:left="357"/>
        <w:jc w:val="both"/>
        <w:rPr>
          <w:rFonts w:eastAsiaTheme="minorEastAsia" w:cs="Open Sans"/>
        </w:rPr>
      </w:pPr>
      <m:oMath>
        <m:r>
          <w:rPr>
            <w:rFonts w:ascii="Cambria Math" w:hAnsi="Cambria Math" w:cs="Open Sans"/>
          </w:rPr>
          <m:t xml:space="preserve">váha kritéria v % x ( </m:t>
        </m:r>
        <m:f>
          <m:fPr>
            <m:ctrlPr>
              <w:rPr>
                <w:rFonts w:ascii="Cambria Math" w:hAnsi="Cambria Math" w:cs="Open Sans"/>
                <w:i/>
              </w:rPr>
            </m:ctrlPr>
          </m:fPr>
          <m:num>
            <m:r>
              <w:rPr>
                <w:rFonts w:ascii="Cambria Math" w:hAnsi="Cambria Math" w:cs="Open Sans"/>
              </w:rPr>
              <m:t>nejkratší lhůta 1FS</m:t>
            </m:r>
            <m:r>
              <w:rPr>
                <w:rFonts w:ascii="Cambria Math" w:hAnsi="Cambria Math" w:cs="Open Sans"/>
                <w:highlight w:val="yellow"/>
              </w:rPr>
              <m:t>×xy</m:t>
            </m:r>
            <m:r>
              <w:rPr>
                <w:rFonts w:ascii="Cambria Math" w:hAnsi="Cambria Math" w:cs="Open Sans"/>
              </w:rPr>
              <m:t xml:space="preserve"> </m:t>
            </m:r>
          </m:num>
          <m:den>
            <m:r>
              <w:rPr>
                <w:rFonts w:ascii="Cambria Math" w:hAnsi="Cambria Math" w:cs="Open Sans"/>
              </w:rPr>
              <m:t>lhůta 1FS posuzované nabídky</m:t>
            </m:r>
          </m:den>
        </m:f>
        <m:r>
          <w:rPr>
            <w:rFonts w:ascii="Cambria Math" w:hAnsi="Cambria Math" w:cs="Open Sans"/>
          </w:rPr>
          <m:t xml:space="preserve">+ </m:t>
        </m:r>
        <m:f>
          <m:fPr>
            <m:ctrlPr>
              <w:rPr>
                <w:rFonts w:ascii="Cambria Math" w:hAnsi="Cambria Math" w:cs="Open Sans"/>
                <w:i/>
              </w:rPr>
            </m:ctrlPr>
          </m:fPr>
          <m:num>
            <m:r>
              <w:rPr>
                <w:rFonts w:ascii="Cambria Math" w:hAnsi="Cambria Math" w:cs="Open Sans"/>
              </w:rPr>
              <m:t>nejkratší lhůta 2FS</m:t>
            </m:r>
            <m:r>
              <w:rPr>
                <w:rFonts w:ascii="Cambria Math" w:hAnsi="Cambria Math" w:cs="Open Sans"/>
                <w:highlight w:val="yellow"/>
              </w:rPr>
              <m:t>×xy</m:t>
            </m:r>
            <m:r>
              <w:rPr>
                <w:rFonts w:ascii="Cambria Math" w:hAnsi="Cambria Math" w:cs="Open Sans"/>
              </w:rPr>
              <m:t xml:space="preserve"> </m:t>
            </m:r>
          </m:num>
          <m:den>
            <m:r>
              <w:rPr>
                <w:rFonts w:ascii="Cambria Math" w:hAnsi="Cambria Math" w:cs="Open Sans"/>
              </w:rPr>
              <m:t>lhůta 2FS posuzované nabídky</m:t>
            </m:r>
          </m:den>
        </m:f>
        <m:r>
          <w:rPr>
            <w:rFonts w:ascii="Cambria Math" w:hAnsi="Cambria Math" w:cs="Open Sans"/>
          </w:rPr>
          <m:t xml:space="preserve"> + </m:t>
        </m:r>
        <m:f>
          <m:fPr>
            <m:ctrlPr>
              <w:rPr>
                <w:rFonts w:ascii="Cambria Math" w:hAnsi="Cambria Math" w:cs="Open Sans"/>
                <w:i/>
              </w:rPr>
            </m:ctrlPr>
          </m:fPr>
          <m:num>
            <m:r>
              <w:rPr>
                <w:rFonts w:ascii="Cambria Math" w:hAnsi="Cambria Math" w:cs="Open Sans"/>
              </w:rPr>
              <m:t>nejkratší lhůta 3FS</m:t>
            </m:r>
            <m:r>
              <w:rPr>
                <w:rFonts w:ascii="Cambria Math" w:hAnsi="Cambria Math" w:cs="Open Sans"/>
                <w:highlight w:val="yellow"/>
              </w:rPr>
              <m:t>×xy</m:t>
            </m:r>
            <m:r>
              <w:rPr>
                <w:rFonts w:ascii="Cambria Math" w:hAnsi="Cambria Math" w:cs="Open Sans"/>
              </w:rPr>
              <m:t xml:space="preserve"> </m:t>
            </m:r>
          </m:num>
          <m:den>
            <m:r>
              <w:rPr>
                <w:rFonts w:ascii="Cambria Math" w:hAnsi="Cambria Math" w:cs="Open Sans"/>
              </w:rPr>
              <m:t xml:space="preserve">lhůta 3FS posuzované nabídky </m:t>
            </m:r>
          </m:den>
        </m:f>
        <m:r>
          <w:rPr>
            <w:rFonts w:ascii="Cambria Math" w:hAnsi="Cambria Math" w:cs="Open Sans"/>
          </w:rPr>
          <m:t xml:space="preserve"> + </m:t>
        </m:r>
        <m:f>
          <m:fPr>
            <m:ctrlPr>
              <w:rPr>
                <w:rFonts w:ascii="Cambria Math" w:hAnsi="Cambria Math" w:cs="Open Sans"/>
                <w:i/>
              </w:rPr>
            </m:ctrlPr>
          </m:fPr>
          <m:num>
            <m:r>
              <w:rPr>
                <w:rFonts w:ascii="Cambria Math" w:hAnsi="Cambria Math" w:cs="Open Sans"/>
              </w:rPr>
              <m:t>nejkratší lhůta 4FS</m:t>
            </m:r>
            <m:r>
              <w:rPr>
                <w:rFonts w:ascii="Cambria Math" w:hAnsi="Cambria Math" w:cs="Open Sans"/>
                <w:highlight w:val="yellow"/>
              </w:rPr>
              <m:t>×xy</m:t>
            </m:r>
            <m:r>
              <w:rPr>
                <w:rFonts w:ascii="Cambria Math" w:hAnsi="Cambria Math" w:cs="Open Sans"/>
              </w:rPr>
              <m:t xml:space="preserve"> </m:t>
            </m:r>
          </m:num>
          <m:den>
            <m:r>
              <w:rPr>
                <w:rFonts w:ascii="Cambria Math" w:hAnsi="Cambria Math" w:cs="Open Sans"/>
              </w:rPr>
              <m:t>lhůta 4FS posuzované nabídky</m:t>
            </m:r>
          </m:den>
        </m:f>
        <m:r>
          <w:rPr>
            <w:rFonts w:ascii="Cambria Math" w:hAnsi="Cambria Math" w:cs="Open Sans"/>
          </w:rPr>
          <m:t xml:space="preserve"> + </m:t>
        </m:r>
        <m:f>
          <m:fPr>
            <m:ctrlPr>
              <w:rPr>
                <w:rFonts w:ascii="Cambria Math" w:hAnsi="Cambria Math" w:cs="Open Sans"/>
                <w:i/>
              </w:rPr>
            </m:ctrlPr>
          </m:fPr>
          <m:num>
            <m:r>
              <w:rPr>
                <w:rFonts w:ascii="Cambria Math" w:hAnsi="Cambria Math" w:cs="Open Sans"/>
              </w:rPr>
              <m:t>nejkratší lhůta 5FS</m:t>
            </m:r>
            <m:r>
              <w:rPr>
                <w:rFonts w:ascii="Cambria Math" w:hAnsi="Cambria Math" w:cs="Open Sans"/>
                <w:highlight w:val="yellow"/>
              </w:rPr>
              <m:t>×xy</m:t>
            </m:r>
            <m:r>
              <w:rPr>
                <w:rFonts w:ascii="Cambria Math" w:hAnsi="Cambria Math" w:cs="Open Sans"/>
              </w:rPr>
              <m:t xml:space="preserve"> </m:t>
            </m:r>
          </m:num>
          <m:den>
            <m:r>
              <w:rPr>
                <w:rFonts w:ascii="Cambria Math" w:hAnsi="Cambria Math" w:cs="Open Sans"/>
              </w:rPr>
              <m:t>lhůta 5FS posuzované nabídky</m:t>
            </m:r>
          </m:den>
        </m:f>
      </m:oMath>
      <w:r w:rsidRPr="00115E00">
        <w:rPr>
          <w:rFonts w:eastAsiaTheme="minorEastAsia" w:cs="Open Sans"/>
        </w:rPr>
        <w:t xml:space="preserve"> </w:t>
      </w:r>
      <m:oMath>
        <m:r>
          <w:rPr>
            <w:rFonts w:ascii="Cambria Math" w:hAnsi="Cambria Math" w:cs="Open Sans"/>
          </w:rPr>
          <m:t xml:space="preserve">+ </m:t>
        </m:r>
        <m:f>
          <m:fPr>
            <m:ctrlPr>
              <w:rPr>
                <w:rFonts w:ascii="Cambria Math" w:hAnsi="Cambria Math" w:cs="Open Sans"/>
                <w:i/>
              </w:rPr>
            </m:ctrlPr>
          </m:fPr>
          <m:num>
            <m:r>
              <w:rPr>
                <w:rFonts w:ascii="Cambria Math" w:hAnsi="Cambria Math" w:cs="Open Sans"/>
              </w:rPr>
              <m:t>nejkratší lhůta 6FS</m:t>
            </m:r>
            <m:r>
              <w:rPr>
                <w:rFonts w:ascii="Cambria Math" w:hAnsi="Cambria Math" w:cs="Open Sans"/>
                <w:highlight w:val="yellow"/>
              </w:rPr>
              <m:t>×xy</m:t>
            </m:r>
            <m:r>
              <w:rPr>
                <w:rFonts w:ascii="Cambria Math" w:hAnsi="Cambria Math" w:cs="Open Sans"/>
              </w:rPr>
              <m:t xml:space="preserve"> </m:t>
            </m:r>
          </m:num>
          <m:den>
            <m:r>
              <w:rPr>
                <w:rFonts w:ascii="Cambria Math" w:hAnsi="Cambria Math" w:cs="Open Sans"/>
              </w:rPr>
              <m:t>lhůta 6FS posuzované nabídky</m:t>
            </m:r>
          </m:den>
        </m:f>
      </m:oMath>
      <w:r w:rsidRPr="00115E00">
        <w:rPr>
          <w:rFonts w:eastAsiaTheme="minorEastAsia" w:cs="Open Sans"/>
        </w:rPr>
        <w:t xml:space="preserve"> </w:t>
      </w:r>
      <m:oMath>
        <m:r>
          <w:rPr>
            <w:rFonts w:ascii="Cambria Math" w:hAnsi="Cambria Math" w:cs="Open Sans"/>
          </w:rPr>
          <m:t xml:space="preserve">+ </m:t>
        </m:r>
        <m:f>
          <m:fPr>
            <m:ctrlPr>
              <w:rPr>
                <w:rFonts w:ascii="Cambria Math" w:hAnsi="Cambria Math" w:cs="Open Sans"/>
                <w:i/>
              </w:rPr>
            </m:ctrlPr>
          </m:fPr>
          <m:num>
            <m:r>
              <w:rPr>
                <w:rFonts w:ascii="Cambria Math" w:hAnsi="Cambria Math" w:cs="Open Sans"/>
              </w:rPr>
              <m:t>nejkratší lhůta 7FS</m:t>
            </m:r>
            <m:r>
              <w:rPr>
                <w:rFonts w:ascii="Cambria Math" w:hAnsi="Cambria Math" w:cs="Open Sans"/>
                <w:highlight w:val="yellow"/>
              </w:rPr>
              <m:t>×xy</m:t>
            </m:r>
            <m:r>
              <w:rPr>
                <w:rFonts w:ascii="Cambria Math" w:hAnsi="Cambria Math" w:cs="Open Sans"/>
              </w:rPr>
              <m:t xml:space="preserve"> </m:t>
            </m:r>
          </m:num>
          <m:den>
            <m:r>
              <w:rPr>
                <w:rFonts w:ascii="Cambria Math" w:hAnsi="Cambria Math" w:cs="Open Sans"/>
              </w:rPr>
              <m:t>lhůta 7FS posuzované nabídky</m:t>
            </m:r>
          </m:den>
        </m:f>
      </m:oMath>
      <w:r w:rsidRPr="00115E00">
        <w:rPr>
          <w:rFonts w:eastAsiaTheme="minorEastAsia" w:cs="Open Sans"/>
        </w:rPr>
        <w:t xml:space="preserve"> )</w:t>
      </w:r>
    </w:p>
    <w:p w14:paraId="653CA95C" w14:textId="77777777" w:rsidR="00B469D8" w:rsidRPr="00115E00" w:rsidRDefault="00B469D8" w:rsidP="00B469D8">
      <w:pPr>
        <w:jc w:val="both"/>
        <w:rPr>
          <w:rFonts w:cs="Open Sans"/>
        </w:rPr>
      </w:pPr>
    </w:p>
    <w:p w14:paraId="2B8A1AFF" w14:textId="77777777" w:rsidR="00A35A8B" w:rsidRPr="00B56A2B" w:rsidRDefault="00A35A8B" w:rsidP="00D0333D">
      <w:pPr>
        <w:shd w:val="clear" w:color="auto" w:fill="C4BC96" w:themeFill="background2" w:themeFillShade="BF"/>
        <w:spacing w:line="240" w:lineRule="auto"/>
        <w:jc w:val="both"/>
        <w:rPr>
          <w:b/>
          <w:bCs/>
          <w:color w:val="000000"/>
          <w:sz w:val="24"/>
          <w:szCs w:val="24"/>
          <w:lang w:eastAsia="cs-CZ"/>
        </w:rPr>
      </w:pPr>
      <w:r w:rsidRPr="00B56A2B">
        <w:rPr>
          <w:b/>
          <w:bCs/>
          <w:color w:val="000000"/>
          <w:sz w:val="24"/>
          <w:szCs w:val="24"/>
          <w:lang w:eastAsia="cs-CZ"/>
        </w:rPr>
        <w:lastRenderedPageBreak/>
        <w:t>Subjektivní hodnotící kritéria</w:t>
      </w:r>
    </w:p>
    <w:p w14:paraId="177A9B31" w14:textId="2B6F1864" w:rsidR="00A35A8B" w:rsidRPr="00B7064D" w:rsidRDefault="00A35A8B" w:rsidP="00D0333D">
      <w:pPr>
        <w:pStyle w:val="Nadpis3"/>
        <w:shd w:val="clear" w:color="auto" w:fill="948A54" w:themeFill="background2" w:themeFillShade="80"/>
      </w:pPr>
      <w:r>
        <w:t>Odborná úroveň účastníka</w:t>
      </w:r>
    </w:p>
    <w:p w14:paraId="55A073E7" w14:textId="77777777" w:rsidR="00A35A8B" w:rsidRDefault="00A35A8B" w:rsidP="00A35A8B">
      <w:pPr>
        <w:jc w:val="both"/>
        <w:rPr>
          <w:u w:val="single"/>
        </w:rPr>
      </w:pPr>
    </w:p>
    <w:p w14:paraId="078B3B3D" w14:textId="77777777" w:rsidR="00A35A8B" w:rsidRPr="00E24FD1" w:rsidRDefault="00A35A8B" w:rsidP="00A35A8B">
      <w:pPr>
        <w:jc w:val="both"/>
        <w:rPr>
          <w:i/>
        </w:rPr>
      </w:pPr>
      <w:r w:rsidRPr="00E24FD1">
        <w:rPr>
          <w:i/>
        </w:rPr>
        <w:t>Účel hodnotícího kritéria</w:t>
      </w:r>
    </w:p>
    <w:p w14:paraId="036C503B" w14:textId="77777777" w:rsidR="00A35A8B" w:rsidRPr="00E24FD1" w:rsidRDefault="00A35A8B" w:rsidP="00A35A8B">
      <w:pPr>
        <w:jc w:val="both"/>
      </w:pPr>
      <w:r w:rsidRPr="00E24FD1">
        <w:t>Účelem dílčího hodnotícího kritéria „Odborná úroveň</w:t>
      </w:r>
      <w:r>
        <w:t xml:space="preserve"> účastníka</w:t>
      </w:r>
      <w:r w:rsidRPr="00E24FD1">
        <w:t xml:space="preserve">“ je nalezení nejvhodnějších návrhů a opatření pro řešení záměru zadavatele revitalizovat jádrovou oblast Dolu Frenštát. </w:t>
      </w:r>
    </w:p>
    <w:p w14:paraId="6D4E9C55" w14:textId="77777777" w:rsidR="00A35A8B" w:rsidRPr="00E24FD1" w:rsidRDefault="00A35A8B" w:rsidP="00A35A8B">
      <w:pPr>
        <w:jc w:val="both"/>
      </w:pPr>
      <w:r w:rsidRPr="00E24FD1">
        <w:t xml:space="preserve">Dodavateli nabídnutá řešení budou hodnocena z pohledu zadavatelem níže uvedených a jednoznačně prioritizovaných </w:t>
      </w:r>
      <w:r w:rsidRPr="00E24FD1">
        <w:rPr>
          <w:highlight w:val="cyan"/>
        </w:rPr>
        <w:t>cílů projektů</w:t>
      </w:r>
      <w:r w:rsidRPr="00E24FD1">
        <w:t xml:space="preserve">. </w:t>
      </w:r>
    </w:p>
    <w:p w14:paraId="7BD04BDB" w14:textId="72C28D39" w:rsidR="00A35A8B" w:rsidRPr="00E24FD1" w:rsidRDefault="00A35A8B" w:rsidP="00A35A8B">
      <w:pPr>
        <w:jc w:val="both"/>
      </w:pPr>
      <w:r w:rsidRPr="00E24FD1">
        <w:t xml:space="preserve">Zadavatel očekává, že </w:t>
      </w:r>
      <w:r>
        <w:t>účastník</w:t>
      </w:r>
      <w:r w:rsidRPr="00E24FD1">
        <w:t xml:space="preserve"> v rámci sv</w:t>
      </w:r>
      <w:r>
        <w:t xml:space="preserve">é </w:t>
      </w:r>
      <w:r w:rsidRPr="00E24FD1">
        <w:t>nabídk</w:t>
      </w:r>
      <w:r>
        <w:t>y</w:t>
      </w:r>
      <w:r w:rsidRPr="00E24FD1">
        <w:t xml:space="preserve"> stručně, netechnicky a jednoznačně popíš</w:t>
      </w:r>
      <w:r>
        <w:t>e</w:t>
      </w:r>
      <w:r w:rsidRPr="00E24FD1">
        <w:t xml:space="preserve"> opatření, kter</w:t>
      </w:r>
      <w:r>
        <w:t>á</w:t>
      </w:r>
      <w:r w:rsidRPr="00E24FD1">
        <w:t xml:space="preserve"> navrhuj</w:t>
      </w:r>
      <w:r>
        <w:t>e</w:t>
      </w:r>
      <w:r w:rsidRPr="00E24FD1">
        <w:t xml:space="preserve"> pro přispění k dosažení těchto projektových cílů</w:t>
      </w:r>
      <w:r w:rsidR="004077F1">
        <w:t xml:space="preserve"> realizovat</w:t>
      </w:r>
      <w:r w:rsidRPr="00E24FD1">
        <w:t xml:space="preserve">. Tato opatření </w:t>
      </w:r>
      <w:r>
        <w:t xml:space="preserve">účastník </w:t>
      </w:r>
      <w:r w:rsidRPr="00E24FD1">
        <w:t>současně odůvodní z hlediska jejich realizovatelnosti, a to měřitelnými informacemi (viz níže).</w:t>
      </w:r>
    </w:p>
    <w:p w14:paraId="00FB0ED1" w14:textId="77777777" w:rsidR="00A35A8B" w:rsidRPr="00E24FD1" w:rsidRDefault="00A35A8B" w:rsidP="00A35A8B">
      <w:pPr>
        <w:jc w:val="both"/>
        <w:rPr>
          <w:i/>
        </w:rPr>
      </w:pPr>
      <w:r w:rsidRPr="00E24FD1">
        <w:rPr>
          <w:i/>
        </w:rPr>
        <w:t>Popis hodnotícího kritéria</w:t>
      </w:r>
    </w:p>
    <w:p w14:paraId="3A741DF3" w14:textId="77777777" w:rsidR="00A35A8B" w:rsidRPr="00E24FD1" w:rsidRDefault="00A35A8B" w:rsidP="00A35A8B">
      <w:pPr>
        <w:jc w:val="both"/>
        <w:rPr>
          <w:b/>
        </w:rPr>
      </w:pPr>
      <w:r w:rsidRPr="00E24FD1">
        <w:rPr>
          <w:b/>
        </w:rPr>
        <w:t xml:space="preserve">Zadavatel v rámci tohoto dílčího hodnotícího kritéria bude hodnotit míru přispění dodavatele k naplnění projektových cílů zadavatele, a to dle nabídky dodavatele - </w:t>
      </w:r>
      <w:r w:rsidRPr="00E24FD1">
        <w:rPr>
          <w:b/>
          <w:highlight w:val="cyan"/>
        </w:rPr>
        <w:t xml:space="preserve">vyplněné Přílohy č. </w:t>
      </w:r>
      <w:r>
        <w:rPr>
          <w:b/>
          <w:highlight w:val="cyan"/>
        </w:rPr>
        <w:t xml:space="preserve">xy </w:t>
      </w:r>
      <w:r w:rsidRPr="00E24FD1">
        <w:rPr>
          <w:b/>
          <w:highlight w:val="cyan"/>
        </w:rPr>
        <w:t xml:space="preserve"> těchto Pokynů</w:t>
      </w:r>
      <w:r w:rsidRPr="00E24FD1">
        <w:rPr>
          <w:b/>
        </w:rPr>
        <w:t xml:space="preserve">. </w:t>
      </w:r>
      <w:r w:rsidRPr="004077F1">
        <w:rPr>
          <w:bCs/>
        </w:rPr>
        <w:t>Je zřejmé, že naplnění projektových cílů nebude výhradně v dispozici dodavatele a ten za ně nemůže plně odpovídat, je však povinen v souladu se svojí nabídkou plnit veřejnou zakázku tak, aby k jejich naplnění přispěl v nejvyšší možné míře.</w:t>
      </w:r>
      <w:r w:rsidRPr="00E24FD1">
        <w:rPr>
          <w:b/>
        </w:rPr>
        <w:t xml:space="preserve"> </w:t>
      </w:r>
    </w:p>
    <w:p w14:paraId="13ADCBB2" w14:textId="77777777" w:rsidR="00A35A8B" w:rsidRPr="00E24FD1" w:rsidRDefault="00A35A8B" w:rsidP="00A35A8B">
      <w:pPr>
        <w:jc w:val="both"/>
      </w:pPr>
      <w:r w:rsidRPr="00E24FD1">
        <w:t>Zadavatel vymezuje následující projektové cíle, které uvádí v pořadí dle jejich priorit:</w:t>
      </w:r>
    </w:p>
    <w:p w14:paraId="7936783A" w14:textId="77777777" w:rsidR="004958F9" w:rsidRPr="00B5413D" w:rsidRDefault="004958F9" w:rsidP="004958F9">
      <w:pPr>
        <w:pStyle w:val="Vchoz"/>
        <w:spacing w:before="240" w:after="120"/>
        <w:jc w:val="both"/>
        <w:rPr>
          <w:rFonts w:asciiTheme="minorHAnsi" w:hAnsiTheme="minorHAnsi" w:cstheme="minorHAnsi"/>
          <w:sz w:val="24"/>
          <w:szCs w:val="24"/>
        </w:rPr>
      </w:pPr>
      <w:r w:rsidRPr="00B5413D">
        <w:rPr>
          <w:rFonts w:asciiTheme="minorHAnsi" w:hAnsiTheme="minorHAnsi" w:cstheme="minorHAnsi"/>
          <w:b/>
          <w:bCs/>
          <w:sz w:val="24"/>
          <w:szCs w:val="24"/>
        </w:rPr>
        <w:t>1</w:t>
      </w:r>
      <w:r w:rsidRPr="00B5413D">
        <w:rPr>
          <w:rFonts w:asciiTheme="minorHAnsi" w:hAnsiTheme="minorHAnsi" w:cstheme="minorHAnsi"/>
          <w:b/>
          <w:bCs/>
          <w:sz w:val="24"/>
          <w:szCs w:val="24"/>
        </w:rPr>
        <w:tab/>
      </w:r>
      <w:bookmarkStart w:id="4" w:name="_Hlk143448550"/>
      <w:r w:rsidRPr="00B5413D">
        <w:rPr>
          <w:rFonts w:asciiTheme="minorHAnsi" w:hAnsiTheme="minorHAnsi" w:cstheme="minorHAnsi"/>
          <w:b/>
          <w:bCs/>
          <w:sz w:val="24"/>
          <w:szCs w:val="24"/>
        </w:rPr>
        <w:t>maximalizace benefitů z využití Dolu Frenštát pro realizaci inovačního hubu v </w:t>
      </w:r>
      <w:r w:rsidRPr="00A6189F">
        <w:rPr>
          <w:rFonts w:asciiTheme="minorHAnsi" w:hAnsiTheme="minorHAnsi" w:cstheme="minorHAnsi"/>
          <w:b/>
          <w:bCs/>
          <w:sz w:val="24"/>
          <w:szCs w:val="24"/>
        </w:rPr>
        <w:t>regionu</w:t>
      </w:r>
      <w:bookmarkEnd w:id="4"/>
    </w:p>
    <w:p w14:paraId="39AF49CC" w14:textId="77777777" w:rsidR="004958F9" w:rsidRPr="00B5413D" w:rsidRDefault="004958F9" w:rsidP="004958F9">
      <w:pPr>
        <w:pStyle w:val="Vchoz"/>
        <w:spacing w:before="120" w:after="120"/>
        <w:jc w:val="both"/>
        <w:rPr>
          <w:rFonts w:asciiTheme="minorHAnsi" w:hAnsiTheme="minorHAnsi" w:cstheme="minorHAnsi"/>
          <w:sz w:val="20"/>
          <w:szCs w:val="20"/>
        </w:rPr>
      </w:pPr>
      <w:r w:rsidRPr="00B5413D">
        <w:rPr>
          <w:rFonts w:asciiTheme="minorHAnsi" w:hAnsiTheme="minorHAnsi" w:cstheme="minorHAnsi"/>
          <w:sz w:val="20"/>
          <w:szCs w:val="20"/>
        </w:rPr>
        <w:t>Zadavatel upřesňuje, že tento projektový cíl míří na</w:t>
      </w:r>
    </w:p>
    <w:p w14:paraId="14AEF359" w14:textId="77777777" w:rsidR="004958F9" w:rsidRPr="00B5413D" w:rsidRDefault="004958F9" w:rsidP="004958F9">
      <w:pPr>
        <w:pStyle w:val="Vchoz"/>
        <w:spacing w:before="120" w:after="120"/>
        <w:ind w:left="1701" w:hanging="1701"/>
        <w:jc w:val="both"/>
        <w:rPr>
          <w:rFonts w:asciiTheme="minorHAnsi" w:hAnsiTheme="minorHAnsi" w:cstheme="minorHAnsi"/>
          <w:sz w:val="20"/>
          <w:szCs w:val="20"/>
        </w:rPr>
      </w:pPr>
      <w:r w:rsidRPr="00B5413D">
        <w:rPr>
          <w:rFonts w:asciiTheme="minorHAnsi" w:hAnsiTheme="minorHAnsi" w:cstheme="minorHAnsi"/>
          <w:sz w:val="20"/>
          <w:szCs w:val="20"/>
        </w:rPr>
        <w:t>a)     navržení stavebně - technick</w:t>
      </w:r>
      <w:r w:rsidRPr="00A6189F">
        <w:rPr>
          <w:rFonts w:asciiTheme="minorHAnsi" w:hAnsiTheme="minorHAnsi" w:cstheme="minorHAnsi"/>
          <w:sz w:val="20"/>
          <w:szCs w:val="20"/>
        </w:rPr>
        <w:t>é</w:t>
      </w:r>
      <w:r w:rsidRPr="00B5413D">
        <w:rPr>
          <w:rFonts w:asciiTheme="minorHAnsi" w:hAnsiTheme="minorHAnsi" w:cstheme="minorHAnsi"/>
          <w:sz w:val="20"/>
          <w:szCs w:val="20"/>
        </w:rPr>
        <w:t>ho řešení, aby funkce bydlení, práce a volnočasových aktivit byly organicky propojeny do jednoho celku nejen pomocí technologií, ale tak</w:t>
      </w:r>
      <w:r w:rsidRPr="00A6189F">
        <w:rPr>
          <w:rFonts w:asciiTheme="minorHAnsi" w:hAnsiTheme="minorHAnsi" w:cstheme="minorHAnsi"/>
          <w:sz w:val="20"/>
          <w:szCs w:val="20"/>
        </w:rPr>
        <w:t xml:space="preserve">é </w:t>
      </w:r>
      <w:r w:rsidRPr="00B5413D">
        <w:rPr>
          <w:rFonts w:asciiTheme="minorHAnsi" w:hAnsiTheme="minorHAnsi" w:cstheme="minorHAnsi"/>
          <w:sz w:val="20"/>
          <w:szCs w:val="20"/>
        </w:rPr>
        <w:t xml:space="preserve">prostřednictvím architektury a urbanismu, a působily harmonicky i pohledově </w:t>
      </w:r>
      <w:r w:rsidRPr="00A6189F">
        <w:rPr>
          <w:rFonts w:asciiTheme="minorHAnsi" w:hAnsiTheme="minorHAnsi" w:cstheme="minorHAnsi"/>
          <w:sz w:val="20"/>
          <w:szCs w:val="20"/>
        </w:rPr>
        <w:t>mimo are</w:t>
      </w:r>
      <w:r w:rsidRPr="00B5413D">
        <w:rPr>
          <w:rFonts w:asciiTheme="minorHAnsi" w:hAnsiTheme="minorHAnsi" w:cstheme="minorHAnsi"/>
          <w:sz w:val="20"/>
          <w:szCs w:val="20"/>
        </w:rPr>
        <w:t>á</w:t>
      </w:r>
      <w:r w:rsidRPr="00A6189F">
        <w:rPr>
          <w:rFonts w:asciiTheme="minorHAnsi" w:hAnsiTheme="minorHAnsi" w:cstheme="minorHAnsi"/>
          <w:sz w:val="20"/>
          <w:szCs w:val="20"/>
        </w:rPr>
        <w:t>l;</w:t>
      </w:r>
    </w:p>
    <w:p w14:paraId="16BA67D0" w14:textId="77777777" w:rsidR="004958F9" w:rsidRPr="00B5413D" w:rsidRDefault="004958F9" w:rsidP="004958F9">
      <w:pPr>
        <w:pStyle w:val="Vchoz"/>
        <w:spacing w:before="120" w:after="120"/>
        <w:ind w:left="1701" w:hanging="1701"/>
        <w:jc w:val="both"/>
        <w:rPr>
          <w:rFonts w:asciiTheme="minorHAnsi" w:hAnsiTheme="minorHAnsi" w:cstheme="minorHAnsi"/>
          <w:sz w:val="20"/>
          <w:szCs w:val="20"/>
        </w:rPr>
      </w:pPr>
      <w:r w:rsidRPr="00B5413D">
        <w:rPr>
          <w:rFonts w:asciiTheme="minorHAnsi" w:hAnsiTheme="minorHAnsi" w:cstheme="minorHAnsi"/>
          <w:sz w:val="20"/>
          <w:szCs w:val="20"/>
        </w:rPr>
        <w:t>b)     navržení řešení dopravní a technick</w:t>
      </w:r>
      <w:r w:rsidRPr="00A6189F">
        <w:rPr>
          <w:rFonts w:asciiTheme="minorHAnsi" w:hAnsiTheme="minorHAnsi" w:cstheme="minorHAnsi"/>
          <w:sz w:val="20"/>
          <w:szCs w:val="20"/>
        </w:rPr>
        <w:t xml:space="preserve">é </w:t>
      </w:r>
      <w:r w:rsidRPr="00B5413D">
        <w:rPr>
          <w:rFonts w:asciiTheme="minorHAnsi" w:hAnsiTheme="minorHAnsi" w:cstheme="minorHAnsi"/>
          <w:sz w:val="20"/>
          <w:szCs w:val="20"/>
        </w:rPr>
        <w:t>infrastruktury v areálu a napojení areálu na dopravní a technickou infrastrukturu v okolí tak, aby realizace záměru co nejm</w:t>
      </w:r>
      <w:r w:rsidRPr="00A6189F">
        <w:rPr>
          <w:rFonts w:asciiTheme="minorHAnsi" w:hAnsiTheme="minorHAnsi" w:cstheme="minorHAnsi"/>
          <w:sz w:val="20"/>
          <w:szCs w:val="20"/>
        </w:rPr>
        <w:t>é</w:t>
      </w:r>
      <w:r w:rsidRPr="00B5413D">
        <w:rPr>
          <w:rFonts w:asciiTheme="minorHAnsi" w:hAnsiTheme="minorHAnsi" w:cstheme="minorHAnsi"/>
          <w:sz w:val="20"/>
          <w:szCs w:val="20"/>
        </w:rPr>
        <w:t>ně zatížila okolí, zejm</w:t>
      </w:r>
      <w:r w:rsidRPr="00A6189F">
        <w:rPr>
          <w:rFonts w:asciiTheme="minorHAnsi" w:hAnsiTheme="minorHAnsi" w:cstheme="minorHAnsi"/>
          <w:sz w:val="20"/>
          <w:szCs w:val="20"/>
        </w:rPr>
        <w:t>éna st</w:t>
      </w:r>
      <w:r w:rsidRPr="00B5413D">
        <w:rPr>
          <w:rFonts w:asciiTheme="minorHAnsi" w:hAnsiTheme="minorHAnsi" w:cstheme="minorHAnsi"/>
          <w:sz w:val="20"/>
          <w:szCs w:val="20"/>
        </w:rPr>
        <w:t>ávající zástavbu v Trojanovicích, ev. dále ve Frenštátu pod Radhoštěm, emisemi hluku, prachu a nebo škodlivých látek vlivem nov</w:t>
      </w:r>
      <w:r w:rsidRPr="00A6189F">
        <w:rPr>
          <w:rFonts w:asciiTheme="minorHAnsi" w:hAnsiTheme="minorHAnsi" w:cstheme="minorHAnsi"/>
          <w:sz w:val="20"/>
          <w:szCs w:val="20"/>
        </w:rPr>
        <w:t xml:space="preserve">é </w:t>
      </w:r>
      <w:r w:rsidRPr="00B5413D">
        <w:rPr>
          <w:rFonts w:asciiTheme="minorHAnsi" w:hAnsiTheme="minorHAnsi" w:cstheme="minorHAnsi"/>
          <w:sz w:val="20"/>
          <w:szCs w:val="20"/>
        </w:rPr>
        <w:t>zástavby a funkcí, kter</w:t>
      </w:r>
      <w:r w:rsidRPr="00A6189F">
        <w:rPr>
          <w:rFonts w:asciiTheme="minorHAnsi" w:hAnsiTheme="minorHAnsi" w:cstheme="minorHAnsi"/>
          <w:sz w:val="20"/>
          <w:szCs w:val="20"/>
        </w:rPr>
        <w:t xml:space="preserve">é </w:t>
      </w:r>
      <w:r w:rsidRPr="00B5413D">
        <w:rPr>
          <w:rFonts w:asciiTheme="minorHAnsi" w:hAnsiTheme="minorHAnsi" w:cstheme="minorHAnsi"/>
          <w:sz w:val="20"/>
          <w:szCs w:val="20"/>
        </w:rPr>
        <w:t>jinak generují zvýšenou potřebu dopravy, zásobování a dodávek do areálu i z areálu ven,</w:t>
      </w:r>
    </w:p>
    <w:p w14:paraId="082D5F2C" w14:textId="77777777" w:rsidR="004958F9" w:rsidRPr="00B5413D" w:rsidRDefault="004958F9" w:rsidP="004958F9">
      <w:pPr>
        <w:pStyle w:val="Vchoz"/>
        <w:spacing w:before="120" w:after="120"/>
        <w:ind w:left="1701" w:hanging="1701"/>
        <w:jc w:val="both"/>
        <w:rPr>
          <w:rFonts w:asciiTheme="minorHAnsi" w:hAnsiTheme="minorHAnsi" w:cstheme="minorHAnsi"/>
          <w:sz w:val="20"/>
          <w:szCs w:val="20"/>
        </w:rPr>
      </w:pPr>
      <w:r w:rsidRPr="00B5413D">
        <w:rPr>
          <w:rFonts w:asciiTheme="minorHAnsi" w:hAnsiTheme="minorHAnsi" w:cstheme="minorHAnsi"/>
          <w:sz w:val="20"/>
          <w:szCs w:val="20"/>
        </w:rPr>
        <w:t>c)      řešení, kter</w:t>
      </w:r>
      <w:r w:rsidRPr="00A6189F">
        <w:rPr>
          <w:rFonts w:asciiTheme="minorHAnsi" w:hAnsiTheme="minorHAnsi" w:cstheme="minorHAnsi"/>
          <w:sz w:val="20"/>
          <w:szCs w:val="20"/>
        </w:rPr>
        <w:t xml:space="preserve">é </w:t>
      </w:r>
      <w:r w:rsidRPr="00B5413D">
        <w:rPr>
          <w:rFonts w:asciiTheme="minorHAnsi" w:hAnsiTheme="minorHAnsi" w:cstheme="minorHAnsi"/>
          <w:sz w:val="20"/>
          <w:szCs w:val="20"/>
        </w:rPr>
        <w:t>bude sledovat prioritu – vytvoření podmínek pro rozvoj udržiteln</w:t>
      </w:r>
      <w:r w:rsidRPr="00A6189F">
        <w:rPr>
          <w:rFonts w:asciiTheme="minorHAnsi" w:hAnsiTheme="minorHAnsi" w:cstheme="minorHAnsi"/>
          <w:sz w:val="20"/>
          <w:szCs w:val="20"/>
        </w:rPr>
        <w:t xml:space="preserve">ého, </w:t>
      </w:r>
      <w:r w:rsidRPr="00B5413D">
        <w:rPr>
          <w:rFonts w:asciiTheme="minorHAnsi" w:hAnsiTheme="minorHAnsi" w:cstheme="minorHAnsi"/>
          <w:sz w:val="20"/>
          <w:szCs w:val="20"/>
        </w:rPr>
        <w:t>účinn</w:t>
      </w:r>
      <w:r w:rsidRPr="00A6189F">
        <w:rPr>
          <w:rFonts w:asciiTheme="minorHAnsi" w:hAnsiTheme="minorHAnsi" w:cstheme="minorHAnsi"/>
          <w:sz w:val="20"/>
          <w:szCs w:val="20"/>
        </w:rPr>
        <w:t>ého a v</w:t>
      </w:r>
      <w:r w:rsidRPr="00B5413D">
        <w:rPr>
          <w:rFonts w:asciiTheme="minorHAnsi" w:hAnsiTheme="minorHAnsi" w:cstheme="minorHAnsi"/>
          <w:sz w:val="20"/>
          <w:szCs w:val="20"/>
        </w:rPr>
        <w:t>šeobecně dostupn</w:t>
      </w:r>
      <w:r w:rsidRPr="00A6189F">
        <w:rPr>
          <w:rFonts w:asciiTheme="minorHAnsi" w:hAnsiTheme="minorHAnsi" w:cstheme="minorHAnsi"/>
          <w:sz w:val="20"/>
          <w:szCs w:val="20"/>
        </w:rPr>
        <w:t>é</w:t>
      </w:r>
      <w:r w:rsidRPr="00B5413D">
        <w:rPr>
          <w:rFonts w:asciiTheme="minorHAnsi" w:hAnsiTheme="minorHAnsi" w:cstheme="minorHAnsi"/>
          <w:sz w:val="20"/>
          <w:szCs w:val="20"/>
        </w:rPr>
        <w:t>ho dopravního syst</w:t>
      </w:r>
      <w:r w:rsidRPr="00A6189F">
        <w:rPr>
          <w:rFonts w:asciiTheme="minorHAnsi" w:hAnsiTheme="minorHAnsi" w:cstheme="minorHAnsi"/>
          <w:sz w:val="20"/>
          <w:szCs w:val="20"/>
        </w:rPr>
        <w:t>é</w:t>
      </w:r>
      <w:r w:rsidRPr="00B5413D">
        <w:rPr>
          <w:rFonts w:asciiTheme="minorHAnsi" w:hAnsiTheme="minorHAnsi" w:cstheme="minorHAnsi"/>
          <w:sz w:val="20"/>
          <w:szCs w:val="20"/>
        </w:rPr>
        <w:t>mu, který bude poskytovat obyvatelům širok</w:t>
      </w:r>
      <w:r w:rsidRPr="00A6189F">
        <w:rPr>
          <w:rFonts w:asciiTheme="minorHAnsi" w:hAnsiTheme="minorHAnsi" w:cstheme="minorHAnsi"/>
          <w:sz w:val="20"/>
          <w:szCs w:val="20"/>
        </w:rPr>
        <w:t xml:space="preserve">é </w:t>
      </w:r>
      <w:r w:rsidRPr="00B5413D">
        <w:rPr>
          <w:rFonts w:asciiTheme="minorHAnsi" w:hAnsiTheme="minorHAnsi" w:cstheme="minorHAnsi"/>
          <w:sz w:val="20"/>
          <w:szCs w:val="20"/>
        </w:rPr>
        <w:t>možnosti mobility v území respektující důležit</w:t>
      </w:r>
      <w:r w:rsidRPr="00A6189F">
        <w:rPr>
          <w:rFonts w:asciiTheme="minorHAnsi" w:hAnsiTheme="minorHAnsi" w:cstheme="minorHAnsi"/>
          <w:sz w:val="20"/>
          <w:szCs w:val="20"/>
        </w:rPr>
        <w:t xml:space="preserve">é </w:t>
      </w:r>
      <w:r w:rsidRPr="00B5413D">
        <w:rPr>
          <w:rFonts w:asciiTheme="minorHAnsi" w:hAnsiTheme="minorHAnsi" w:cstheme="minorHAnsi"/>
          <w:sz w:val="20"/>
          <w:szCs w:val="20"/>
        </w:rPr>
        <w:t>zdroje a cí</w:t>
      </w:r>
      <w:r w:rsidRPr="00A6189F">
        <w:rPr>
          <w:rFonts w:asciiTheme="minorHAnsi" w:hAnsiTheme="minorHAnsi" w:cstheme="minorHAnsi"/>
          <w:sz w:val="20"/>
          <w:szCs w:val="20"/>
        </w:rPr>
        <w:t>le p</w:t>
      </w:r>
      <w:r w:rsidRPr="00B5413D">
        <w:rPr>
          <w:rFonts w:asciiTheme="minorHAnsi" w:hAnsiTheme="minorHAnsi" w:cstheme="minorHAnsi"/>
          <w:sz w:val="20"/>
          <w:szCs w:val="20"/>
        </w:rPr>
        <w:t>řepravní poptávky.</w:t>
      </w:r>
    </w:p>
    <w:p w14:paraId="4FA8CED6" w14:textId="77777777" w:rsidR="004958F9" w:rsidRPr="00B5413D" w:rsidRDefault="004958F9" w:rsidP="004958F9">
      <w:pPr>
        <w:pStyle w:val="Vchoz"/>
        <w:spacing w:before="120" w:after="120"/>
        <w:jc w:val="both"/>
        <w:rPr>
          <w:rFonts w:asciiTheme="minorHAnsi" w:hAnsiTheme="minorHAnsi" w:cstheme="minorHAnsi"/>
          <w:sz w:val="20"/>
          <w:szCs w:val="20"/>
        </w:rPr>
      </w:pPr>
      <w:r w:rsidRPr="00B5413D">
        <w:rPr>
          <w:rFonts w:asciiTheme="minorHAnsi" w:hAnsiTheme="minorHAnsi" w:cstheme="minorHAnsi"/>
          <w:b/>
          <w:bCs/>
          <w:sz w:val="20"/>
          <w:szCs w:val="20"/>
        </w:rPr>
        <w:t>Zadavatel tedy preferuje takov</w:t>
      </w:r>
      <w:r w:rsidRPr="00A6189F">
        <w:rPr>
          <w:rFonts w:asciiTheme="minorHAnsi" w:hAnsiTheme="minorHAnsi" w:cstheme="minorHAnsi"/>
          <w:b/>
          <w:bCs/>
          <w:sz w:val="20"/>
          <w:szCs w:val="20"/>
        </w:rPr>
        <w:t xml:space="preserve">é </w:t>
      </w:r>
      <w:r w:rsidRPr="00B5413D">
        <w:rPr>
          <w:rFonts w:asciiTheme="minorHAnsi" w:hAnsiTheme="minorHAnsi" w:cstheme="minorHAnsi"/>
          <w:b/>
          <w:bCs/>
          <w:sz w:val="20"/>
          <w:szCs w:val="20"/>
        </w:rPr>
        <w:t>návrhy a opatření, kter</w:t>
      </w:r>
      <w:r w:rsidRPr="00A6189F">
        <w:rPr>
          <w:rFonts w:asciiTheme="minorHAnsi" w:hAnsiTheme="minorHAnsi" w:cstheme="minorHAnsi"/>
          <w:b/>
          <w:bCs/>
          <w:sz w:val="20"/>
          <w:szCs w:val="20"/>
        </w:rPr>
        <w:t xml:space="preserve">é </w:t>
      </w:r>
      <w:r w:rsidRPr="00B5413D">
        <w:rPr>
          <w:rFonts w:asciiTheme="minorHAnsi" w:hAnsiTheme="minorHAnsi" w:cstheme="minorHAnsi"/>
          <w:b/>
          <w:bCs/>
          <w:sz w:val="20"/>
          <w:szCs w:val="20"/>
        </w:rPr>
        <w:t>co nejví</w:t>
      </w:r>
      <w:r w:rsidRPr="00A6189F">
        <w:rPr>
          <w:rFonts w:asciiTheme="minorHAnsi" w:hAnsiTheme="minorHAnsi" w:cstheme="minorHAnsi"/>
          <w:b/>
          <w:bCs/>
          <w:sz w:val="20"/>
          <w:szCs w:val="20"/>
        </w:rPr>
        <w:t>ce p</w:t>
      </w:r>
      <w:r w:rsidRPr="00B5413D">
        <w:rPr>
          <w:rFonts w:asciiTheme="minorHAnsi" w:hAnsiTheme="minorHAnsi" w:cstheme="minorHAnsi"/>
          <w:b/>
          <w:bCs/>
          <w:sz w:val="20"/>
          <w:szCs w:val="20"/>
        </w:rPr>
        <w:t>ř</w:t>
      </w:r>
      <w:r w:rsidRPr="00A6189F">
        <w:rPr>
          <w:rFonts w:asciiTheme="minorHAnsi" w:hAnsiTheme="minorHAnsi" w:cstheme="minorHAnsi"/>
          <w:b/>
          <w:bCs/>
          <w:sz w:val="20"/>
          <w:szCs w:val="20"/>
        </w:rPr>
        <w:t>isp</w:t>
      </w:r>
      <w:r w:rsidRPr="00B5413D">
        <w:rPr>
          <w:rFonts w:asciiTheme="minorHAnsi" w:hAnsiTheme="minorHAnsi" w:cstheme="minorHAnsi"/>
          <w:b/>
          <w:bCs/>
          <w:sz w:val="20"/>
          <w:szCs w:val="20"/>
        </w:rPr>
        <w:t>ějí k propojení okolí areálu a stávajících tratí nebo cest s nově navrhovaným dopravním propojením areálu tak, aby se nejednalo o izolovanou investici  nebo investici s převažujícími nepříznivými dopady na okolí. Zájmem zadavatele je takové řešení, kter</w:t>
      </w:r>
      <w:r w:rsidRPr="00A6189F">
        <w:rPr>
          <w:rFonts w:asciiTheme="minorHAnsi" w:hAnsiTheme="minorHAnsi" w:cstheme="minorHAnsi"/>
          <w:b/>
          <w:bCs/>
          <w:sz w:val="20"/>
          <w:szCs w:val="20"/>
        </w:rPr>
        <w:t xml:space="preserve">é </w:t>
      </w:r>
      <w:r w:rsidRPr="00B5413D">
        <w:rPr>
          <w:rFonts w:asciiTheme="minorHAnsi" w:hAnsiTheme="minorHAnsi" w:cstheme="minorHAnsi"/>
          <w:b/>
          <w:bCs/>
          <w:sz w:val="20"/>
          <w:szCs w:val="20"/>
        </w:rPr>
        <w:t>může mít co nejvyšší možný efekt ve smyslu výše uveden</w:t>
      </w:r>
      <w:r w:rsidRPr="00A6189F">
        <w:rPr>
          <w:rFonts w:asciiTheme="minorHAnsi" w:hAnsiTheme="minorHAnsi" w:cstheme="minorHAnsi"/>
          <w:b/>
          <w:bCs/>
          <w:sz w:val="20"/>
          <w:szCs w:val="20"/>
        </w:rPr>
        <w:t>ého.</w:t>
      </w:r>
    </w:p>
    <w:p w14:paraId="1A13B5E5" w14:textId="77777777" w:rsidR="004958F9" w:rsidRPr="00A6189F" w:rsidRDefault="004958F9" w:rsidP="004958F9">
      <w:pPr>
        <w:pStyle w:val="Vchoz"/>
        <w:spacing w:before="120" w:after="120"/>
        <w:jc w:val="both"/>
        <w:rPr>
          <w:rFonts w:asciiTheme="minorHAnsi" w:hAnsiTheme="minorHAnsi" w:cstheme="minorHAnsi"/>
          <w:sz w:val="20"/>
          <w:szCs w:val="20"/>
        </w:rPr>
      </w:pPr>
      <w:r w:rsidRPr="00B5413D">
        <w:rPr>
          <w:rFonts w:asciiTheme="minorHAnsi" w:hAnsiTheme="minorHAnsi" w:cstheme="minorHAnsi"/>
          <w:sz w:val="20"/>
          <w:szCs w:val="20"/>
        </w:rPr>
        <w:t>Dodavatel negarantuje dosažení těchto parametrů, neboť to nebude v jeho výhradní dispozici, nabídka dodavatele a plnění předmětu veřejn</w:t>
      </w:r>
      <w:r w:rsidRPr="00A6189F">
        <w:rPr>
          <w:rFonts w:asciiTheme="minorHAnsi" w:hAnsiTheme="minorHAnsi" w:cstheme="minorHAnsi"/>
          <w:sz w:val="20"/>
          <w:szCs w:val="20"/>
        </w:rPr>
        <w:t xml:space="preserve">é </w:t>
      </w:r>
      <w:r w:rsidRPr="00B5413D">
        <w:rPr>
          <w:rFonts w:asciiTheme="minorHAnsi" w:hAnsiTheme="minorHAnsi" w:cstheme="minorHAnsi"/>
          <w:sz w:val="20"/>
          <w:szCs w:val="20"/>
        </w:rPr>
        <w:t>zakázky dodavatelem však k tomu mají př</w:t>
      </w:r>
      <w:r w:rsidRPr="00A6189F">
        <w:rPr>
          <w:rFonts w:asciiTheme="minorHAnsi" w:hAnsiTheme="minorHAnsi" w:cstheme="minorHAnsi"/>
          <w:sz w:val="20"/>
          <w:szCs w:val="20"/>
        </w:rPr>
        <w:t>isp</w:t>
      </w:r>
      <w:r w:rsidRPr="00B5413D">
        <w:rPr>
          <w:rFonts w:asciiTheme="minorHAnsi" w:hAnsiTheme="minorHAnsi" w:cstheme="minorHAnsi"/>
          <w:sz w:val="20"/>
          <w:szCs w:val="20"/>
        </w:rPr>
        <w:t>ět v </w:t>
      </w:r>
      <w:r w:rsidRPr="00A6189F">
        <w:rPr>
          <w:rFonts w:asciiTheme="minorHAnsi" w:hAnsiTheme="minorHAnsi" w:cstheme="minorHAnsi"/>
          <w:sz w:val="20"/>
          <w:szCs w:val="20"/>
        </w:rPr>
        <w:t>maxim</w:t>
      </w:r>
      <w:r w:rsidRPr="00B5413D">
        <w:rPr>
          <w:rFonts w:asciiTheme="minorHAnsi" w:hAnsiTheme="minorHAnsi" w:cstheme="minorHAnsi"/>
          <w:sz w:val="20"/>
          <w:szCs w:val="20"/>
        </w:rPr>
        <w:t>ální možn</w:t>
      </w:r>
      <w:r w:rsidRPr="00A6189F">
        <w:rPr>
          <w:rFonts w:asciiTheme="minorHAnsi" w:hAnsiTheme="minorHAnsi" w:cstheme="minorHAnsi"/>
          <w:sz w:val="20"/>
          <w:szCs w:val="20"/>
        </w:rPr>
        <w:t xml:space="preserve">é </w:t>
      </w:r>
      <w:r w:rsidRPr="00B5413D">
        <w:rPr>
          <w:rFonts w:asciiTheme="minorHAnsi" w:hAnsiTheme="minorHAnsi" w:cstheme="minorHAnsi"/>
          <w:sz w:val="20"/>
          <w:szCs w:val="20"/>
        </w:rPr>
        <w:t>míř</w:t>
      </w:r>
      <w:r w:rsidRPr="00A6189F">
        <w:rPr>
          <w:rFonts w:asciiTheme="minorHAnsi" w:hAnsiTheme="minorHAnsi" w:cstheme="minorHAnsi"/>
          <w:sz w:val="20"/>
          <w:szCs w:val="20"/>
        </w:rPr>
        <w:t>e.</w:t>
      </w:r>
    </w:p>
    <w:p w14:paraId="0135D6FB" w14:textId="77777777" w:rsidR="004958F9" w:rsidRPr="00B5413D" w:rsidRDefault="004958F9" w:rsidP="004958F9">
      <w:pPr>
        <w:pStyle w:val="Vchoz"/>
        <w:spacing w:before="240" w:after="120"/>
        <w:jc w:val="both"/>
        <w:rPr>
          <w:rFonts w:asciiTheme="minorHAnsi" w:hAnsiTheme="minorHAnsi" w:cstheme="minorHAnsi"/>
          <w:sz w:val="24"/>
          <w:szCs w:val="24"/>
        </w:rPr>
      </w:pPr>
      <w:r w:rsidRPr="00B5413D">
        <w:rPr>
          <w:rFonts w:asciiTheme="minorHAnsi" w:hAnsiTheme="minorHAnsi" w:cstheme="minorHAnsi"/>
          <w:b/>
          <w:bCs/>
          <w:sz w:val="24"/>
          <w:szCs w:val="24"/>
        </w:rPr>
        <w:t>2</w:t>
      </w:r>
      <w:r w:rsidRPr="00B5413D">
        <w:rPr>
          <w:rFonts w:asciiTheme="minorHAnsi" w:hAnsiTheme="minorHAnsi" w:cstheme="minorHAnsi"/>
          <w:b/>
          <w:bCs/>
          <w:sz w:val="24"/>
          <w:szCs w:val="24"/>
        </w:rPr>
        <w:tab/>
        <w:t xml:space="preserve">maximalizace využití </w:t>
      </w:r>
      <w:r w:rsidRPr="00A6189F">
        <w:rPr>
          <w:rFonts w:asciiTheme="minorHAnsi" w:hAnsiTheme="minorHAnsi" w:cstheme="minorHAnsi"/>
          <w:b/>
          <w:bCs/>
          <w:sz w:val="24"/>
          <w:szCs w:val="24"/>
        </w:rPr>
        <w:t>potenci</w:t>
      </w:r>
      <w:r w:rsidRPr="00B5413D">
        <w:rPr>
          <w:rFonts w:asciiTheme="minorHAnsi" w:hAnsiTheme="minorHAnsi" w:cstheme="minorHAnsi"/>
          <w:b/>
          <w:bCs/>
          <w:sz w:val="24"/>
          <w:szCs w:val="24"/>
        </w:rPr>
        <w:t>álu území areálu Dolu Frenštát pro vytvoření přízniv</w:t>
      </w:r>
      <w:r w:rsidRPr="00A6189F">
        <w:rPr>
          <w:rFonts w:asciiTheme="minorHAnsi" w:hAnsiTheme="minorHAnsi" w:cstheme="minorHAnsi"/>
          <w:b/>
          <w:bCs/>
          <w:sz w:val="24"/>
          <w:szCs w:val="24"/>
        </w:rPr>
        <w:t>é</w:t>
      </w:r>
      <w:r w:rsidRPr="00B5413D">
        <w:rPr>
          <w:rFonts w:asciiTheme="minorHAnsi" w:hAnsiTheme="minorHAnsi" w:cstheme="minorHAnsi"/>
          <w:b/>
          <w:bCs/>
          <w:sz w:val="24"/>
          <w:szCs w:val="24"/>
        </w:rPr>
        <w:t>ho mikroklima</w:t>
      </w:r>
    </w:p>
    <w:p w14:paraId="098504EC" w14:textId="77777777" w:rsidR="004958F9" w:rsidRPr="00B5413D" w:rsidRDefault="004958F9" w:rsidP="004958F9">
      <w:pPr>
        <w:pStyle w:val="Vchoz"/>
        <w:spacing w:before="120" w:after="120"/>
        <w:jc w:val="both"/>
        <w:rPr>
          <w:rFonts w:asciiTheme="minorHAnsi" w:hAnsiTheme="minorHAnsi" w:cstheme="minorHAnsi"/>
          <w:sz w:val="20"/>
          <w:szCs w:val="20"/>
        </w:rPr>
      </w:pPr>
      <w:r w:rsidRPr="00B5413D">
        <w:rPr>
          <w:rFonts w:asciiTheme="minorHAnsi" w:hAnsiTheme="minorHAnsi" w:cstheme="minorHAnsi"/>
          <w:sz w:val="20"/>
          <w:szCs w:val="20"/>
        </w:rPr>
        <w:t>Zadavatel upřesňuje, že tento projektový cíl míří na</w:t>
      </w:r>
    </w:p>
    <w:p w14:paraId="4F1A8BE1" w14:textId="77777777" w:rsidR="004958F9" w:rsidRPr="00B5413D" w:rsidRDefault="004958F9" w:rsidP="004958F9">
      <w:pPr>
        <w:pStyle w:val="Vchoz"/>
        <w:spacing w:before="120" w:after="120"/>
        <w:ind w:left="1701" w:hanging="1701"/>
        <w:jc w:val="both"/>
        <w:rPr>
          <w:rFonts w:asciiTheme="minorHAnsi" w:hAnsiTheme="minorHAnsi" w:cstheme="minorHAnsi"/>
          <w:sz w:val="20"/>
          <w:szCs w:val="20"/>
        </w:rPr>
      </w:pPr>
      <w:r w:rsidRPr="00B5413D">
        <w:rPr>
          <w:rFonts w:asciiTheme="minorHAnsi" w:hAnsiTheme="minorHAnsi" w:cstheme="minorHAnsi"/>
          <w:sz w:val="20"/>
          <w:szCs w:val="20"/>
        </w:rPr>
        <w:lastRenderedPageBreak/>
        <w:t>d)     navržení stavebně  - technick</w:t>
      </w:r>
      <w:r w:rsidRPr="00A6189F">
        <w:rPr>
          <w:rFonts w:asciiTheme="minorHAnsi" w:hAnsiTheme="minorHAnsi" w:cstheme="minorHAnsi"/>
          <w:sz w:val="20"/>
          <w:szCs w:val="20"/>
        </w:rPr>
        <w:t>é</w:t>
      </w:r>
      <w:r w:rsidRPr="00B5413D">
        <w:rPr>
          <w:rFonts w:asciiTheme="minorHAnsi" w:hAnsiTheme="minorHAnsi" w:cstheme="minorHAnsi"/>
          <w:sz w:val="20"/>
          <w:szCs w:val="20"/>
        </w:rPr>
        <w:t>ho řešení v areálu, aby funkce bydlení, práce a volnočasových aktivit byly organicky propojeny do jednoho celku nejen pomocí technologií, ale tak</w:t>
      </w:r>
      <w:r w:rsidRPr="00A6189F">
        <w:rPr>
          <w:rFonts w:asciiTheme="minorHAnsi" w:hAnsiTheme="minorHAnsi" w:cstheme="minorHAnsi"/>
          <w:sz w:val="20"/>
          <w:szCs w:val="20"/>
        </w:rPr>
        <w:t xml:space="preserve">é </w:t>
      </w:r>
      <w:r w:rsidRPr="00B5413D">
        <w:rPr>
          <w:rFonts w:asciiTheme="minorHAnsi" w:hAnsiTheme="minorHAnsi" w:cstheme="minorHAnsi"/>
          <w:sz w:val="20"/>
          <w:szCs w:val="20"/>
        </w:rPr>
        <w:t>prostřednictvím architektury a urbanismu, a působily uvnitř areálu harmonicky;</w:t>
      </w:r>
    </w:p>
    <w:p w14:paraId="48751A48" w14:textId="77777777" w:rsidR="004958F9" w:rsidRPr="00B5413D" w:rsidRDefault="004958F9" w:rsidP="004958F9">
      <w:pPr>
        <w:pStyle w:val="Vchoz"/>
        <w:spacing w:before="120" w:after="120"/>
        <w:ind w:left="1701" w:hanging="1701"/>
        <w:jc w:val="both"/>
        <w:rPr>
          <w:rFonts w:asciiTheme="minorHAnsi" w:hAnsiTheme="minorHAnsi" w:cstheme="minorHAnsi"/>
          <w:sz w:val="20"/>
          <w:szCs w:val="20"/>
        </w:rPr>
      </w:pPr>
      <w:r w:rsidRPr="00B5413D">
        <w:rPr>
          <w:rFonts w:asciiTheme="minorHAnsi" w:hAnsiTheme="minorHAnsi" w:cstheme="minorHAnsi"/>
          <w:sz w:val="20"/>
          <w:szCs w:val="20"/>
        </w:rPr>
        <w:t>e)      navržení architektonick</w:t>
      </w:r>
      <w:r w:rsidRPr="00A6189F">
        <w:rPr>
          <w:rFonts w:asciiTheme="minorHAnsi" w:hAnsiTheme="minorHAnsi" w:cstheme="minorHAnsi"/>
          <w:sz w:val="20"/>
          <w:szCs w:val="20"/>
        </w:rPr>
        <w:t>é</w:t>
      </w:r>
      <w:r w:rsidRPr="00B5413D">
        <w:rPr>
          <w:rFonts w:asciiTheme="minorHAnsi" w:hAnsiTheme="minorHAnsi" w:cstheme="minorHAnsi"/>
          <w:sz w:val="20"/>
          <w:szCs w:val="20"/>
        </w:rPr>
        <w:t>ho, stavebního a technick</w:t>
      </w:r>
      <w:r w:rsidRPr="00A6189F">
        <w:rPr>
          <w:rFonts w:asciiTheme="minorHAnsi" w:hAnsiTheme="minorHAnsi" w:cstheme="minorHAnsi"/>
          <w:sz w:val="20"/>
          <w:szCs w:val="20"/>
        </w:rPr>
        <w:t>é</w:t>
      </w:r>
      <w:r w:rsidRPr="00B5413D">
        <w:rPr>
          <w:rFonts w:asciiTheme="minorHAnsi" w:hAnsiTheme="minorHAnsi" w:cstheme="minorHAnsi"/>
          <w:sz w:val="20"/>
          <w:szCs w:val="20"/>
        </w:rPr>
        <w:t>ho řešení, kter</w:t>
      </w:r>
      <w:r w:rsidRPr="00A6189F">
        <w:rPr>
          <w:rFonts w:asciiTheme="minorHAnsi" w:hAnsiTheme="minorHAnsi" w:cstheme="minorHAnsi"/>
          <w:sz w:val="20"/>
          <w:szCs w:val="20"/>
        </w:rPr>
        <w:t xml:space="preserve">é </w:t>
      </w:r>
      <w:r w:rsidRPr="00B5413D">
        <w:rPr>
          <w:rFonts w:asciiTheme="minorHAnsi" w:hAnsiTheme="minorHAnsi" w:cstheme="minorHAnsi"/>
          <w:sz w:val="20"/>
          <w:szCs w:val="20"/>
        </w:rPr>
        <w:t>povede k maximalizaci udržitelnosti záměru i jednotlivých objektů a minimalizaci nákladů životního cyklu záměru i jednotlivých objektů,</w:t>
      </w:r>
    </w:p>
    <w:p w14:paraId="4F7E0EBA" w14:textId="77777777" w:rsidR="004958F9" w:rsidRPr="00B5413D" w:rsidRDefault="004958F9" w:rsidP="004958F9">
      <w:pPr>
        <w:pStyle w:val="Vchoz"/>
        <w:spacing w:before="120" w:after="120"/>
        <w:ind w:left="1701" w:hanging="1701"/>
        <w:jc w:val="both"/>
        <w:rPr>
          <w:rFonts w:asciiTheme="minorHAnsi" w:hAnsiTheme="minorHAnsi" w:cstheme="minorHAnsi"/>
          <w:sz w:val="20"/>
          <w:szCs w:val="20"/>
        </w:rPr>
      </w:pPr>
      <w:r w:rsidRPr="00B5413D">
        <w:rPr>
          <w:rFonts w:asciiTheme="minorHAnsi" w:hAnsiTheme="minorHAnsi" w:cstheme="minorHAnsi"/>
          <w:sz w:val="20"/>
          <w:szCs w:val="20"/>
        </w:rPr>
        <w:t>f)       navržení řešení dopravní infrastruktury a stavebně – technick</w:t>
      </w:r>
      <w:r w:rsidRPr="00A6189F">
        <w:rPr>
          <w:rFonts w:asciiTheme="minorHAnsi" w:hAnsiTheme="minorHAnsi" w:cstheme="minorHAnsi"/>
          <w:sz w:val="20"/>
          <w:szCs w:val="20"/>
        </w:rPr>
        <w:t>é</w:t>
      </w:r>
      <w:r w:rsidRPr="00B5413D">
        <w:rPr>
          <w:rFonts w:asciiTheme="minorHAnsi" w:hAnsiTheme="minorHAnsi" w:cstheme="minorHAnsi"/>
          <w:sz w:val="20"/>
          <w:szCs w:val="20"/>
        </w:rPr>
        <w:t>ho řešení v areálu tak, aby doprava v areálu co nejm</w:t>
      </w:r>
      <w:r w:rsidRPr="00A6189F">
        <w:rPr>
          <w:rFonts w:asciiTheme="minorHAnsi" w:hAnsiTheme="minorHAnsi" w:cstheme="minorHAnsi"/>
          <w:sz w:val="20"/>
          <w:szCs w:val="20"/>
        </w:rPr>
        <w:t>é</w:t>
      </w:r>
      <w:r w:rsidRPr="00B5413D">
        <w:rPr>
          <w:rFonts w:asciiTheme="minorHAnsi" w:hAnsiTheme="minorHAnsi" w:cstheme="minorHAnsi"/>
          <w:sz w:val="20"/>
          <w:szCs w:val="20"/>
        </w:rPr>
        <w:t xml:space="preserve">ně zatěžovala okolí </w:t>
      </w:r>
      <w:r w:rsidRPr="00A6189F">
        <w:rPr>
          <w:rFonts w:asciiTheme="minorHAnsi" w:hAnsiTheme="minorHAnsi" w:cstheme="minorHAnsi"/>
          <w:sz w:val="20"/>
          <w:szCs w:val="20"/>
        </w:rPr>
        <w:t>a sou</w:t>
      </w:r>
      <w:r w:rsidRPr="00B5413D">
        <w:rPr>
          <w:rFonts w:asciiTheme="minorHAnsi" w:hAnsiTheme="minorHAnsi" w:cstheme="minorHAnsi"/>
          <w:sz w:val="20"/>
          <w:szCs w:val="20"/>
        </w:rPr>
        <w:t>časně aby se doprava v areálu blížila dopravě v bezemisní z</w:t>
      </w:r>
      <w:r w:rsidRPr="00A6189F">
        <w:rPr>
          <w:rFonts w:asciiTheme="minorHAnsi" w:hAnsiTheme="minorHAnsi" w:cstheme="minorHAnsi"/>
          <w:sz w:val="20"/>
          <w:szCs w:val="20"/>
        </w:rPr>
        <w:t>ó</w:t>
      </w:r>
      <w:r w:rsidRPr="00B5413D">
        <w:rPr>
          <w:rFonts w:asciiTheme="minorHAnsi" w:hAnsiTheme="minorHAnsi" w:cstheme="minorHAnsi"/>
          <w:sz w:val="20"/>
          <w:szCs w:val="20"/>
        </w:rPr>
        <w:t>ně a areál byl místem krátkých vzdáleností,</w:t>
      </w:r>
    </w:p>
    <w:p w14:paraId="3207D5DB" w14:textId="77777777" w:rsidR="004958F9" w:rsidRPr="00B5413D" w:rsidRDefault="004958F9" w:rsidP="004958F9">
      <w:pPr>
        <w:pStyle w:val="Vchoz"/>
        <w:spacing w:before="120" w:after="120"/>
        <w:ind w:left="1701" w:hanging="1701"/>
        <w:jc w:val="both"/>
        <w:rPr>
          <w:rFonts w:asciiTheme="minorHAnsi" w:hAnsiTheme="minorHAnsi" w:cstheme="minorHAnsi"/>
          <w:sz w:val="20"/>
          <w:szCs w:val="20"/>
        </w:rPr>
      </w:pPr>
      <w:r w:rsidRPr="00B5413D">
        <w:rPr>
          <w:rFonts w:asciiTheme="minorHAnsi" w:hAnsiTheme="minorHAnsi" w:cstheme="minorHAnsi"/>
          <w:sz w:val="20"/>
          <w:szCs w:val="20"/>
        </w:rPr>
        <w:t>g)      vodohospodářské řešení, kter</w:t>
      </w:r>
      <w:r w:rsidRPr="00A6189F">
        <w:rPr>
          <w:rFonts w:asciiTheme="minorHAnsi" w:hAnsiTheme="minorHAnsi" w:cstheme="minorHAnsi"/>
          <w:sz w:val="20"/>
          <w:szCs w:val="20"/>
        </w:rPr>
        <w:t xml:space="preserve">é </w:t>
      </w:r>
      <w:r w:rsidRPr="00B5413D">
        <w:rPr>
          <w:rFonts w:asciiTheme="minorHAnsi" w:hAnsiTheme="minorHAnsi" w:cstheme="minorHAnsi"/>
          <w:sz w:val="20"/>
          <w:szCs w:val="20"/>
        </w:rPr>
        <w:t>zajistí</w:t>
      </w:r>
    </w:p>
    <w:p w14:paraId="71A3F5B1" w14:textId="77777777" w:rsidR="004958F9" w:rsidRPr="00B5413D" w:rsidRDefault="004958F9" w:rsidP="004958F9">
      <w:pPr>
        <w:pStyle w:val="Vchoz"/>
        <w:numPr>
          <w:ilvl w:val="0"/>
          <w:numId w:val="34"/>
        </w:numPr>
        <w:spacing w:before="120" w:after="120"/>
        <w:ind w:left="1134"/>
        <w:jc w:val="both"/>
        <w:rPr>
          <w:rFonts w:asciiTheme="minorHAnsi" w:hAnsiTheme="minorHAnsi" w:cstheme="minorHAnsi"/>
          <w:sz w:val="20"/>
          <w:szCs w:val="20"/>
        </w:rPr>
      </w:pPr>
      <w:r w:rsidRPr="00B5413D">
        <w:rPr>
          <w:rFonts w:asciiTheme="minorHAnsi" w:hAnsiTheme="minorHAnsi" w:cstheme="minorHAnsi"/>
          <w:sz w:val="20"/>
          <w:szCs w:val="20"/>
        </w:rPr>
        <w:t>pitnou vodu pro areál a bude znamenat co nejmenší zátěž pro okolí;</w:t>
      </w:r>
    </w:p>
    <w:p w14:paraId="3A157DEA" w14:textId="77777777" w:rsidR="004958F9" w:rsidRPr="00B5413D" w:rsidRDefault="004958F9" w:rsidP="004958F9">
      <w:pPr>
        <w:pStyle w:val="Vchoz"/>
        <w:numPr>
          <w:ilvl w:val="0"/>
          <w:numId w:val="34"/>
        </w:numPr>
        <w:spacing w:before="120" w:after="120"/>
        <w:ind w:left="1134"/>
        <w:jc w:val="both"/>
        <w:rPr>
          <w:rFonts w:asciiTheme="minorHAnsi" w:hAnsiTheme="minorHAnsi" w:cstheme="minorHAnsi"/>
          <w:sz w:val="20"/>
          <w:szCs w:val="20"/>
        </w:rPr>
      </w:pPr>
      <w:r w:rsidRPr="00B5413D">
        <w:rPr>
          <w:rFonts w:asciiTheme="minorHAnsi" w:hAnsiTheme="minorHAnsi" w:cstheme="minorHAnsi"/>
          <w:sz w:val="20"/>
          <w:szCs w:val="20"/>
        </w:rPr>
        <w:t>technickou vodu (užitkovou a požární) s využitím a rekonstrukcí stávajících sítí;</w:t>
      </w:r>
    </w:p>
    <w:p w14:paraId="658C4229" w14:textId="77777777" w:rsidR="004958F9" w:rsidRPr="00B5413D" w:rsidRDefault="004958F9" w:rsidP="004958F9">
      <w:pPr>
        <w:pStyle w:val="Vchoz"/>
        <w:numPr>
          <w:ilvl w:val="0"/>
          <w:numId w:val="34"/>
        </w:numPr>
        <w:spacing w:before="120" w:after="120"/>
        <w:ind w:left="1134"/>
        <w:jc w:val="both"/>
        <w:rPr>
          <w:rFonts w:asciiTheme="minorHAnsi" w:hAnsiTheme="minorHAnsi" w:cstheme="minorHAnsi"/>
          <w:sz w:val="20"/>
          <w:szCs w:val="20"/>
        </w:rPr>
      </w:pPr>
      <w:r w:rsidRPr="00B5413D">
        <w:rPr>
          <w:rFonts w:asciiTheme="minorHAnsi" w:hAnsiTheme="minorHAnsi" w:cstheme="minorHAnsi"/>
          <w:sz w:val="20"/>
          <w:szCs w:val="20"/>
        </w:rPr>
        <w:t>odvod splaškových vod s co nejvyšším zohledněním  kapacit stávající technick</w:t>
      </w:r>
      <w:r w:rsidRPr="00A6189F">
        <w:rPr>
          <w:rFonts w:asciiTheme="minorHAnsi" w:hAnsiTheme="minorHAnsi" w:cstheme="minorHAnsi"/>
          <w:sz w:val="20"/>
          <w:szCs w:val="20"/>
        </w:rPr>
        <w:t xml:space="preserve">é </w:t>
      </w:r>
      <w:r w:rsidRPr="00B5413D">
        <w:rPr>
          <w:rFonts w:asciiTheme="minorHAnsi" w:hAnsiTheme="minorHAnsi" w:cstheme="minorHAnsi"/>
          <w:sz w:val="20"/>
          <w:szCs w:val="20"/>
        </w:rPr>
        <w:t>infrastruktury okolí tak, aby tato byla co nejm</w:t>
      </w:r>
      <w:r w:rsidRPr="00A6189F">
        <w:rPr>
          <w:rFonts w:asciiTheme="minorHAnsi" w:hAnsiTheme="minorHAnsi" w:cstheme="minorHAnsi"/>
          <w:sz w:val="20"/>
          <w:szCs w:val="20"/>
        </w:rPr>
        <w:t>é</w:t>
      </w:r>
      <w:r w:rsidRPr="00B5413D">
        <w:rPr>
          <w:rFonts w:asciiTheme="minorHAnsi" w:hAnsiTheme="minorHAnsi" w:cstheme="minorHAnsi"/>
          <w:sz w:val="20"/>
          <w:szCs w:val="20"/>
        </w:rPr>
        <w:t>ně zatěžována. Cílem je minimalizovat odvod splaškových vod do kanalizačního sběrače.;</w:t>
      </w:r>
    </w:p>
    <w:p w14:paraId="50D31C06" w14:textId="77777777" w:rsidR="004958F9" w:rsidRPr="00B5413D" w:rsidRDefault="004958F9" w:rsidP="004958F9">
      <w:pPr>
        <w:pStyle w:val="Vchoz"/>
        <w:numPr>
          <w:ilvl w:val="0"/>
          <w:numId w:val="34"/>
        </w:numPr>
        <w:spacing w:before="120" w:after="120"/>
        <w:ind w:left="1134"/>
        <w:jc w:val="both"/>
        <w:rPr>
          <w:rFonts w:asciiTheme="minorHAnsi" w:hAnsiTheme="minorHAnsi" w:cstheme="minorHAnsi"/>
          <w:sz w:val="20"/>
          <w:szCs w:val="20"/>
        </w:rPr>
      </w:pPr>
      <w:r w:rsidRPr="00B5413D">
        <w:rPr>
          <w:rFonts w:asciiTheme="minorHAnsi" w:hAnsiTheme="minorHAnsi" w:cstheme="minorHAnsi"/>
          <w:sz w:val="20"/>
          <w:szCs w:val="20"/>
        </w:rPr>
        <w:t>bude pracovat s inovativními řešeními včetně zohlednění a vyhodnocení možnosti využívat šedou aj. vodu a pomůže zajistit rezervy pro další účely včetně závlahy nebo vody pro hašení.</w:t>
      </w:r>
    </w:p>
    <w:p w14:paraId="4DE6F90E" w14:textId="77777777" w:rsidR="004958F9" w:rsidRPr="00B5413D" w:rsidRDefault="004958F9" w:rsidP="004958F9">
      <w:pPr>
        <w:pStyle w:val="Vchoz"/>
        <w:spacing w:before="120" w:after="120"/>
        <w:ind w:left="1701" w:hanging="1701"/>
        <w:jc w:val="both"/>
        <w:rPr>
          <w:rFonts w:asciiTheme="minorHAnsi" w:hAnsiTheme="minorHAnsi" w:cstheme="minorHAnsi"/>
          <w:sz w:val="20"/>
          <w:szCs w:val="20"/>
        </w:rPr>
      </w:pPr>
      <w:r w:rsidRPr="00A6189F">
        <w:rPr>
          <w:rFonts w:asciiTheme="minorHAnsi" w:hAnsiTheme="minorHAnsi" w:cstheme="minorHAnsi"/>
          <w:sz w:val="20"/>
          <w:szCs w:val="20"/>
        </w:rPr>
        <w:t>h)</w:t>
      </w:r>
      <w:r w:rsidRPr="00B5413D">
        <w:rPr>
          <w:rFonts w:asciiTheme="minorHAnsi" w:hAnsiTheme="minorHAnsi" w:cstheme="minorHAnsi"/>
          <w:sz w:val="20"/>
          <w:szCs w:val="20"/>
        </w:rPr>
        <w:t>     řešení odpadov</w:t>
      </w:r>
      <w:r w:rsidRPr="00A6189F">
        <w:rPr>
          <w:rFonts w:asciiTheme="minorHAnsi" w:hAnsiTheme="minorHAnsi" w:cstheme="minorHAnsi"/>
          <w:sz w:val="20"/>
          <w:szCs w:val="20"/>
        </w:rPr>
        <w:t>é</w:t>
      </w:r>
      <w:r w:rsidRPr="00B5413D">
        <w:rPr>
          <w:rFonts w:asciiTheme="minorHAnsi" w:hAnsiTheme="minorHAnsi" w:cstheme="minorHAnsi"/>
          <w:sz w:val="20"/>
          <w:szCs w:val="20"/>
        </w:rPr>
        <w:t>ho hospodářství areálu tak, aby minimalizovalo dopady na okolí a životní prostředí jako celek a současně bylo maximálně efektivní v rámci areálu;</w:t>
      </w:r>
    </w:p>
    <w:p w14:paraId="30ED76FD" w14:textId="77777777" w:rsidR="004958F9" w:rsidRPr="00B5413D" w:rsidRDefault="004958F9" w:rsidP="004958F9">
      <w:pPr>
        <w:pStyle w:val="Vchoz"/>
        <w:spacing w:before="120" w:after="120"/>
        <w:ind w:left="1701" w:hanging="1701"/>
        <w:jc w:val="both"/>
        <w:rPr>
          <w:rFonts w:asciiTheme="minorHAnsi" w:hAnsiTheme="minorHAnsi" w:cstheme="minorHAnsi"/>
          <w:sz w:val="20"/>
          <w:szCs w:val="20"/>
        </w:rPr>
      </w:pPr>
      <w:r w:rsidRPr="00B5413D">
        <w:rPr>
          <w:rFonts w:asciiTheme="minorHAnsi" w:hAnsiTheme="minorHAnsi" w:cstheme="minorHAnsi"/>
          <w:sz w:val="20"/>
          <w:szCs w:val="20"/>
        </w:rPr>
        <w:t>i)       řešení energetick</w:t>
      </w:r>
      <w:r w:rsidRPr="00A6189F">
        <w:rPr>
          <w:rFonts w:asciiTheme="minorHAnsi" w:hAnsiTheme="minorHAnsi" w:cstheme="minorHAnsi"/>
          <w:sz w:val="20"/>
          <w:szCs w:val="20"/>
        </w:rPr>
        <w:t xml:space="preserve">é </w:t>
      </w:r>
      <w:r w:rsidRPr="00B5413D">
        <w:rPr>
          <w:rFonts w:asciiTheme="minorHAnsi" w:hAnsiTheme="minorHAnsi" w:cstheme="minorHAnsi"/>
          <w:sz w:val="20"/>
          <w:szCs w:val="20"/>
        </w:rPr>
        <w:t>infrastruktury, výroby a zásobování elektřinou, plynem i teplem tak, aby areál byl co nejvíce samostatný, energeticky pokud možno nezávislý a co nejšetrnější k životnímu prostředí a potenciálně generoval přínosy pro sv</w:t>
      </w:r>
      <w:r w:rsidRPr="00A6189F">
        <w:rPr>
          <w:rFonts w:asciiTheme="minorHAnsi" w:hAnsiTheme="minorHAnsi" w:cstheme="minorHAnsi"/>
          <w:sz w:val="20"/>
          <w:szCs w:val="20"/>
        </w:rPr>
        <w:t xml:space="preserve">é </w:t>
      </w:r>
      <w:r w:rsidRPr="00B5413D">
        <w:rPr>
          <w:rFonts w:asciiTheme="minorHAnsi" w:hAnsiTheme="minorHAnsi" w:cstheme="minorHAnsi"/>
          <w:sz w:val="20"/>
          <w:szCs w:val="20"/>
        </w:rPr>
        <w:t>okolí včetně existující zástavby. Energetické řešení by mělo počítat s budoucím rozšiřováním a modernizací v čase, či s flexibilitou využívání zdrojů energie od síťové, sluneční, plynové až po vodíkovou s důrazem na ukládání přebytků energie v rámci současného projektu, ale i budoucí flexibility rozšiřování sítí a výstavby</w:t>
      </w:r>
      <w:r>
        <w:rPr>
          <w:rFonts w:asciiTheme="minorHAnsi" w:hAnsiTheme="minorHAnsi" w:cstheme="minorHAnsi"/>
          <w:sz w:val="20"/>
          <w:szCs w:val="20"/>
        </w:rPr>
        <w:t>;</w:t>
      </w:r>
    </w:p>
    <w:p w14:paraId="20FA86C7" w14:textId="77777777" w:rsidR="004958F9" w:rsidRDefault="004958F9" w:rsidP="004958F9">
      <w:pPr>
        <w:pStyle w:val="Vchoz"/>
        <w:spacing w:before="120" w:after="120"/>
        <w:ind w:left="1701" w:hanging="1701"/>
        <w:jc w:val="both"/>
        <w:rPr>
          <w:rFonts w:asciiTheme="minorHAnsi" w:hAnsiTheme="minorHAnsi" w:cstheme="minorHAnsi"/>
          <w:sz w:val="20"/>
          <w:szCs w:val="20"/>
        </w:rPr>
      </w:pPr>
      <w:r w:rsidRPr="00B5413D">
        <w:rPr>
          <w:rFonts w:asciiTheme="minorHAnsi" w:hAnsiTheme="minorHAnsi" w:cstheme="minorHAnsi"/>
          <w:sz w:val="20"/>
          <w:szCs w:val="20"/>
        </w:rPr>
        <w:t>j)       řešení implementace prvků modrozelen</w:t>
      </w:r>
      <w:r w:rsidRPr="00A6189F">
        <w:rPr>
          <w:rFonts w:asciiTheme="minorHAnsi" w:hAnsiTheme="minorHAnsi" w:cstheme="minorHAnsi"/>
          <w:sz w:val="20"/>
          <w:szCs w:val="20"/>
        </w:rPr>
        <w:t xml:space="preserve">é </w:t>
      </w:r>
      <w:r w:rsidRPr="00B5413D">
        <w:rPr>
          <w:rFonts w:asciiTheme="minorHAnsi" w:hAnsiTheme="minorHAnsi" w:cstheme="minorHAnsi"/>
          <w:sz w:val="20"/>
          <w:szCs w:val="20"/>
        </w:rPr>
        <w:t>infrastruktury v kontextu výše uvedených dílčích cílů tak, aby v areálu vzniklo co nejpříjemnější mikroklima a výstavba minimalizovala dopady na sv</w:t>
      </w:r>
      <w:r w:rsidRPr="00A6189F">
        <w:rPr>
          <w:rFonts w:asciiTheme="minorHAnsi" w:hAnsiTheme="minorHAnsi" w:cstheme="minorHAnsi"/>
          <w:sz w:val="20"/>
          <w:szCs w:val="20"/>
        </w:rPr>
        <w:t xml:space="preserve">é </w:t>
      </w:r>
      <w:r w:rsidRPr="00B5413D">
        <w:rPr>
          <w:rFonts w:asciiTheme="minorHAnsi" w:hAnsiTheme="minorHAnsi" w:cstheme="minorHAnsi"/>
          <w:sz w:val="20"/>
          <w:szCs w:val="20"/>
        </w:rPr>
        <w:t>okolí. Obec pro naplnění tohoto cíle a vytvoření co nejpříjemnějšího lokálního mikroklima zvažuje vybudování hlavní vodní plochy v rámci veřejného prostranství a je otevřená návrhům pro realizaci dalších dílčích vodních ploch.</w:t>
      </w:r>
      <w:r>
        <w:rPr>
          <w:rFonts w:asciiTheme="minorHAnsi" w:hAnsiTheme="minorHAnsi" w:cstheme="minorHAnsi"/>
          <w:sz w:val="20"/>
          <w:szCs w:val="20"/>
        </w:rPr>
        <w:t>;</w:t>
      </w:r>
    </w:p>
    <w:p w14:paraId="461142FB" w14:textId="77777777" w:rsidR="004958F9" w:rsidRPr="00B5413D" w:rsidRDefault="004958F9" w:rsidP="004958F9">
      <w:pPr>
        <w:pStyle w:val="Vchoz"/>
        <w:spacing w:before="120" w:after="120"/>
        <w:ind w:left="1701" w:hanging="1701"/>
        <w:jc w:val="both"/>
        <w:rPr>
          <w:rFonts w:asciiTheme="minorHAnsi" w:hAnsiTheme="minorHAnsi" w:cstheme="minorHAnsi"/>
          <w:sz w:val="20"/>
          <w:szCs w:val="20"/>
        </w:rPr>
      </w:pPr>
      <w:r>
        <w:rPr>
          <w:rFonts w:asciiTheme="minorHAnsi" w:hAnsiTheme="minorHAnsi" w:cstheme="minorHAnsi"/>
          <w:sz w:val="20"/>
          <w:szCs w:val="20"/>
        </w:rPr>
        <w:t xml:space="preserve">k)     takové řešení, které v </w:t>
      </w:r>
      <w:r w:rsidRPr="00B5413D">
        <w:rPr>
          <w:rFonts w:asciiTheme="minorHAnsi" w:hAnsiTheme="minorHAnsi" w:cstheme="minorHAnsi"/>
          <w:sz w:val="20"/>
          <w:szCs w:val="20"/>
        </w:rPr>
        <w:t>rámci projekce všech inženýrských s</w:t>
      </w:r>
      <w:r>
        <w:rPr>
          <w:rFonts w:asciiTheme="minorHAnsi" w:hAnsiTheme="minorHAnsi" w:cstheme="minorHAnsi"/>
          <w:sz w:val="20"/>
          <w:szCs w:val="20"/>
        </w:rPr>
        <w:t>í</w:t>
      </w:r>
      <w:r w:rsidRPr="00B5413D">
        <w:rPr>
          <w:rFonts w:asciiTheme="minorHAnsi" w:hAnsiTheme="minorHAnsi" w:cstheme="minorHAnsi"/>
          <w:sz w:val="20"/>
          <w:szCs w:val="20"/>
        </w:rPr>
        <w:t xml:space="preserve">tí </w:t>
      </w:r>
      <w:r>
        <w:rPr>
          <w:rFonts w:asciiTheme="minorHAnsi" w:hAnsiTheme="minorHAnsi" w:cstheme="minorHAnsi"/>
          <w:sz w:val="20"/>
          <w:szCs w:val="20"/>
        </w:rPr>
        <w:t xml:space="preserve">zohlední </w:t>
      </w:r>
      <w:r w:rsidRPr="00B5413D">
        <w:rPr>
          <w:rFonts w:asciiTheme="minorHAnsi" w:hAnsiTheme="minorHAnsi" w:cstheme="minorHAnsi"/>
          <w:sz w:val="20"/>
          <w:szCs w:val="20"/>
        </w:rPr>
        <w:t xml:space="preserve">budoucí rozšiřování výstavby </w:t>
      </w:r>
      <w:r>
        <w:rPr>
          <w:rFonts w:asciiTheme="minorHAnsi" w:hAnsiTheme="minorHAnsi" w:cstheme="minorHAnsi"/>
          <w:sz w:val="20"/>
          <w:szCs w:val="20"/>
        </w:rPr>
        <w:t xml:space="preserve">jádrové oblasti a navazujících oblastí, </w:t>
      </w:r>
      <w:r w:rsidRPr="00B5413D">
        <w:rPr>
          <w:rFonts w:asciiTheme="minorHAnsi" w:hAnsiTheme="minorHAnsi" w:cstheme="minorHAnsi"/>
          <w:sz w:val="20"/>
          <w:szCs w:val="20"/>
        </w:rPr>
        <w:t xml:space="preserve">a </w:t>
      </w:r>
      <w:r>
        <w:rPr>
          <w:rFonts w:asciiTheme="minorHAnsi" w:hAnsiTheme="minorHAnsi" w:cstheme="minorHAnsi"/>
          <w:sz w:val="20"/>
          <w:szCs w:val="20"/>
        </w:rPr>
        <w:t xml:space="preserve">bude současně představovat </w:t>
      </w:r>
      <w:r w:rsidRPr="00B5413D">
        <w:rPr>
          <w:rFonts w:asciiTheme="minorHAnsi" w:hAnsiTheme="minorHAnsi" w:cstheme="minorHAnsi"/>
          <w:sz w:val="20"/>
          <w:szCs w:val="20"/>
        </w:rPr>
        <w:t>co nejchytřejší a nejefektivnější příprav</w:t>
      </w:r>
      <w:r>
        <w:rPr>
          <w:rFonts w:asciiTheme="minorHAnsi" w:hAnsiTheme="minorHAnsi" w:cstheme="minorHAnsi"/>
          <w:sz w:val="20"/>
          <w:szCs w:val="20"/>
        </w:rPr>
        <w:t>u</w:t>
      </w:r>
      <w:r w:rsidRPr="00B5413D">
        <w:rPr>
          <w:rFonts w:asciiTheme="minorHAnsi" w:hAnsiTheme="minorHAnsi" w:cstheme="minorHAnsi"/>
          <w:sz w:val="20"/>
          <w:szCs w:val="20"/>
        </w:rPr>
        <w:t xml:space="preserve"> sítí pro buducnost</w:t>
      </w:r>
      <w:r>
        <w:rPr>
          <w:rFonts w:asciiTheme="minorHAnsi" w:hAnsiTheme="minorHAnsi" w:cstheme="minorHAnsi"/>
          <w:sz w:val="20"/>
          <w:szCs w:val="20"/>
        </w:rPr>
        <w:t xml:space="preserve">. V souvislosti s vedením elektřiny, vody a tepla to s sebou nese potřebu zohlednit přípravu pro prvky chytrých řešení, dispečerská řízení apod. u </w:t>
      </w:r>
      <w:r w:rsidRPr="00B5413D">
        <w:rPr>
          <w:rFonts w:asciiTheme="minorHAnsi" w:hAnsiTheme="minorHAnsi" w:cstheme="minorHAnsi"/>
          <w:sz w:val="20"/>
          <w:szCs w:val="20"/>
        </w:rPr>
        <w:t xml:space="preserve">rekonstruovaných </w:t>
      </w:r>
      <w:r>
        <w:rPr>
          <w:rFonts w:asciiTheme="minorHAnsi" w:hAnsiTheme="minorHAnsi" w:cstheme="minorHAnsi"/>
          <w:sz w:val="20"/>
          <w:szCs w:val="20"/>
        </w:rPr>
        <w:t xml:space="preserve">i nově </w:t>
      </w:r>
      <w:r w:rsidRPr="00B5413D">
        <w:rPr>
          <w:rFonts w:asciiTheme="minorHAnsi" w:hAnsiTheme="minorHAnsi" w:cstheme="minorHAnsi"/>
          <w:sz w:val="20"/>
          <w:szCs w:val="20"/>
        </w:rPr>
        <w:t xml:space="preserve">budovaných </w:t>
      </w:r>
      <w:r>
        <w:rPr>
          <w:rFonts w:asciiTheme="minorHAnsi" w:hAnsiTheme="minorHAnsi" w:cstheme="minorHAnsi"/>
          <w:sz w:val="20"/>
          <w:szCs w:val="20"/>
        </w:rPr>
        <w:t xml:space="preserve">vedení </w:t>
      </w:r>
      <w:r w:rsidRPr="00B5413D">
        <w:rPr>
          <w:rFonts w:asciiTheme="minorHAnsi" w:hAnsiTheme="minorHAnsi" w:cstheme="minorHAnsi"/>
          <w:sz w:val="20"/>
          <w:szCs w:val="20"/>
        </w:rPr>
        <w:t xml:space="preserve">v rámci celé dotčené oblasti, s důrazem </w:t>
      </w:r>
      <w:r>
        <w:rPr>
          <w:rFonts w:asciiTheme="minorHAnsi" w:hAnsiTheme="minorHAnsi" w:cstheme="minorHAnsi"/>
          <w:sz w:val="20"/>
          <w:szCs w:val="20"/>
        </w:rPr>
        <w:t>n</w:t>
      </w:r>
      <w:r w:rsidRPr="00B5413D">
        <w:rPr>
          <w:rFonts w:asciiTheme="minorHAnsi" w:hAnsiTheme="minorHAnsi" w:cstheme="minorHAnsi"/>
          <w:sz w:val="20"/>
          <w:szCs w:val="20"/>
        </w:rPr>
        <w:t>a efektivní řízení, inteligentní odpočty a vyúčtování s připraveností na další rozšiřování výstavby na plochy DIO včetně hardwarového a softwarového řešení v kontextu inteligentního sdílení informací mezi budovami a řídícím centrem</w:t>
      </w:r>
      <w:r>
        <w:rPr>
          <w:rFonts w:asciiTheme="minorHAnsi" w:hAnsiTheme="minorHAnsi" w:cstheme="minorHAnsi"/>
          <w:sz w:val="20"/>
          <w:szCs w:val="20"/>
        </w:rPr>
        <w:t>, má – li dopad do projekční práce.</w:t>
      </w:r>
    </w:p>
    <w:p w14:paraId="1F4363FD" w14:textId="77777777" w:rsidR="004958F9" w:rsidRPr="00B5413D" w:rsidRDefault="004958F9" w:rsidP="004958F9">
      <w:pPr>
        <w:pStyle w:val="Vchoz"/>
        <w:spacing w:before="120" w:after="120"/>
        <w:jc w:val="both"/>
        <w:rPr>
          <w:rFonts w:asciiTheme="minorHAnsi" w:hAnsiTheme="minorHAnsi" w:cstheme="minorHAnsi"/>
          <w:sz w:val="20"/>
          <w:szCs w:val="20"/>
        </w:rPr>
      </w:pPr>
      <w:r w:rsidRPr="00B5413D">
        <w:rPr>
          <w:rFonts w:asciiTheme="minorHAnsi" w:hAnsiTheme="minorHAnsi" w:cstheme="minorHAnsi"/>
          <w:b/>
          <w:bCs/>
          <w:sz w:val="20"/>
          <w:szCs w:val="20"/>
        </w:rPr>
        <w:t>Zadavatel preferuje takov</w:t>
      </w:r>
      <w:r w:rsidRPr="00A6189F">
        <w:rPr>
          <w:rFonts w:asciiTheme="minorHAnsi" w:hAnsiTheme="minorHAnsi" w:cstheme="minorHAnsi"/>
          <w:b/>
          <w:bCs/>
          <w:sz w:val="20"/>
          <w:szCs w:val="20"/>
        </w:rPr>
        <w:t xml:space="preserve">é </w:t>
      </w:r>
      <w:r w:rsidRPr="00B5413D">
        <w:rPr>
          <w:rFonts w:asciiTheme="minorHAnsi" w:hAnsiTheme="minorHAnsi" w:cstheme="minorHAnsi"/>
          <w:b/>
          <w:bCs/>
          <w:sz w:val="20"/>
          <w:szCs w:val="20"/>
        </w:rPr>
        <w:t>návrhy a opatření, kter</w:t>
      </w:r>
      <w:r w:rsidRPr="00A6189F">
        <w:rPr>
          <w:rFonts w:asciiTheme="minorHAnsi" w:hAnsiTheme="minorHAnsi" w:cstheme="minorHAnsi"/>
          <w:b/>
          <w:bCs/>
          <w:sz w:val="20"/>
          <w:szCs w:val="20"/>
        </w:rPr>
        <w:t xml:space="preserve">é </w:t>
      </w:r>
      <w:r w:rsidRPr="00B5413D">
        <w:rPr>
          <w:rFonts w:asciiTheme="minorHAnsi" w:hAnsiTheme="minorHAnsi" w:cstheme="minorHAnsi"/>
          <w:b/>
          <w:bCs/>
          <w:sz w:val="20"/>
          <w:szCs w:val="20"/>
        </w:rPr>
        <w:t>co nejví</w:t>
      </w:r>
      <w:r w:rsidRPr="00A6189F">
        <w:rPr>
          <w:rFonts w:asciiTheme="minorHAnsi" w:hAnsiTheme="minorHAnsi" w:cstheme="minorHAnsi"/>
          <w:b/>
          <w:bCs/>
          <w:sz w:val="20"/>
          <w:szCs w:val="20"/>
        </w:rPr>
        <w:t>ce p</w:t>
      </w:r>
      <w:r w:rsidRPr="00B5413D">
        <w:rPr>
          <w:rFonts w:asciiTheme="minorHAnsi" w:hAnsiTheme="minorHAnsi" w:cstheme="minorHAnsi"/>
          <w:b/>
          <w:bCs/>
          <w:sz w:val="20"/>
          <w:szCs w:val="20"/>
        </w:rPr>
        <w:t>ř</w:t>
      </w:r>
      <w:r w:rsidRPr="00A6189F">
        <w:rPr>
          <w:rFonts w:asciiTheme="minorHAnsi" w:hAnsiTheme="minorHAnsi" w:cstheme="minorHAnsi"/>
          <w:b/>
          <w:bCs/>
          <w:sz w:val="20"/>
          <w:szCs w:val="20"/>
        </w:rPr>
        <w:t>isp</w:t>
      </w:r>
      <w:r w:rsidRPr="00B5413D">
        <w:rPr>
          <w:rFonts w:asciiTheme="minorHAnsi" w:hAnsiTheme="minorHAnsi" w:cstheme="minorHAnsi"/>
          <w:b/>
          <w:bCs/>
          <w:sz w:val="20"/>
          <w:szCs w:val="20"/>
        </w:rPr>
        <w:t>ějí k zajištění udržitelnosti, soběstačnosti a energetick</w:t>
      </w:r>
      <w:r w:rsidRPr="00A6189F">
        <w:rPr>
          <w:rFonts w:asciiTheme="minorHAnsi" w:hAnsiTheme="minorHAnsi" w:cstheme="minorHAnsi"/>
          <w:b/>
          <w:bCs/>
          <w:sz w:val="20"/>
          <w:szCs w:val="20"/>
        </w:rPr>
        <w:t xml:space="preserve">é </w:t>
      </w:r>
      <w:r w:rsidRPr="00B5413D">
        <w:rPr>
          <w:rFonts w:asciiTheme="minorHAnsi" w:hAnsiTheme="minorHAnsi" w:cstheme="minorHAnsi"/>
          <w:b/>
          <w:bCs/>
          <w:sz w:val="20"/>
          <w:szCs w:val="20"/>
        </w:rPr>
        <w:t>/ technologick</w:t>
      </w:r>
      <w:r w:rsidRPr="00A6189F">
        <w:rPr>
          <w:rFonts w:asciiTheme="minorHAnsi" w:hAnsiTheme="minorHAnsi" w:cstheme="minorHAnsi"/>
          <w:b/>
          <w:bCs/>
          <w:sz w:val="20"/>
          <w:szCs w:val="20"/>
        </w:rPr>
        <w:t xml:space="preserve">é </w:t>
      </w:r>
      <w:r w:rsidRPr="00B5413D">
        <w:rPr>
          <w:rFonts w:asciiTheme="minorHAnsi" w:hAnsiTheme="minorHAnsi" w:cstheme="minorHAnsi"/>
          <w:b/>
          <w:bCs/>
          <w:sz w:val="20"/>
          <w:szCs w:val="20"/>
        </w:rPr>
        <w:t>nezávislosti na okolí a zajistí vytvoření přízniv</w:t>
      </w:r>
      <w:r w:rsidRPr="00A6189F">
        <w:rPr>
          <w:rFonts w:asciiTheme="minorHAnsi" w:hAnsiTheme="minorHAnsi" w:cstheme="minorHAnsi"/>
          <w:b/>
          <w:bCs/>
          <w:sz w:val="20"/>
          <w:szCs w:val="20"/>
        </w:rPr>
        <w:t>é</w:t>
      </w:r>
      <w:r w:rsidRPr="00B5413D">
        <w:rPr>
          <w:rFonts w:asciiTheme="minorHAnsi" w:hAnsiTheme="minorHAnsi" w:cstheme="minorHAnsi"/>
          <w:b/>
          <w:bCs/>
          <w:sz w:val="20"/>
          <w:szCs w:val="20"/>
        </w:rPr>
        <w:t>ho mikroklima jako součásti životního prostředí v areálu pro všechny jeho obyvatele a návštěvníky. Zájmem zadavatele je takové řešení, kter</w:t>
      </w:r>
      <w:r w:rsidRPr="00A6189F">
        <w:rPr>
          <w:rFonts w:asciiTheme="minorHAnsi" w:hAnsiTheme="minorHAnsi" w:cstheme="minorHAnsi"/>
          <w:b/>
          <w:bCs/>
          <w:sz w:val="20"/>
          <w:szCs w:val="20"/>
        </w:rPr>
        <w:t xml:space="preserve">é </w:t>
      </w:r>
      <w:r w:rsidRPr="00B5413D">
        <w:rPr>
          <w:rFonts w:asciiTheme="minorHAnsi" w:hAnsiTheme="minorHAnsi" w:cstheme="minorHAnsi"/>
          <w:b/>
          <w:bCs/>
          <w:sz w:val="20"/>
          <w:szCs w:val="20"/>
        </w:rPr>
        <w:t>může mít co nejvyšší možný efekt ve smyslu výše uveden</w:t>
      </w:r>
      <w:r w:rsidRPr="00A6189F">
        <w:rPr>
          <w:rFonts w:asciiTheme="minorHAnsi" w:hAnsiTheme="minorHAnsi" w:cstheme="minorHAnsi"/>
          <w:b/>
          <w:bCs/>
          <w:sz w:val="20"/>
          <w:szCs w:val="20"/>
        </w:rPr>
        <w:t>ého.</w:t>
      </w:r>
    </w:p>
    <w:p w14:paraId="775F9B5A" w14:textId="77777777" w:rsidR="004958F9" w:rsidRPr="00B5413D" w:rsidRDefault="004958F9" w:rsidP="004958F9">
      <w:pPr>
        <w:pStyle w:val="Vchoz"/>
        <w:spacing w:before="120" w:after="120"/>
        <w:jc w:val="both"/>
        <w:rPr>
          <w:rFonts w:asciiTheme="minorHAnsi" w:hAnsiTheme="minorHAnsi" w:cstheme="minorHAnsi"/>
          <w:sz w:val="24"/>
          <w:szCs w:val="24"/>
        </w:rPr>
      </w:pPr>
      <w:r w:rsidRPr="00B5413D">
        <w:rPr>
          <w:rFonts w:asciiTheme="minorHAnsi" w:hAnsiTheme="minorHAnsi" w:cstheme="minorHAnsi"/>
          <w:b/>
          <w:bCs/>
          <w:sz w:val="24"/>
          <w:szCs w:val="24"/>
        </w:rPr>
        <w:t>3</w:t>
      </w:r>
      <w:r w:rsidRPr="00B5413D">
        <w:rPr>
          <w:rFonts w:asciiTheme="minorHAnsi" w:hAnsiTheme="minorHAnsi" w:cstheme="minorHAnsi"/>
          <w:b/>
          <w:bCs/>
          <w:sz w:val="24"/>
          <w:szCs w:val="24"/>
        </w:rPr>
        <w:tab/>
        <w:t>ekonomická efektivita navržen</w:t>
      </w:r>
      <w:r w:rsidRPr="00706CD3">
        <w:rPr>
          <w:rFonts w:asciiTheme="minorHAnsi" w:hAnsiTheme="minorHAnsi" w:cstheme="minorHAnsi"/>
          <w:b/>
          <w:bCs/>
          <w:sz w:val="24"/>
          <w:szCs w:val="24"/>
        </w:rPr>
        <w:t>é</w:t>
      </w:r>
      <w:r w:rsidRPr="00B5413D">
        <w:rPr>
          <w:rFonts w:asciiTheme="minorHAnsi" w:hAnsiTheme="minorHAnsi" w:cstheme="minorHAnsi"/>
          <w:b/>
          <w:bCs/>
          <w:sz w:val="24"/>
          <w:szCs w:val="24"/>
        </w:rPr>
        <w:t>ho technick</w:t>
      </w:r>
      <w:r w:rsidRPr="00706CD3">
        <w:rPr>
          <w:rFonts w:asciiTheme="minorHAnsi" w:hAnsiTheme="minorHAnsi" w:cstheme="minorHAnsi"/>
          <w:b/>
          <w:bCs/>
          <w:sz w:val="24"/>
          <w:szCs w:val="24"/>
        </w:rPr>
        <w:t>é</w:t>
      </w:r>
      <w:r w:rsidRPr="00B5413D">
        <w:rPr>
          <w:rFonts w:asciiTheme="minorHAnsi" w:hAnsiTheme="minorHAnsi" w:cstheme="minorHAnsi"/>
          <w:b/>
          <w:bCs/>
          <w:sz w:val="24"/>
          <w:szCs w:val="24"/>
        </w:rPr>
        <w:t>ho řešení (pozn. s přihl</w:t>
      </w:r>
      <w:r w:rsidRPr="00706CD3">
        <w:rPr>
          <w:rFonts w:asciiTheme="minorHAnsi" w:hAnsiTheme="minorHAnsi" w:cstheme="minorHAnsi"/>
          <w:b/>
          <w:bCs/>
          <w:sz w:val="24"/>
          <w:szCs w:val="24"/>
        </w:rPr>
        <w:t>é</w:t>
      </w:r>
      <w:r w:rsidRPr="00B5413D">
        <w:rPr>
          <w:rFonts w:asciiTheme="minorHAnsi" w:hAnsiTheme="minorHAnsi" w:cstheme="minorHAnsi"/>
          <w:b/>
          <w:bCs/>
          <w:sz w:val="24"/>
          <w:szCs w:val="24"/>
        </w:rPr>
        <w:t>dnutím k projektov</w:t>
      </w:r>
      <w:r w:rsidRPr="00706CD3">
        <w:rPr>
          <w:rFonts w:asciiTheme="minorHAnsi" w:hAnsiTheme="minorHAnsi" w:cstheme="minorHAnsi"/>
          <w:b/>
          <w:bCs/>
          <w:sz w:val="24"/>
          <w:szCs w:val="24"/>
        </w:rPr>
        <w:t>ý</w:t>
      </w:r>
      <w:r w:rsidRPr="00B5413D">
        <w:rPr>
          <w:rFonts w:asciiTheme="minorHAnsi" w:hAnsiTheme="minorHAnsi" w:cstheme="minorHAnsi"/>
          <w:b/>
          <w:bCs/>
          <w:sz w:val="24"/>
          <w:szCs w:val="24"/>
        </w:rPr>
        <w:t>m cílům č. 1 a 2)</w:t>
      </w:r>
    </w:p>
    <w:p w14:paraId="29D7BF9C" w14:textId="77777777" w:rsidR="004958F9" w:rsidRPr="00B5413D" w:rsidRDefault="004958F9" w:rsidP="004958F9">
      <w:pPr>
        <w:pStyle w:val="Vchoz"/>
        <w:spacing w:before="120" w:after="120"/>
        <w:jc w:val="both"/>
        <w:rPr>
          <w:rFonts w:asciiTheme="minorHAnsi" w:hAnsiTheme="minorHAnsi" w:cstheme="minorHAnsi"/>
          <w:sz w:val="20"/>
          <w:szCs w:val="20"/>
        </w:rPr>
      </w:pPr>
      <w:r w:rsidRPr="00B5413D">
        <w:rPr>
          <w:rFonts w:asciiTheme="minorHAnsi" w:hAnsiTheme="minorHAnsi" w:cstheme="minorHAnsi"/>
          <w:sz w:val="20"/>
          <w:szCs w:val="20"/>
        </w:rPr>
        <w:t xml:space="preserve">Zadavatel upřesňuje, že tento projektový cíl míří </w:t>
      </w:r>
      <w:r w:rsidRPr="00706CD3">
        <w:rPr>
          <w:rFonts w:asciiTheme="minorHAnsi" w:hAnsiTheme="minorHAnsi" w:cstheme="minorHAnsi"/>
          <w:sz w:val="20"/>
          <w:szCs w:val="20"/>
        </w:rPr>
        <w:t>na maxim</w:t>
      </w:r>
      <w:r w:rsidRPr="00B5413D">
        <w:rPr>
          <w:rFonts w:asciiTheme="minorHAnsi" w:hAnsiTheme="minorHAnsi" w:cstheme="minorHAnsi"/>
          <w:sz w:val="20"/>
          <w:szCs w:val="20"/>
        </w:rPr>
        <w:t>ální ekonomickou efektivitu navržen</w:t>
      </w:r>
      <w:r w:rsidRPr="00706CD3">
        <w:rPr>
          <w:rFonts w:asciiTheme="minorHAnsi" w:hAnsiTheme="minorHAnsi" w:cstheme="minorHAnsi"/>
          <w:sz w:val="20"/>
          <w:szCs w:val="20"/>
        </w:rPr>
        <w:t>é</w:t>
      </w:r>
      <w:r w:rsidRPr="00B5413D">
        <w:rPr>
          <w:rFonts w:asciiTheme="minorHAnsi" w:hAnsiTheme="minorHAnsi" w:cstheme="minorHAnsi"/>
          <w:sz w:val="20"/>
          <w:szCs w:val="20"/>
        </w:rPr>
        <w:t>ho řešení. Na tuto ekonomickou efektivitu nicm</w:t>
      </w:r>
      <w:r w:rsidRPr="00706CD3">
        <w:rPr>
          <w:rFonts w:asciiTheme="minorHAnsi" w:hAnsiTheme="minorHAnsi" w:cstheme="minorHAnsi"/>
          <w:sz w:val="20"/>
          <w:szCs w:val="20"/>
        </w:rPr>
        <w:t>é</w:t>
      </w:r>
      <w:r w:rsidRPr="00B5413D">
        <w:rPr>
          <w:rFonts w:asciiTheme="minorHAnsi" w:hAnsiTheme="minorHAnsi" w:cstheme="minorHAnsi"/>
          <w:sz w:val="20"/>
          <w:szCs w:val="20"/>
        </w:rPr>
        <w:t>ně zadavatel nenahlíží izolovaně, ale v kontextu projektových cílů č. 1 a 2.</w:t>
      </w:r>
    </w:p>
    <w:p w14:paraId="54DE9D83" w14:textId="77777777" w:rsidR="004958F9" w:rsidRPr="00B5413D" w:rsidRDefault="004958F9" w:rsidP="004958F9">
      <w:pPr>
        <w:pStyle w:val="Vchoz"/>
        <w:spacing w:before="120" w:after="120"/>
        <w:jc w:val="both"/>
        <w:rPr>
          <w:rFonts w:asciiTheme="minorHAnsi" w:hAnsiTheme="minorHAnsi" w:cstheme="minorHAnsi"/>
          <w:sz w:val="20"/>
          <w:szCs w:val="20"/>
        </w:rPr>
      </w:pPr>
      <w:r w:rsidRPr="00B5413D">
        <w:rPr>
          <w:rFonts w:asciiTheme="minorHAnsi" w:hAnsiTheme="minorHAnsi" w:cstheme="minorHAnsi"/>
          <w:sz w:val="20"/>
          <w:szCs w:val="20"/>
        </w:rPr>
        <w:t>Zadavatel tedy nepreferuje ty návrhy a opatření, kter</w:t>
      </w:r>
      <w:r w:rsidRPr="00706CD3">
        <w:rPr>
          <w:rFonts w:asciiTheme="minorHAnsi" w:hAnsiTheme="minorHAnsi" w:cstheme="minorHAnsi"/>
          <w:sz w:val="20"/>
          <w:szCs w:val="20"/>
        </w:rPr>
        <w:t xml:space="preserve">é </w:t>
      </w:r>
      <w:r w:rsidRPr="00B5413D">
        <w:rPr>
          <w:rFonts w:asciiTheme="minorHAnsi" w:hAnsiTheme="minorHAnsi" w:cstheme="minorHAnsi"/>
          <w:sz w:val="20"/>
          <w:szCs w:val="20"/>
        </w:rPr>
        <w:t>mají př</w:t>
      </w:r>
      <w:r w:rsidRPr="00706CD3">
        <w:rPr>
          <w:rFonts w:asciiTheme="minorHAnsi" w:hAnsiTheme="minorHAnsi" w:cstheme="minorHAnsi"/>
          <w:sz w:val="20"/>
          <w:szCs w:val="20"/>
        </w:rPr>
        <w:t>isp</w:t>
      </w:r>
      <w:r w:rsidRPr="00B5413D">
        <w:rPr>
          <w:rFonts w:asciiTheme="minorHAnsi" w:hAnsiTheme="minorHAnsi" w:cstheme="minorHAnsi"/>
          <w:sz w:val="20"/>
          <w:szCs w:val="20"/>
        </w:rPr>
        <w:t>ět k „nejlevnějšímu“ řešení. Zadavatel jednoznačně preferuje takov</w:t>
      </w:r>
      <w:r w:rsidRPr="00706CD3">
        <w:rPr>
          <w:rFonts w:asciiTheme="minorHAnsi" w:hAnsiTheme="minorHAnsi" w:cstheme="minorHAnsi"/>
          <w:sz w:val="20"/>
          <w:szCs w:val="20"/>
        </w:rPr>
        <w:t xml:space="preserve">é </w:t>
      </w:r>
      <w:r w:rsidRPr="00B5413D">
        <w:rPr>
          <w:rFonts w:asciiTheme="minorHAnsi" w:hAnsiTheme="minorHAnsi" w:cstheme="minorHAnsi"/>
          <w:sz w:val="20"/>
          <w:szCs w:val="20"/>
        </w:rPr>
        <w:t>návrhy a opatření,</w:t>
      </w:r>
    </w:p>
    <w:p w14:paraId="7B4D7C42" w14:textId="77777777" w:rsidR="004958F9" w:rsidRPr="00B5413D" w:rsidRDefault="004958F9" w:rsidP="004958F9">
      <w:pPr>
        <w:pStyle w:val="Vchoz"/>
        <w:spacing w:before="120" w:after="120"/>
        <w:jc w:val="both"/>
        <w:rPr>
          <w:rFonts w:asciiTheme="minorHAnsi" w:hAnsiTheme="minorHAnsi" w:cstheme="minorHAnsi"/>
          <w:sz w:val="20"/>
          <w:szCs w:val="20"/>
        </w:rPr>
      </w:pPr>
      <w:r w:rsidRPr="00B5413D">
        <w:rPr>
          <w:rFonts w:asciiTheme="minorHAnsi" w:hAnsiTheme="minorHAnsi" w:cstheme="minorHAnsi"/>
          <w:sz w:val="20"/>
          <w:szCs w:val="20"/>
        </w:rPr>
        <w:lastRenderedPageBreak/>
        <w:t>a)      kter</w:t>
      </w:r>
      <w:r w:rsidRPr="00706CD3">
        <w:rPr>
          <w:rFonts w:asciiTheme="minorHAnsi" w:hAnsiTheme="minorHAnsi" w:cstheme="minorHAnsi"/>
          <w:sz w:val="20"/>
          <w:szCs w:val="20"/>
        </w:rPr>
        <w:t xml:space="preserve">é </w:t>
      </w:r>
      <w:r w:rsidRPr="00B5413D">
        <w:rPr>
          <w:rFonts w:asciiTheme="minorHAnsi" w:hAnsiTheme="minorHAnsi" w:cstheme="minorHAnsi"/>
          <w:sz w:val="20"/>
          <w:szCs w:val="20"/>
        </w:rPr>
        <w:t>budou odpoví</w:t>
      </w:r>
      <w:r w:rsidRPr="00706CD3">
        <w:rPr>
          <w:rFonts w:asciiTheme="minorHAnsi" w:hAnsiTheme="minorHAnsi" w:cstheme="minorHAnsi"/>
          <w:sz w:val="20"/>
          <w:szCs w:val="20"/>
        </w:rPr>
        <w:t>dat minim</w:t>
      </w:r>
      <w:r w:rsidRPr="00B5413D">
        <w:rPr>
          <w:rFonts w:asciiTheme="minorHAnsi" w:hAnsiTheme="minorHAnsi" w:cstheme="minorHAnsi"/>
          <w:sz w:val="20"/>
          <w:szCs w:val="20"/>
        </w:rPr>
        <w:t>álně požadavkům architektonick</w:t>
      </w:r>
      <w:r w:rsidRPr="00706CD3">
        <w:rPr>
          <w:rFonts w:asciiTheme="minorHAnsi" w:hAnsiTheme="minorHAnsi" w:cstheme="minorHAnsi"/>
          <w:sz w:val="20"/>
          <w:szCs w:val="20"/>
        </w:rPr>
        <w:t xml:space="preserve">é </w:t>
      </w:r>
      <w:r w:rsidRPr="00B5413D">
        <w:rPr>
          <w:rFonts w:asciiTheme="minorHAnsi" w:hAnsiTheme="minorHAnsi" w:cstheme="minorHAnsi"/>
          <w:sz w:val="20"/>
          <w:szCs w:val="20"/>
        </w:rPr>
        <w:t>studie a odborným podkladů</w:t>
      </w:r>
      <w:r w:rsidRPr="00706CD3">
        <w:rPr>
          <w:rFonts w:asciiTheme="minorHAnsi" w:hAnsiTheme="minorHAnsi" w:cstheme="minorHAnsi"/>
          <w:sz w:val="20"/>
          <w:szCs w:val="20"/>
        </w:rPr>
        <w:t>m, resp. minim</w:t>
      </w:r>
      <w:r w:rsidRPr="00B5413D">
        <w:rPr>
          <w:rFonts w:asciiTheme="minorHAnsi" w:hAnsiTheme="minorHAnsi" w:cstheme="minorHAnsi"/>
          <w:sz w:val="20"/>
          <w:szCs w:val="20"/>
        </w:rPr>
        <w:t>álním technickým požadavkům definovaným zadavatelem,</w:t>
      </w:r>
    </w:p>
    <w:p w14:paraId="66A4EFBA" w14:textId="77777777" w:rsidR="004958F9" w:rsidRPr="00B5413D" w:rsidRDefault="004958F9" w:rsidP="004958F9">
      <w:pPr>
        <w:pStyle w:val="Vchoz"/>
        <w:spacing w:before="120" w:after="120"/>
        <w:jc w:val="both"/>
        <w:rPr>
          <w:rFonts w:asciiTheme="minorHAnsi" w:hAnsiTheme="minorHAnsi" w:cstheme="minorHAnsi"/>
          <w:sz w:val="20"/>
          <w:szCs w:val="20"/>
        </w:rPr>
      </w:pPr>
      <w:r w:rsidRPr="00B5413D">
        <w:rPr>
          <w:rFonts w:asciiTheme="minorHAnsi" w:hAnsiTheme="minorHAnsi" w:cstheme="minorHAnsi"/>
          <w:sz w:val="20"/>
          <w:szCs w:val="20"/>
        </w:rPr>
        <w:t xml:space="preserve">b)     podle kterých návrhová energetická náročnost areálu i jednotlivých budov bude co nejnižší  </w:t>
      </w:r>
      <w:r w:rsidRPr="00706CD3">
        <w:rPr>
          <w:rFonts w:asciiTheme="minorHAnsi" w:hAnsiTheme="minorHAnsi" w:cstheme="minorHAnsi"/>
          <w:sz w:val="20"/>
          <w:szCs w:val="20"/>
        </w:rPr>
        <w:t>a sou</w:t>
      </w:r>
      <w:r w:rsidRPr="00B5413D">
        <w:rPr>
          <w:rFonts w:asciiTheme="minorHAnsi" w:hAnsiTheme="minorHAnsi" w:cstheme="minorHAnsi"/>
          <w:sz w:val="20"/>
          <w:szCs w:val="20"/>
        </w:rPr>
        <w:t>časně v co největší míře v souladu s požadavkem na nízk</w:t>
      </w:r>
      <w:r w:rsidRPr="00706CD3">
        <w:rPr>
          <w:rFonts w:asciiTheme="minorHAnsi" w:hAnsiTheme="minorHAnsi" w:cstheme="minorHAnsi"/>
          <w:sz w:val="20"/>
          <w:szCs w:val="20"/>
        </w:rPr>
        <w:t xml:space="preserve">é </w:t>
      </w:r>
      <w:r w:rsidRPr="00B5413D">
        <w:rPr>
          <w:rFonts w:asciiTheme="minorHAnsi" w:hAnsiTheme="minorHAnsi" w:cstheme="minorHAnsi"/>
          <w:sz w:val="20"/>
          <w:szCs w:val="20"/>
        </w:rPr>
        <w:t>investiční náklady, tj. jde o co nejlepší poměr ceny a výkonu,</w:t>
      </w:r>
    </w:p>
    <w:p w14:paraId="608DA73B" w14:textId="77777777" w:rsidR="004958F9" w:rsidRPr="00B5413D" w:rsidRDefault="004958F9" w:rsidP="004958F9">
      <w:pPr>
        <w:pStyle w:val="Vchoz"/>
        <w:spacing w:before="120" w:after="120"/>
        <w:jc w:val="both"/>
        <w:rPr>
          <w:rFonts w:asciiTheme="minorHAnsi" w:hAnsiTheme="minorHAnsi" w:cstheme="minorHAnsi"/>
          <w:sz w:val="20"/>
          <w:szCs w:val="20"/>
        </w:rPr>
      </w:pPr>
      <w:r w:rsidRPr="00B5413D">
        <w:rPr>
          <w:rFonts w:asciiTheme="minorHAnsi" w:hAnsiTheme="minorHAnsi" w:cstheme="minorHAnsi"/>
          <w:sz w:val="20"/>
          <w:szCs w:val="20"/>
        </w:rPr>
        <w:t>c)      kter</w:t>
      </w:r>
      <w:r w:rsidRPr="00706CD3">
        <w:rPr>
          <w:rFonts w:asciiTheme="minorHAnsi" w:hAnsiTheme="minorHAnsi" w:cstheme="minorHAnsi"/>
          <w:sz w:val="20"/>
          <w:szCs w:val="20"/>
        </w:rPr>
        <w:t xml:space="preserve">é </w:t>
      </w:r>
      <w:r w:rsidRPr="00B5413D">
        <w:rPr>
          <w:rFonts w:asciiTheme="minorHAnsi" w:hAnsiTheme="minorHAnsi" w:cstheme="minorHAnsi"/>
          <w:sz w:val="20"/>
          <w:szCs w:val="20"/>
        </w:rPr>
        <w:t>povede k hospodárn</w:t>
      </w:r>
      <w:r w:rsidRPr="00706CD3">
        <w:rPr>
          <w:rFonts w:asciiTheme="minorHAnsi" w:hAnsiTheme="minorHAnsi" w:cstheme="minorHAnsi"/>
          <w:sz w:val="20"/>
          <w:szCs w:val="20"/>
        </w:rPr>
        <w:t>é</w:t>
      </w:r>
      <w:r w:rsidRPr="00B5413D">
        <w:rPr>
          <w:rFonts w:asciiTheme="minorHAnsi" w:hAnsiTheme="minorHAnsi" w:cstheme="minorHAnsi"/>
          <w:sz w:val="20"/>
          <w:szCs w:val="20"/>
        </w:rPr>
        <w:t>mu využití vynakládaných investičních prostředků i k efektivnímu provozu.</w:t>
      </w:r>
    </w:p>
    <w:p w14:paraId="35557B85" w14:textId="77777777" w:rsidR="004958F9" w:rsidRPr="00B5413D" w:rsidRDefault="004958F9" w:rsidP="004958F9">
      <w:pPr>
        <w:pStyle w:val="Vchoz"/>
        <w:spacing w:before="120" w:after="120"/>
        <w:jc w:val="both"/>
        <w:rPr>
          <w:rFonts w:asciiTheme="minorHAnsi" w:hAnsiTheme="minorHAnsi" w:cstheme="minorHAnsi"/>
          <w:sz w:val="20"/>
          <w:szCs w:val="20"/>
        </w:rPr>
      </w:pPr>
      <w:r w:rsidRPr="00B5413D">
        <w:rPr>
          <w:rFonts w:asciiTheme="minorHAnsi" w:hAnsiTheme="minorHAnsi" w:cstheme="minorHAnsi"/>
          <w:sz w:val="20"/>
          <w:szCs w:val="20"/>
        </w:rPr>
        <w:t>Dodavatel negarantuje dosažení ekonomick</w:t>
      </w:r>
      <w:r w:rsidRPr="00706CD3">
        <w:rPr>
          <w:rFonts w:asciiTheme="minorHAnsi" w:hAnsiTheme="minorHAnsi" w:cstheme="minorHAnsi"/>
          <w:sz w:val="20"/>
          <w:szCs w:val="20"/>
        </w:rPr>
        <w:t xml:space="preserve">é </w:t>
      </w:r>
      <w:r w:rsidRPr="00B5413D">
        <w:rPr>
          <w:rFonts w:asciiTheme="minorHAnsi" w:hAnsiTheme="minorHAnsi" w:cstheme="minorHAnsi"/>
          <w:sz w:val="20"/>
          <w:szCs w:val="20"/>
        </w:rPr>
        <w:t>efektivity, neboť to nebude v jeho výhradní dispozici, nabídka dodavatele a plnění předmětu veřejn</w:t>
      </w:r>
      <w:r w:rsidRPr="00706CD3">
        <w:rPr>
          <w:rFonts w:asciiTheme="minorHAnsi" w:hAnsiTheme="minorHAnsi" w:cstheme="minorHAnsi"/>
          <w:sz w:val="20"/>
          <w:szCs w:val="20"/>
        </w:rPr>
        <w:t xml:space="preserve">é </w:t>
      </w:r>
      <w:r w:rsidRPr="00B5413D">
        <w:rPr>
          <w:rFonts w:asciiTheme="minorHAnsi" w:hAnsiTheme="minorHAnsi" w:cstheme="minorHAnsi"/>
          <w:sz w:val="20"/>
          <w:szCs w:val="20"/>
        </w:rPr>
        <w:t>zakázky dodavatelem však k ní mají př</w:t>
      </w:r>
      <w:r w:rsidRPr="00A6189F">
        <w:rPr>
          <w:rFonts w:asciiTheme="minorHAnsi" w:hAnsiTheme="minorHAnsi" w:cstheme="minorHAnsi"/>
          <w:sz w:val="20"/>
          <w:szCs w:val="20"/>
        </w:rPr>
        <w:t>isp</w:t>
      </w:r>
      <w:r w:rsidRPr="00B5413D">
        <w:rPr>
          <w:rFonts w:asciiTheme="minorHAnsi" w:hAnsiTheme="minorHAnsi" w:cstheme="minorHAnsi"/>
          <w:sz w:val="20"/>
          <w:szCs w:val="20"/>
        </w:rPr>
        <w:t>ět v maximální možn</w:t>
      </w:r>
      <w:r w:rsidRPr="00A6189F">
        <w:rPr>
          <w:rFonts w:asciiTheme="minorHAnsi" w:hAnsiTheme="minorHAnsi" w:cstheme="minorHAnsi"/>
          <w:sz w:val="20"/>
          <w:szCs w:val="20"/>
        </w:rPr>
        <w:t xml:space="preserve">é </w:t>
      </w:r>
      <w:r w:rsidRPr="00B5413D">
        <w:rPr>
          <w:rFonts w:asciiTheme="minorHAnsi" w:hAnsiTheme="minorHAnsi" w:cstheme="minorHAnsi"/>
          <w:sz w:val="20"/>
          <w:szCs w:val="20"/>
        </w:rPr>
        <w:t>míř</w:t>
      </w:r>
      <w:r w:rsidRPr="00A6189F">
        <w:rPr>
          <w:rFonts w:asciiTheme="minorHAnsi" w:hAnsiTheme="minorHAnsi" w:cstheme="minorHAnsi"/>
          <w:sz w:val="20"/>
          <w:szCs w:val="20"/>
        </w:rPr>
        <w:t>e.</w:t>
      </w:r>
    </w:p>
    <w:p w14:paraId="2B70652D" w14:textId="77777777" w:rsidR="004958F9" w:rsidRPr="00706CD3" w:rsidRDefault="004958F9" w:rsidP="004958F9">
      <w:pPr>
        <w:pStyle w:val="Vchoz"/>
        <w:spacing w:before="240" w:after="120"/>
        <w:jc w:val="both"/>
        <w:rPr>
          <w:rFonts w:asciiTheme="minorHAnsi" w:hAnsiTheme="minorHAnsi" w:cstheme="minorHAnsi"/>
          <w:sz w:val="24"/>
          <w:szCs w:val="24"/>
        </w:rPr>
      </w:pPr>
      <w:r>
        <w:rPr>
          <w:rFonts w:asciiTheme="minorHAnsi" w:hAnsiTheme="minorHAnsi" w:cstheme="minorHAnsi"/>
          <w:b/>
          <w:bCs/>
          <w:sz w:val="24"/>
          <w:szCs w:val="24"/>
        </w:rPr>
        <w:t>4 m</w:t>
      </w:r>
      <w:r w:rsidRPr="00706CD3">
        <w:rPr>
          <w:rFonts w:asciiTheme="minorHAnsi" w:hAnsiTheme="minorHAnsi" w:cstheme="minorHAnsi"/>
          <w:b/>
          <w:bCs/>
          <w:sz w:val="24"/>
          <w:szCs w:val="24"/>
        </w:rPr>
        <w:t>aximální jistota plnění předmětu veřejné zakázky ve vztahu k časovým požadavkům zadavatele</w:t>
      </w:r>
    </w:p>
    <w:p w14:paraId="11E62A3F" w14:textId="77777777" w:rsidR="004958F9" w:rsidRPr="00B5413D" w:rsidRDefault="004958F9" w:rsidP="004958F9">
      <w:pPr>
        <w:pStyle w:val="Vchoz"/>
        <w:spacing w:before="120" w:after="120"/>
        <w:jc w:val="both"/>
        <w:rPr>
          <w:rFonts w:asciiTheme="minorHAnsi" w:hAnsiTheme="minorHAnsi" w:cstheme="minorHAnsi"/>
          <w:sz w:val="20"/>
          <w:szCs w:val="20"/>
        </w:rPr>
      </w:pPr>
      <w:r w:rsidRPr="00B5413D">
        <w:rPr>
          <w:rFonts w:asciiTheme="minorHAnsi" w:hAnsiTheme="minorHAnsi" w:cstheme="minorHAnsi"/>
          <w:sz w:val="20"/>
          <w:szCs w:val="20"/>
        </w:rPr>
        <w:t>Zhotovitel navrhne takové řešení a takový harmonogram postupu prací, který umožní:</w:t>
      </w:r>
    </w:p>
    <w:p w14:paraId="45EF5D85" w14:textId="77777777" w:rsidR="004958F9" w:rsidRPr="00B5413D" w:rsidRDefault="004958F9" w:rsidP="004958F9">
      <w:pPr>
        <w:pStyle w:val="Vchoz"/>
        <w:spacing w:before="120" w:after="120"/>
        <w:jc w:val="both"/>
        <w:rPr>
          <w:rFonts w:asciiTheme="minorHAnsi" w:hAnsiTheme="minorHAnsi" w:cstheme="minorHAnsi"/>
          <w:sz w:val="20"/>
          <w:szCs w:val="20"/>
        </w:rPr>
      </w:pPr>
      <w:r w:rsidRPr="00B5413D">
        <w:rPr>
          <w:rFonts w:asciiTheme="minorHAnsi" w:hAnsiTheme="minorHAnsi" w:cstheme="minorHAnsi"/>
          <w:sz w:val="20"/>
          <w:szCs w:val="20"/>
        </w:rPr>
        <w:t xml:space="preserve">a)      co nejrychleji od uzavření </w:t>
      </w:r>
      <w:r>
        <w:rPr>
          <w:rFonts w:asciiTheme="minorHAnsi" w:hAnsiTheme="minorHAnsi" w:cstheme="minorHAnsi"/>
          <w:sz w:val="20"/>
          <w:szCs w:val="20"/>
        </w:rPr>
        <w:t xml:space="preserve">smlouvy o dílo </w:t>
      </w:r>
      <w:r w:rsidRPr="00B5413D">
        <w:rPr>
          <w:rFonts w:asciiTheme="minorHAnsi" w:hAnsiTheme="minorHAnsi" w:cstheme="minorHAnsi"/>
          <w:sz w:val="20"/>
          <w:szCs w:val="20"/>
        </w:rPr>
        <w:t xml:space="preserve">předat </w:t>
      </w:r>
      <w:r>
        <w:rPr>
          <w:rFonts w:asciiTheme="minorHAnsi" w:hAnsiTheme="minorHAnsi" w:cstheme="minorHAnsi"/>
          <w:sz w:val="20"/>
          <w:szCs w:val="20"/>
        </w:rPr>
        <w:t>z</w:t>
      </w:r>
      <w:r w:rsidRPr="00B5413D">
        <w:rPr>
          <w:rFonts w:asciiTheme="minorHAnsi" w:hAnsiTheme="minorHAnsi" w:cstheme="minorHAnsi"/>
          <w:sz w:val="20"/>
          <w:szCs w:val="20"/>
        </w:rPr>
        <w:t>adavateli podklady účelně využiteln</w:t>
      </w:r>
      <w:r w:rsidRPr="00706CD3">
        <w:rPr>
          <w:rFonts w:asciiTheme="minorHAnsi" w:hAnsiTheme="minorHAnsi" w:cstheme="minorHAnsi"/>
          <w:sz w:val="20"/>
          <w:szCs w:val="20"/>
        </w:rPr>
        <w:t xml:space="preserve">é </w:t>
      </w:r>
      <w:r w:rsidRPr="00B5413D">
        <w:rPr>
          <w:rFonts w:asciiTheme="minorHAnsi" w:hAnsiTheme="minorHAnsi" w:cstheme="minorHAnsi"/>
          <w:sz w:val="20"/>
          <w:szCs w:val="20"/>
        </w:rPr>
        <w:t xml:space="preserve">a usnadňující zpracování Dokumentace pro vydání rozhodnutí </w:t>
      </w:r>
      <w:r w:rsidRPr="00706CD3">
        <w:rPr>
          <w:rFonts w:asciiTheme="minorHAnsi" w:hAnsiTheme="minorHAnsi" w:cstheme="minorHAnsi"/>
          <w:sz w:val="20"/>
          <w:szCs w:val="20"/>
        </w:rPr>
        <w:t>o um</w:t>
      </w:r>
      <w:r w:rsidRPr="00B5413D">
        <w:rPr>
          <w:rFonts w:asciiTheme="minorHAnsi" w:hAnsiTheme="minorHAnsi" w:cstheme="minorHAnsi"/>
          <w:sz w:val="20"/>
          <w:szCs w:val="20"/>
        </w:rPr>
        <w:t>ístění stavby (DÚR),</w:t>
      </w:r>
    </w:p>
    <w:p w14:paraId="0AE39EB9" w14:textId="77777777" w:rsidR="004958F9" w:rsidRPr="00B5413D" w:rsidRDefault="004958F9" w:rsidP="004958F9">
      <w:pPr>
        <w:pStyle w:val="Vchoz"/>
        <w:spacing w:before="120" w:after="120"/>
        <w:jc w:val="both"/>
        <w:rPr>
          <w:rFonts w:asciiTheme="minorHAnsi" w:hAnsiTheme="minorHAnsi" w:cstheme="minorHAnsi"/>
          <w:sz w:val="20"/>
          <w:szCs w:val="20"/>
        </w:rPr>
      </w:pPr>
      <w:r w:rsidRPr="00B5413D">
        <w:rPr>
          <w:rFonts w:asciiTheme="minorHAnsi" w:hAnsiTheme="minorHAnsi" w:cstheme="minorHAnsi"/>
          <w:sz w:val="20"/>
          <w:szCs w:val="20"/>
        </w:rPr>
        <w:t>b)     optimalizovat harmonogram prací s ohledem na rozpočtová rizika zadavatele.</w:t>
      </w:r>
    </w:p>
    <w:p w14:paraId="594CC5CB" w14:textId="77777777" w:rsidR="004958F9" w:rsidRPr="00B5413D" w:rsidRDefault="004958F9" w:rsidP="004958F9">
      <w:pPr>
        <w:pStyle w:val="Vchoz"/>
        <w:spacing w:before="120" w:after="120"/>
        <w:jc w:val="both"/>
        <w:rPr>
          <w:rFonts w:asciiTheme="minorHAnsi" w:hAnsiTheme="minorHAnsi" w:cstheme="minorHAnsi"/>
          <w:sz w:val="20"/>
          <w:szCs w:val="20"/>
        </w:rPr>
      </w:pPr>
      <w:r w:rsidRPr="00B5413D">
        <w:rPr>
          <w:rFonts w:asciiTheme="minorHAnsi" w:hAnsiTheme="minorHAnsi" w:cstheme="minorHAnsi"/>
          <w:b/>
          <w:bCs/>
          <w:sz w:val="20"/>
          <w:szCs w:val="20"/>
        </w:rPr>
        <w:t>Zadavatel bude jednoznačně preferovat takov</w:t>
      </w:r>
      <w:r w:rsidRPr="00706CD3">
        <w:rPr>
          <w:rFonts w:asciiTheme="minorHAnsi" w:hAnsiTheme="minorHAnsi" w:cstheme="minorHAnsi"/>
          <w:b/>
          <w:bCs/>
          <w:sz w:val="20"/>
          <w:szCs w:val="20"/>
        </w:rPr>
        <w:t xml:space="preserve">é </w:t>
      </w:r>
      <w:r w:rsidRPr="00B5413D">
        <w:rPr>
          <w:rFonts w:asciiTheme="minorHAnsi" w:hAnsiTheme="minorHAnsi" w:cstheme="minorHAnsi"/>
          <w:b/>
          <w:bCs/>
          <w:sz w:val="20"/>
          <w:szCs w:val="20"/>
        </w:rPr>
        <w:t>návrhy a opatření, kter</w:t>
      </w:r>
      <w:r w:rsidRPr="00706CD3">
        <w:rPr>
          <w:rFonts w:asciiTheme="minorHAnsi" w:hAnsiTheme="minorHAnsi" w:cstheme="minorHAnsi"/>
          <w:b/>
          <w:bCs/>
          <w:sz w:val="20"/>
          <w:szCs w:val="20"/>
        </w:rPr>
        <w:t xml:space="preserve">é </w:t>
      </w:r>
      <w:r w:rsidRPr="00B5413D">
        <w:rPr>
          <w:rFonts w:asciiTheme="minorHAnsi" w:hAnsiTheme="minorHAnsi" w:cstheme="minorHAnsi"/>
          <w:b/>
          <w:bCs/>
          <w:sz w:val="20"/>
          <w:szCs w:val="20"/>
        </w:rPr>
        <w:t>př</w:t>
      </w:r>
      <w:r w:rsidRPr="00706CD3">
        <w:rPr>
          <w:rFonts w:asciiTheme="minorHAnsi" w:hAnsiTheme="minorHAnsi" w:cstheme="minorHAnsi"/>
          <w:b/>
          <w:bCs/>
          <w:sz w:val="20"/>
          <w:szCs w:val="20"/>
        </w:rPr>
        <w:t>isp</w:t>
      </w:r>
      <w:r w:rsidRPr="00B5413D">
        <w:rPr>
          <w:rFonts w:asciiTheme="minorHAnsi" w:hAnsiTheme="minorHAnsi" w:cstheme="minorHAnsi"/>
          <w:b/>
          <w:bCs/>
          <w:sz w:val="20"/>
          <w:szCs w:val="20"/>
        </w:rPr>
        <w:t>ějí k tomu, že zmíněn</w:t>
      </w:r>
      <w:r w:rsidRPr="00706CD3">
        <w:rPr>
          <w:rFonts w:asciiTheme="minorHAnsi" w:hAnsiTheme="minorHAnsi" w:cstheme="minorHAnsi"/>
          <w:b/>
          <w:bCs/>
          <w:sz w:val="20"/>
          <w:szCs w:val="20"/>
        </w:rPr>
        <w:t xml:space="preserve">é </w:t>
      </w:r>
      <w:r w:rsidRPr="00B5413D">
        <w:rPr>
          <w:rFonts w:asciiTheme="minorHAnsi" w:hAnsiTheme="minorHAnsi" w:cstheme="minorHAnsi"/>
          <w:b/>
          <w:bCs/>
          <w:sz w:val="20"/>
          <w:szCs w:val="20"/>
        </w:rPr>
        <w:t>podklady připraven</w:t>
      </w:r>
      <w:r w:rsidRPr="00706CD3">
        <w:rPr>
          <w:rFonts w:asciiTheme="minorHAnsi" w:hAnsiTheme="minorHAnsi" w:cstheme="minorHAnsi"/>
          <w:b/>
          <w:bCs/>
          <w:sz w:val="20"/>
          <w:szCs w:val="20"/>
        </w:rPr>
        <w:t xml:space="preserve">é </w:t>
      </w:r>
      <w:r w:rsidRPr="00B5413D">
        <w:rPr>
          <w:rFonts w:asciiTheme="minorHAnsi" w:hAnsiTheme="minorHAnsi" w:cstheme="minorHAnsi"/>
          <w:b/>
          <w:bCs/>
          <w:sz w:val="20"/>
          <w:szCs w:val="20"/>
        </w:rPr>
        <w:t>dodavatelem budou mít co nejvyšší možnou kvalitu a rozsah a př</w:t>
      </w:r>
      <w:r w:rsidRPr="00706CD3">
        <w:rPr>
          <w:rFonts w:asciiTheme="minorHAnsi" w:hAnsiTheme="minorHAnsi" w:cstheme="minorHAnsi"/>
          <w:b/>
          <w:bCs/>
          <w:sz w:val="20"/>
          <w:szCs w:val="20"/>
        </w:rPr>
        <w:t>isp</w:t>
      </w:r>
      <w:r w:rsidRPr="00B5413D">
        <w:rPr>
          <w:rFonts w:asciiTheme="minorHAnsi" w:hAnsiTheme="minorHAnsi" w:cstheme="minorHAnsi"/>
          <w:b/>
          <w:bCs/>
          <w:sz w:val="20"/>
          <w:szCs w:val="20"/>
        </w:rPr>
        <w:t>ějí k maximálně přízniv</w:t>
      </w:r>
      <w:r w:rsidRPr="00706CD3">
        <w:rPr>
          <w:rFonts w:asciiTheme="minorHAnsi" w:hAnsiTheme="minorHAnsi" w:cstheme="minorHAnsi"/>
          <w:b/>
          <w:bCs/>
          <w:sz w:val="20"/>
          <w:szCs w:val="20"/>
        </w:rPr>
        <w:t>é</w:t>
      </w:r>
      <w:r w:rsidRPr="00B5413D">
        <w:rPr>
          <w:rFonts w:asciiTheme="minorHAnsi" w:hAnsiTheme="minorHAnsi" w:cstheme="minorHAnsi"/>
          <w:b/>
          <w:bCs/>
          <w:sz w:val="20"/>
          <w:szCs w:val="20"/>
        </w:rPr>
        <w:t>mu průběhu navazujících rozhodovacích a povolovacích procesů. </w:t>
      </w:r>
    </w:p>
    <w:p w14:paraId="714CEB7D" w14:textId="77777777" w:rsidR="004958F9" w:rsidRPr="00B5413D" w:rsidRDefault="004958F9" w:rsidP="004958F9">
      <w:pPr>
        <w:pStyle w:val="Vchoz"/>
        <w:spacing w:before="120" w:after="120"/>
        <w:jc w:val="both"/>
        <w:rPr>
          <w:rFonts w:asciiTheme="minorHAnsi" w:hAnsiTheme="minorHAnsi" w:cstheme="minorHAnsi"/>
          <w:sz w:val="20"/>
          <w:szCs w:val="20"/>
        </w:rPr>
      </w:pPr>
      <w:r w:rsidRPr="00B5413D">
        <w:rPr>
          <w:rFonts w:asciiTheme="minorHAnsi" w:hAnsiTheme="minorHAnsi" w:cstheme="minorHAnsi"/>
          <w:b/>
          <w:bCs/>
          <w:sz w:val="20"/>
          <w:szCs w:val="20"/>
        </w:rPr>
        <w:t>Dodavatel tedy garantuje kvalitu a rozsah podkladů</w:t>
      </w:r>
      <w:r w:rsidRPr="00706CD3">
        <w:rPr>
          <w:rFonts w:asciiTheme="minorHAnsi" w:hAnsiTheme="minorHAnsi" w:cstheme="minorHAnsi"/>
          <w:b/>
          <w:bCs/>
          <w:sz w:val="20"/>
          <w:szCs w:val="20"/>
        </w:rPr>
        <w:t>, av</w:t>
      </w:r>
      <w:r w:rsidRPr="00B5413D">
        <w:rPr>
          <w:rFonts w:asciiTheme="minorHAnsi" w:hAnsiTheme="minorHAnsi" w:cstheme="minorHAnsi"/>
          <w:b/>
          <w:bCs/>
          <w:sz w:val="20"/>
          <w:szCs w:val="20"/>
        </w:rPr>
        <w:t>šak negarantuje průběh a výsledek zmíněných navazujících rozhodovacích procesů, kter</w:t>
      </w:r>
      <w:r w:rsidRPr="00706CD3">
        <w:rPr>
          <w:rFonts w:asciiTheme="minorHAnsi" w:hAnsiTheme="minorHAnsi" w:cstheme="minorHAnsi"/>
          <w:b/>
          <w:bCs/>
          <w:sz w:val="20"/>
          <w:szCs w:val="20"/>
        </w:rPr>
        <w:t xml:space="preserve">é </w:t>
      </w:r>
      <w:r w:rsidRPr="00B5413D">
        <w:rPr>
          <w:rFonts w:asciiTheme="minorHAnsi" w:hAnsiTheme="minorHAnsi" w:cstheme="minorHAnsi"/>
          <w:b/>
          <w:bCs/>
          <w:sz w:val="20"/>
          <w:szCs w:val="20"/>
        </w:rPr>
        <w:t>nebudou v jeho výhradní dispozici - nabídka dodavatele a plnění veřejn</w:t>
      </w:r>
      <w:r w:rsidRPr="00706CD3">
        <w:rPr>
          <w:rFonts w:asciiTheme="minorHAnsi" w:hAnsiTheme="minorHAnsi" w:cstheme="minorHAnsi"/>
          <w:b/>
          <w:bCs/>
          <w:sz w:val="20"/>
          <w:szCs w:val="20"/>
        </w:rPr>
        <w:t xml:space="preserve">é </w:t>
      </w:r>
      <w:r w:rsidRPr="00B5413D">
        <w:rPr>
          <w:rFonts w:asciiTheme="minorHAnsi" w:hAnsiTheme="minorHAnsi" w:cstheme="minorHAnsi"/>
          <w:b/>
          <w:bCs/>
          <w:sz w:val="20"/>
          <w:szCs w:val="20"/>
        </w:rPr>
        <w:t>zakázky má k tomu př</w:t>
      </w:r>
      <w:r w:rsidRPr="00706CD3">
        <w:rPr>
          <w:rFonts w:asciiTheme="minorHAnsi" w:hAnsiTheme="minorHAnsi" w:cstheme="minorHAnsi"/>
          <w:b/>
          <w:bCs/>
          <w:sz w:val="20"/>
          <w:szCs w:val="20"/>
        </w:rPr>
        <w:t>isp</w:t>
      </w:r>
      <w:r w:rsidRPr="00B5413D">
        <w:rPr>
          <w:rFonts w:asciiTheme="minorHAnsi" w:hAnsiTheme="minorHAnsi" w:cstheme="minorHAnsi"/>
          <w:b/>
          <w:bCs/>
          <w:sz w:val="20"/>
          <w:szCs w:val="20"/>
        </w:rPr>
        <w:t>ět v maximální možn</w:t>
      </w:r>
      <w:r w:rsidRPr="00706CD3">
        <w:rPr>
          <w:rFonts w:asciiTheme="minorHAnsi" w:hAnsiTheme="minorHAnsi" w:cstheme="minorHAnsi"/>
          <w:b/>
          <w:bCs/>
          <w:sz w:val="20"/>
          <w:szCs w:val="20"/>
        </w:rPr>
        <w:t xml:space="preserve">é </w:t>
      </w:r>
      <w:r w:rsidRPr="00B5413D">
        <w:rPr>
          <w:rFonts w:asciiTheme="minorHAnsi" w:hAnsiTheme="minorHAnsi" w:cstheme="minorHAnsi"/>
          <w:b/>
          <w:bCs/>
          <w:sz w:val="20"/>
          <w:szCs w:val="20"/>
        </w:rPr>
        <w:t>míř</w:t>
      </w:r>
      <w:r w:rsidRPr="00706CD3">
        <w:rPr>
          <w:rFonts w:asciiTheme="minorHAnsi" w:hAnsiTheme="minorHAnsi" w:cstheme="minorHAnsi"/>
          <w:b/>
          <w:bCs/>
          <w:sz w:val="20"/>
          <w:szCs w:val="20"/>
        </w:rPr>
        <w:t>e.</w:t>
      </w:r>
    </w:p>
    <w:p w14:paraId="2EF30615" w14:textId="77777777" w:rsidR="004958F9" w:rsidRPr="00B5413D" w:rsidRDefault="004958F9" w:rsidP="004958F9">
      <w:pPr>
        <w:pStyle w:val="Text0"/>
        <w:spacing w:before="120" w:after="120"/>
        <w:jc w:val="both"/>
        <w:rPr>
          <w:rFonts w:asciiTheme="minorHAnsi" w:hAnsiTheme="minorHAnsi" w:cstheme="minorHAnsi"/>
          <w:sz w:val="20"/>
          <w:szCs w:val="20"/>
        </w:rPr>
      </w:pPr>
      <w:r w:rsidRPr="00B5413D">
        <w:rPr>
          <w:rFonts w:asciiTheme="minorHAnsi" w:hAnsiTheme="minorHAnsi" w:cstheme="minorHAnsi"/>
          <w:sz w:val="20"/>
          <w:szCs w:val="20"/>
        </w:rPr>
        <w:t>Další cíle k připsání nebo doplnění do bodů výše:</w:t>
      </w:r>
    </w:p>
    <w:p w14:paraId="3C3D2E38" w14:textId="77777777" w:rsidR="004958F9" w:rsidRPr="00B5413D" w:rsidRDefault="004958F9" w:rsidP="004958F9">
      <w:pPr>
        <w:pStyle w:val="Text0"/>
        <w:numPr>
          <w:ilvl w:val="0"/>
          <w:numId w:val="33"/>
        </w:numPr>
        <w:spacing w:before="120" w:after="120"/>
        <w:jc w:val="both"/>
        <w:rPr>
          <w:rFonts w:asciiTheme="minorHAnsi" w:hAnsiTheme="minorHAnsi" w:cstheme="minorHAnsi"/>
          <w:sz w:val="20"/>
          <w:szCs w:val="20"/>
        </w:rPr>
      </w:pPr>
      <w:r w:rsidRPr="00B5413D">
        <w:rPr>
          <w:rFonts w:asciiTheme="minorHAnsi" w:hAnsiTheme="minorHAnsi" w:cstheme="minorHAnsi"/>
          <w:sz w:val="20"/>
          <w:szCs w:val="20"/>
        </w:rPr>
        <w:t>Efektivní správa Lokálních distribučních sítí rekonstruovaných a vybudovaných v rámci celé dotčené oblasti, s důrazem a efektivní řízení, inteligentní odpočty a vyúčtování s připraveností na další rozšiřování výstavby na plochy DIO včetně hardwarového a softwarového řešení v kontextu inteligentního sdílení informací mezi budovami a řídícím centrem.</w:t>
      </w:r>
    </w:p>
    <w:p w14:paraId="1222E4FA" w14:textId="77777777" w:rsidR="004958F9" w:rsidRPr="00B5413D" w:rsidRDefault="004958F9" w:rsidP="004958F9">
      <w:pPr>
        <w:pStyle w:val="Text0"/>
        <w:numPr>
          <w:ilvl w:val="0"/>
          <w:numId w:val="33"/>
        </w:numPr>
        <w:spacing w:before="120" w:after="120"/>
        <w:jc w:val="both"/>
        <w:rPr>
          <w:rFonts w:asciiTheme="minorHAnsi" w:hAnsiTheme="minorHAnsi" w:cstheme="minorHAnsi"/>
          <w:sz w:val="20"/>
          <w:szCs w:val="20"/>
        </w:rPr>
      </w:pPr>
      <w:r w:rsidRPr="00B5413D">
        <w:rPr>
          <w:rFonts w:asciiTheme="minorHAnsi" w:hAnsiTheme="minorHAnsi" w:cstheme="minorHAnsi"/>
          <w:sz w:val="20"/>
          <w:szCs w:val="20"/>
        </w:rPr>
        <w:t>V rámci projekce všech inženýrských sití přemýšlet co nejvíce v kontextu budoucího rozšiřování výstavby a co nejchytřejší a nejefektivnější přípravy sítí pro buducnost.</w:t>
      </w:r>
    </w:p>
    <w:p w14:paraId="0F23C472" w14:textId="5258CECC" w:rsidR="00A35A8B" w:rsidRPr="004958F9" w:rsidRDefault="00A35A8B" w:rsidP="00A35A8B">
      <w:pPr>
        <w:jc w:val="both"/>
      </w:pPr>
      <w:r w:rsidRPr="004958F9">
        <w:t xml:space="preserve">Příloha č. </w:t>
      </w:r>
      <w:r w:rsidR="004958F9" w:rsidRPr="004958F9">
        <w:rPr>
          <w:highlight w:val="cyan"/>
        </w:rPr>
        <w:t>xy</w:t>
      </w:r>
      <w:r w:rsidR="004958F9" w:rsidRPr="004958F9">
        <w:t xml:space="preserve"> </w:t>
      </w:r>
      <w:r w:rsidRPr="004958F9">
        <w:t xml:space="preserve">obsahuje závazné formuláře ve vztahu ke všem výše uvedeným projektovým cílům. Účastníci zadávacího řízení v rámci těchto formulářů popíší </w:t>
      </w:r>
    </w:p>
    <w:p w14:paraId="6A33F339" w14:textId="0196B994" w:rsidR="00A35A8B" w:rsidRPr="004958F9" w:rsidRDefault="00A35A8B" w:rsidP="004958F9">
      <w:pPr>
        <w:numPr>
          <w:ilvl w:val="0"/>
          <w:numId w:val="25"/>
        </w:numPr>
        <w:suppressAutoHyphens w:val="0"/>
        <w:spacing w:before="0" w:line="240" w:lineRule="auto"/>
        <w:ind w:left="851"/>
        <w:jc w:val="both"/>
      </w:pPr>
      <w:r w:rsidRPr="004958F9">
        <w:rPr>
          <w:i/>
        </w:rPr>
        <w:t xml:space="preserve">své návrhy a opatření, jimiž má dojít k naplnění daného projektového cíle. </w:t>
      </w:r>
      <w:r w:rsidRPr="004958F9">
        <w:t xml:space="preserve">Popis návrhu a opatření má být jasný, tj. co nejméně technický a co nejvíce srozumitelný, a to i z pohledu osob, které nejsou odborníky v oblasti plánování </w:t>
      </w:r>
      <w:r w:rsidR="004958F9" w:rsidRPr="004958F9">
        <w:t>revitalizace brownfieldu</w:t>
      </w:r>
      <w:r w:rsidRPr="004958F9">
        <w:t>. Zadavatel v této souvislosti uvádí, že schopnost dodavatele vyjádřit věcně a odborně složité otázky výstižným, stručným a jednoduchým způsobem je významným ukazatelem jeho odbornosti,</w:t>
      </w:r>
    </w:p>
    <w:p w14:paraId="6606B92E" w14:textId="77777777" w:rsidR="00A35A8B" w:rsidRPr="004958F9" w:rsidRDefault="00A35A8B" w:rsidP="004958F9">
      <w:pPr>
        <w:numPr>
          <w:ilvl w:val="0"/>
          <w:numId w:val="25"/>
        </w:numPr>
        <w:suppressAutoHyphens w:val="0"/>
        <w:spacing w:before="0" w:line="240" w:lineRule="auto"/>
        <w:ind w:left="851"/>
        <w:jc w:val="both"/>
      </w:pPr>
      <w:r w:rsidRPr="004958F9">
        <w:rPr>
          <w:i/>
        </w:rPr>
        <w:t>dominantní informace – odůvodnění realizovatelnosti daného návrhu a opatření</w:t>
      </w:r>
      <w:r w:rsidRPr="004958F9">
        <w:t xml:space="preserve">. Tyto informace mají doložit promyšlenost a realizovatelnost daného návrhu a opatření, a to ověřitelným způsobem. Dominantní informace musí být jednoznačná, může spočívat například v odkazu na již obdobný realizovaný projekt, odkazu na odlišný realizovaný projekt s popisem přizpůsobení postupů specifikám této veřejné zakázky, obdobných odkazech na zkušenosti člena realizačního týmu nebo v jiných věrohodných a ověřitelných tvrzeních. </w:t>
      </w:r>
      <w:r w:rsidRPr="004958F9">
        <w:rPr>
          <w:b/>
        </w:rPr>
        <w:t>Zadavatel v této souvislosti bude lépe hodnotit využití co nejvíce konkrétních, měřitelných informací (např. kvantifikaci dopadu navrhovaného opatření z hlediska ekonomického, časového apod.).</w:t>
      </w:r>
      <w:r w:rsidRPr="004958F9">
        <w:t xml:space="preserve"> Dominantní informace mají být formulovány tak, aby dodavatel na jejich základě nebyl přímo identifikovatelný.</w:t>
      </w:r>
    </w:p>
    <w:p w14:paraId="2AFB13FF" w14:textId="77777777" w:rsidR="00A35A8B" w:rsidRPr="004958F9" w:rsidRDefault="00A35A8B" w:rsidP="004958F9">
      <w:pPr>
        <w:ind w:left="851"/>
        <w:jc w:val="both"/>
        <w:rPr>
          <w:b/>
        </w:rPr>
      </w:pPr>
      <w:r w:rsidRPr="004958F9">
        <w:rPr>
          <w:b/>
        </w:rPr>
        <w:lastRenderedPageBreak/>
        <w:t>Podle zásad metody BVA/BVP rozsah popisů souhrnně ve vztahu ke všem projektovým cílům nesmí přesáhnout 2 A4 (s použitím velikosti písma min. 10, typ Calibri), text nad tento rozsah nebude předmětem hodnocení.</w:t>
      </w:r>
    </w:p>
    <w:p w14:paraId="7D3AE1E5" w14:textId="77777777" w:rsidR="00A35A8B" w:rsidRPr="004958F9" w:rsidRDefault="00A35A8B" w:rsidP="004958F9">
      <w:pPr>
        <w:ind w:left="851"/>
        <w:jc w:val="both"/>
      </w:pPr>
      <w:r w:rsidRPr="004958F9">
        <w:t>Míra naplnění projektových cílů bude hodnocena souhrnně ve vztahu ke všem projektovým cílům, a to následovně:</w:t>
      </w:r>
    </w:p>
    <w:p w14:paraId="56F8FA3D" w14:textId="77777777" w:rsidR="00A35A8B" w:rsidRPr="004958F9" w:rsidRDefault="00A35A8B" w:rsidP="004958F9">
      <w:pPr>
        <w:numPr>
          <w:ilvl w:val="0"/>
          <w:numId w:val="25"/>
        </w:numPr>
        <w:suppressAutoHyphens w:val="0"/>
        <w:spacing w:before="0" w:line="240" w:lineRule="auto"/>
        <w:ind w:left="1276"/>
        <w:jc w:val="both"/>
      </w:pPr>
      <w:r w:rsidRPr="004958F9">
        <w:rPr>
          <w:b/>
          <w:bCs/>
        </w:rPr>
        <w:t>vysoká míra efektu</w:t>
      </w:r>
      <w:r w:rsidRPr="004958F9">
        <w:t xml:space="preserve"> návrhů a opatření účastníka zadávacího řízení na naplnění projektových cílů zadavatele (návrhy a opatření jsou podložena údaji, z nichž lze převážně dovodit, že této vysoké míry efektu bude v rámci plnění veřejné zakázky dosaženo): </w:t>
      </w:r>
      <w:r w:rsidRPr="004958F9">
        <w:rPr>
          <w:b/>
          <w:bCs/>
        </w:rPr>
        <w:t>20</w:t>
      </w:r>
      <w:r w:rsidRPr="004958F9">
        <w:t xml:space="preserve"> bodů</w:t>
      </w:r>
    </w:p>
    <w:p w14:paraId="28A4CD4E" w14:textId="77777777" w:rsidR="00A35A8B" w:rsidRPr="004958F9" w:rsidRDefault="00A35A8B" w:rsidP="004958F9">
      <w:pPr>
        <w:numPr>
          <w:ilvl w:val="0"/>
          <w:numId w:val="25"/>
        </w:numPr>
        <w:suppressAutoHyphens w:val="0"/>
        <w:spacing w:before="0" w:line="240" w:lineRule="auto"/>
        <w:ind w:left="1276"/>
        <w:jc w:val="both"/>
      </w:pPr>
      <w:r w:rsidRPr="004958F9">
        <w:rPr>
          <w:b/>
          <w:bCs/>
        </w:rPr>
        <w:t>míra efektu</w:t>
      </w:r>
      <w:r w:rsidRPr="004958F9">
        <w:t xml:space="preserve"> návrhů a opatření účastníka zadávacího řízení na naplnění projektových cílů zadavatele je </w:t>
      </w:r>
      <w:r w:rsidRPr="004958F9">
        <w:rPr>
          <w:b/>
          <w:bCs/>
        </w:rPr>
        <w:t>vyšší než průměrná</w:t>
      </w:r>
      <w:r w:rsidRPr="004958F9">
        <w:t xml:space="preserve">, ale nedosahuje té úrovně, aby ji bylo možno označit za vysokou (návrhy a opatření jsou podložena údaji, z nichž lze převážně dovodit, že takové míry efektu bude v rámci plnění veřejné zakázky dosaženo): </w:t>
      </w:r>
      <w:r w:rsidRPr="004958F9">
        <w:rPr>
          <w:b/>
          <w:bCs/>
        </w:rPr>
        <w:t>15</w:t>
      </w:r>
      <w:r w:rsidRPr="004958F9">
        <w:t xml:space="preserve"> bodů</w:t>
      </w:r>
    </w:p>
    <w:p w14:paraId="5564E654" w14:textId="77777777" w:rsidR="00A35A8B" w:rsidRPr="004958F9" w:rsidRDefault="00A35A8B" w:rsidP="004958F9">
      <w:pPr>
        <w:numPr>
          <w:ilvl w:val="0"/>
          <w:numId w:val="25"/>
        </w:numPr>
        <w:suppressAutoHyphens w:val="0"/>
        <w:spacing w:before="0" w:line="240" w:lineRule="auto"/>
        <w:ind w:left="1276"/>
        <w:jc w:val="both"/>
      </w:pPr>
      <w:r w:rsidRPr="004958F9">
        <w:rPr>
          <w:b/>
          <w:bCs/>
        </w:rPr>
        <w:t>míra efektu</w:t>
      </w:r>
      <w:r w:rsidRPr="004958F9">
        <w:t xml:space="preserve"> návrhů a opatření účastníka zadávacího řízení na naplnění projektových cílů zadavatele je </w:t>
      </w:r>
      <w:r w:rsidRPr="004958F9">
        <w:rPr>
          <w:b/>
          <w:bCs/>
        </w:rPr>
        <w:t>průměrná</w:t>
      </w:r>
      <w:r w:rsidRPr="004958F9">
        <w:t xml:space="preserve"> (návrhy a opatření jsou podložena údaji, z nichž lze převážně dovodit, že průměrné míry efektu bude v rámci plnění veřejné zakázky dosaženo): </w:t>
      </w:r>
      <w:r w:rsidRPr="004958F9">
        <w:rPr>
          <w:b/>
          <w:bCs/>
        </w:rPr>
        <w:t>10</w:t>
      </w:r>
      <w:r w:rsidRPr="004958F9">
        <w:t xml:space="preserve"> bodů</w:t>
      </w:r>
    </w:p>
    <w:p w14:paraId="1AE4F8D0" w14:textId="77777777" w:rsidR="00A35A8B" w:rsidRPr="004958F9" w:rsidRDefault="00A35A8B" w:rsidP="004958F9">
      <w:pPr>
        <w:numPr>
          <w:ilvl w:val="0"/>
          <w:numId w:val="25"/>
        </w:numPr>
        <w:suppressAutoHyphens w:val="0"/>
        <w:spacing w:before="0" w:line="240" w:lineRule="auto"/>
        <w:ind w:left="1276"/>
        <w:jc w:val="both"/>
      </w:pPr>
      <w:r w:rsidRPr="004958F9">
        <w:rPr>
          <w:b/>
          <w:bCs/>
        </w:rPr>
        <w:t>nízká až nedostatečná míra efektu</w:t>
      </w:r>
      <w:r w:rsidRPr="004958F9">
        <w:t xml:space="preserve"> návrhů a opatření účastníka zadávacího řízení na naplnění projektových cílů zadavatele (návrhy a opatření jsou podložena údaji, z nichž lze převážně dovodit nízkou až nedostatečnou míru efektu v rámci plnění veřejné zakázky a/nebo takové údaje převážně absentují): </w:t>
      </w:r>
      <w:r w:rsidRPr="004958F9">
        <w:rPr>
          <w:b/>
          <w:bCs/>
        </w:rPr>
        <w:t>5</w:t>
      </w:r>
      <w:r w:rsidRPr="004958F9">
        <w:t xml:space="preserve"> bodů.</w:t>
      </w:r>
    </w:p>
    <w:p w14:paraId="5D2A044D" w14:textId="77777777" w:rsidR="00A35A8B" w:rsidRPr="004958F9" w:rsidRDefault="00A35A8B" w:rsidP="004958F9">
      <w:pPr>
        <w:ind w:left="567"/>
        <w:jc w:val="both"/>
        <w:rPr>
          <w:b/>
        </w:rPr>
      </w:pPr>
      <w:r w:rsidRPr="004958F9">
        <w:t xml:space="preserve">V rámci tohoto hodnocení budou ve stejné míře zohledněny nejen dané návrhy a opatření účastníka, ale i dominantní informace k nim se vztahující. To znamená, že k tomu, aby návrhy a opatření byla hodnocena lépe, je zapotřebí, aby byla podpořena věrohodnými dominantními informacemi. </w:t>
      </w:r>
      <w:r w:rsidRPr="004958F9">
        <w:rPr>
          <w:b/>
        </w:rPr>
        <w:t>Hodnocení bude anonymní, čímž má dojít k maximální objektivizaci závěrů hodnotící komise.</w:t>
      </w:r>
    </w:p>
    <w:p w14:paraId="1BCB10EB" w14:textId="77777777" w:rsidR="004249FC" w:rsidRPr="00E24FD1" w:rsidRDefault="004249FC" w:rsidP="004249FC">
      <w:pPr>
        <w:jc w:val="both"/>
      </w:pPr>
      <w:r w:rsidRPr="004958F9">
        <w:t>Získaný počet bodů bude v rámci celkového hodnocení zohledněn vahou přidělenou tomuto kritériu</w:t>
      </w:r>
      <w:r>
        <w:t xml:space="preserve"> nebo upravíme bodovou stupnici, aby odpovídala váze kritéria.</w:t>
      </w:r>
    </w:p>
    <w:p w14:paraId="7676F68F" w14:textId="77777777" w:rsidR="00A35A8B" w:rsidRPr="00B56A2B" w:rsidRDefault="00A35A8B" w:rsidP="00A35A8B">
      <w:pPr>
        <w:jc w:val="both"/>
        <w:rPr>
          <w:i/>
          <w:iCs/>
          <w:u w:val="single"/>
        </w:rPr>
      </w:pPr>
    </w:p>
    <w:p w14:paraId="035AE809" w14:textId="31C0A55F" w:rsidR="00D0333D" w:rsidRDefault="00D0333D" w:rsidP="00D0333D">
      <w:pPr>
        <w:pStyle w:val="Nadpis3"/>
        <w:shd w:val="clear" w:color="auto" w:fill="948A54" w:themeFill="background2" w:themeFillShade="80"/>
      </w:pPr>
      <w:r>
        <w:t>Identifikace a řízení rizik</w:t>
      </w:r>
    </w:p>
    <w:p w14:paraId="65EA5AC7" w14:textId="77777777" w:rsidR="00D0333D" w:rsidRPr="00D0333D" w:rsidRDefault="00D0333D" w:rsidP="00D0333D">
      <w:pPr>
        <w:spacing w:line="240" w:lineRule="auto"/>
        <w:jc w:val="both"/>
        <w:rPr>
          <w:rFonts w:cs="Open Sans"/>
          <w:i/>
        </w:rPr>
      </w:pPr>
      <w:r w:rsidRPr="00D0333D">
        <w:rPr>
          <w:rFonts w:cs="Open Sans"/>
          <w:i/>
        </w:rPr>
        <w:t>Účel hodnotícího kritéria</w:t>
      </w:r>
    </w:p>
    <w:p w14:paraId="6AA9683F" w14:textId="4C127E7E" w:rsidR="00D0333D" w:rsidRPr="00D0333D" w:rsidRDefault="00D0333D" w:rsidP="00D0333D">
      <w:pPr>
        <w:spacing w:line="240" w:lineRule="auto"/>
        <w:jc w:val="both"/>
        <w:rPr>
          <w:rFonts w:cs="Open Sans"/>
        </w:rPr>
      </w:pPr>
      <w:r w:rsidRPr="00D0333D">
        <w:rPr>
          <w:rFonts w:cs="Open Sans"/>
        </w:rPr>
        <w:t>Účelem dílčího hodnotícího kritéria „Identifikace a řízení rizik“ je identifikace a řízení rizik</w:t>
      </w:r>
      <w:r>
        <w:rPr>
          <w:rFonts w:cs="Open Sans"/>
        </w:rPr>
        <w:t xml:space="preserve"> dodavatelem</w:t>
      </w:r>
      <w:r w:rsidRPr="00D0333D">
        <w:rPr>
          <w:rFonts w:cs="Open Sans"/>
        </w:rPr>
        <w:t xml:space="preserve">, která zadavateli v rámci realizace předmětu veřejné zakázky hrozí, a to z pohledu projektových cílů </w:t>
      </w:r>
      <w:r>
        <w:rPr>
          <w:rFonts w:cs="Open Sans"/>
        </w:rPr>
        <w:t>zadavatele</w:t>
      </w:r>
      <w:r w:rsidRPr="00D0333D">
        <w:rPr>
          <w:rFonts w:cs="Open Sans"/>
        </w:rPr>
        <w:t>.</w:t>
      </w:r>
    </w:p>
    <w:p w14:paraId="00111E92" w14:textId="0E9E6E61" w:rsidR="00D0333D" w:rsidRPr="00D0333D" w:rsidRDefault="00D0333D" w:rsidP="00D0333D">
      <w:pPr>
        <w:spacing w:line="240" w:lineRule="auto"/>
        <w:jc w:val="both"/>
        <w:rPr>
          <w:rFonts w:cs="Open Sans"/>
        </w:rPr>
      </w:pPr>
      <w:r w:rsidRPr="00D0333D">
        <w:rPr>
          <w:rFonts w:cs="Open Sans"/>
        </w:rPr>
        <w:t xml:space="preserve">Zadavatel vychází z předpokladu, že dodavatelé s ohledem na svoji odbornost a zkušenost jsou schopni předvídat rizika realizace předmětu veřejné zakázky nebo využití jejích výstupů pro navazující </w:t>
      </w:r>
      <w:r>
        <w:rPr>
          <w:rFonts w:cs="Open Sans"/>
        </w:rPr>
        <w:t>stavební práce</w:t>
      </w:r>
      <w:r w:rsidRPr="00D0333D">
        <w:rPr>
          <w:rFonts w:cs="Open Sans"/>
        </w:rPr>
        <w:t xml:space="preserve"> a navrhnout jejich řešení na kvalitativně vyšší úrovni než samotný zadavatel. Dodavatelé mohou identifikovat též rizika, která zadavatel není schopen ve vztahu k projektovým cílům předvídat.</w:t>
      </w:r>
    </w:p>
    <w:p w14:paraId="2BCE66CF" w14:textId="77777777" w:rsidR="00D0333D" w:rsidRPr="00D0333D" w:rsidRDefault="00D0333D" w:rsidP="00D0333D">
      <w:pPr>
        <w:spacing w:line="240" w:lineRule="auto"/>
        <w:jc w:val="both"/>
        <w:rPr>
          <w:rFonts w:cs="Open Sans"/>
        </w:rPr>
      </w:pPr>
      <w:r w:rsidRPr="00D0333D">
        <w:rPr>
          <w:rFonts w:cs="Open Sans"/>
        </w:rPr>
        <w:t>Zadavatel očekává, že dodavatelé v rámci svých nabídek stručně, netechnicky a jednoznačně popíší rizika, která dle jejich názoru zadavateli hrozí, navrhnou způsob jejich řešení a navržená řešení odůvodní z hlediska jejich realizovatelnosti (měřitelnými informacemi, viz níže).</w:t>
      </w:r>
    </w:p>
    <w:p w14:paraId="4A5D8350" w14:textId="09ED5564" w:rsidR="00D0333D" w:rsidRPr="00D0333D" w:rsidRDefault="00D0333D" w:rsidP="00D0333D">
      <w:pPr>
        <w:spacing w:line="240" w:lineRule="auto"/>
        <w:jc w:val="both"/>
        <w:rPr>
          <w:rFonts w:cs="Open Sans"/>
          <w:i/>
        </w:rPr>
      </w:pPr>
      <w:r w:rsidRPr="00D0333D">
        <w:rPr>
          <w:rFonts w:cs="Open Sans"/>
          <w:i/>
        </w:rPr>
        <w:t>Popis hodnotícího kritéria</w:t>
      </w:r>
    </w:p>
    <w:p w14:paraId="00837686" w14:textId="2C5246CF" w:rsidR="00D0333D" w:rsidRPr="00D0333D" w:rsidRDefault="00D0333D" w:rsidP="00D0333D">
      <w:pPr>
        <w:spacing w:line="240" w:lineRule="auto"/>
        <w:jc w:val="both"/>
        <w:rPr>
          <w:rFonts w:cs="Open Sans"/>
        </w:rPr>
      </w:pPr>
      <w:r w:rsidRPr="00D0333D">
        <w:rPr>
          <w:rFonts w:cs="Open Sans"/>
        </w:rPr>
        <w:lastRenderedPageBreak/>
        <w:t xml:space="preserve">Předmětem hodnocení v rámci tohoto dílčího hodnotícího kritéria bude identifikace a řízení rizik (zadavatele) v rámci realizace předmětu veřejné zakázky nebo využití jejích výstupů pro navazující </w:t>
      </w:r>
      <w:r>
        <w:rPr>
          <w:rFonts w:cs="Open Sans"/>
        </w:rPr>
        <w:t>stavební práce</w:t>
      </w:r>
      <w:r w:rsidRPr="00D0333D">
        <w:rPr>
          <w:rFonts w:cs="Open Sans"/>
        </w:rPr>
        <w:t xml:space="preserve">, a to z pohledu </w:t>
      </w:r>
      <w:r>
        <w:rPr>
          <w:rFonts w:cs="Open Sans"/>
        </w:rPr>
        <w:t xml:space="preserve">dosažení </w:t>
      </w:r>
      <w:r w:rsidRPr="00D0333D">
        <w:rPr>
          <w:rFonts w:cs="Open Sans"/>
        </w:rPr>
        <w:t xml:space="preserve">projektových cílů </w:t>
      </w:r>
      <w:r>
        <w:rPr>
          <w:rFonts w:cs="Open Sans"/>
        </w:rPr>
        <w:t>zadavatele</w:t>
      </w:r>
      <w:r w:rsidRPr="00D0333D">
        <w:rPr>
          <w:rFonts w:cs="Open Sans"/>
        </w:rPr>
        <w:t xml:space="preserve">. Hodnocení se provede na základě nabídky dodavatele - vyplněné Přílohy č. </w:t>
      </w:r>
      <w:r w:rsidRPr="00D0333D">
        <w:rPr>
          <w:rFonts w:cs="Open Sans"/>
          <w:highlight w:val="cyan"/>
        </w:rPr>
        <w:t>xy</w:t>
      </w:r>
      <w:r w:rsidRPr="00D0333D">
        <w:rPr>
          <w:rFonts w:cs="Open Sans"/>
        </w:rPr>
        <w:t xml:space="preserve"> </w:t>
      </w:r>
      <w:r>
        <w:rPr>
          <w:rFonts w:cs="Open Sans"/>
        </w:rPr>
        <w:t>výzvy</w:t>
      </w:r>
      <w:r w:rsidRPr="00D0333D">
        <w:rPr>
          <w:rFonts w:cs="Open Sans"/>
        </w:rPr>
        <w:t xml:space="preserve">. Realizace návrhů a opatření pro řízení rizik dle nabídky dodavatele musí být </w:t>
      </w:r>
      <w:r>
        <w:rPr>
          <w:rFonts w:cs="Open Sans"/>
        </w:rPr>
        <w:t xml:space="preserve">zahrnuto do </w:t>
      </w:r>
      <w:r w:rsidRPr="00D0333D">
        <w:rPr>
          <w:rFonts w:cs="Open Sans"/>
        </w:rPr>
        <w:t>nabídkové cen</w:t>
      </w:r>
      <w:r>
        <w:rPr>
          <w:rFonts w:cs="Open Sans"/>
        </w:rPr>
        <w:t>y</w:t>
      </w:r>
      <w:r w:rsidRPr="00D0333D">
        <w:rPr>
          <w:rFonts w:cs="Open Sans"/>
        </w:rPr>
        <w:t>.</w:t>
      </w:r>
    </w:p>
    <w:p w14:paraId="4E6699B7" w14:textId="3676CC69" w:rsidR="00D0333D" w:rsidRPr="00D0333D" w:rsidRDefault="00D0333D" w:rsidP="00D0333D">
      <w:pPr>
        <w:spacing w:line="240" w:lineRule="auto"/>
        <w:jc w:val="both"/>
        <w:rPr>
          <w:rFonts w:cs="Open Sans"/>
          <w:b/>
        </w:rPr>
      </w:pPr>
      <w:r w:rsidRPr="00D0333D">
        <w:rPr>
          <w:rFonts w:cs="Open Sans"/>
          <w:b/>
        </w:rPr>
        <w:t>Zadavatel v návaznosti na předchozí odstavec upřesňuje, že je zřejmé, že eliminace a úspěšné řízení identifikovaných rizik nebude výhradně v dispozici dodavatele a ten za ně nemůže plně odpovídat. Nabídka dodavatele a plnění veřejné zakázky dodavatelem však mají k eliminaci a řízení rizik přispět v maximální možné míře</w:t>
      </w:r>
      <w:r>
        <w:rPr>
          <w:rFonts w:cs="Open Sans"/>
          <w:b/>
        </w:rPr>
        <w:t xml:space="preserve"> a závazky dodavatele se stanou součástí smlouvy.</w:t>
      </w:r>
    </w:p>
    <w:p w14:paraId="5123F3AC" w14:textId="68235751" w:rsidR="00D0333D" w:rsidRPr="00D0333D" w:rsidRDefault="00D0333D" w:rsidP="00D0333D">
      <w:pPr>
        <w:spacing w:line="240" w:lineRule="auto"/>
        <w:jc w:val="both"/>
        <w:rPr>
          <w:rFonts w:cs="Open Sans"/>
        </w:rPr>
      </w:pPr>
      <w:r w:rsidRPr="00D0333D">
        <w:rPr>
          <w:rFonts w:cs="Open Sans"/>
        </w:rPr>
        <w:t>Účastníci zadávacího řízení v rámci formulář</w:t>
      </w:r>
      <w:r>
        <w:rPr>
          <w:rFonts w:cs="Open Sans"/>
        </w:rPr>
        <w:t>e</w:t>
      </w:r>
      <w:r w:rsidRPr="00D0333D">
        <w:rPr>
          <w:rFonts w:cs="Open Sans"/>
        </w:rPr>
        <w:t xml:space="preserve"> v Příloze č. </w:t>
      </w:r>
      <w:r w:rsidRPr="00D0333D">
        <w:rPr>
          <w:rFonts w:cs="Open Sans"/>
          <w:highlight w:val="cyan"/>
        </w:rPr>
        <w:t>xy</w:t>
      </w:r>
    </w:p>
    <w:p w14:paraId="6B47EBE4" w14:textId="4C1B08DF" w:rsidR="00D0333D" w:rsidRPr="00D0333D" w:rsidRDefault="00D0333D" w:rsidP="00D0333D">
      <w:pPr>
        <w:numPr>
          <w:ilvl w:val="0"/>
          <w:numId w:val="25"/>
        </w:numPr>
        <w:suppressAutoHyphens w:val="0"/>
        <w:spacing w:line="240" w:lineRule="auto"/>
        <w:ind w:left="567"/>
        <w:jc w:val="both"/>
        <w:rPr>
          <w:rFonts w:cs="Open Sans"/>
        </w:rPr>
      </w:pPr>
      <w:r w:rsidRPr="00D0333D">
        <w:rPr>
          <w:rFonts w:cs="Open Sans"/>
          <w:i/>
        </w:rPr>
        <w:t>identifikují rizika</w:t>
      </w:r>
      <w:r w:rsidRPr="00D0333D">
        <w:rPr>
          <w:rFonts w:cs="Open Sans"/>
        </w:rPr>
        <w:t xml:space="preserve">, která spatřují na straně zadavatele v rámci realizace předmětu veřejné zakázky nebo využití jejích výstupů pro navazující </w:t>
      </w:r>
      <w:r>
        <w:rPr>
          <w:rFonts w:cs="Open Sans"/>
        </w:rPr>
        <w:t>stavební práce</w:t>
      </w:r>
      <w:r w:rsidRPr="00D0333D">
        <w:rPr>
          <w:rFonts w:cs="Open Sans"/>
        </w:rPr>
        <w:t>. Tato rizika nemohou spočívat v nekvalitním nebo pozdním plnění veřejné zakázky dodavatelem, resp. z takového plnění vznikat, je totiž samozřejmostí, že dodavatel v rámci kvalitního plnění si svá rizika ošetří dostatečným způsobem,</w:t>
      </w:r>
    </w:p>
    <w:p w14:paraId="413184F0" w14:textId="79025DE7" w:rsidR="00D0333D" w:rsidRPr="00D0333D" w:rsidRDefault="00D0333D" w:rsidP="00D0333D">
      <w:pPr>
        <w:numPr>
          <w:ilvl w:val="0"/>
          <w:numId w:val="25"/>
        </w:numPr>
        <w:suppressAutoHyphens w:val="0"/>
        <w:spacing w:line="240" w:lineRule="auto"/>
        <w:ind w:left="567"/>
        <w:jc w:val="both"/>
        <w:rPr>
          <w:rFonts w:cs="Open Sans"/>
        </w:rPr>
      </w:pPr>
      <w:r w:rsidRPr="00D0333D">
        <w:rPr>
          <w:rFonts w:cs="Open Sans"/>
          <w:i/>
        </w:rPr>
        <w:t>identifikují projektový/é cíl/e</w:t>
      </w:r>
      <w:r w:rsidRPr="00D0333D">
        <w:rPr>
          <w:rFonts w:cs="Open Sans"/>
        </w:rPr>
        <w:t>, ke kterému/ým se identifikovaná rizika vztahují</w:t>
      </w:r>
      <w:r w:rsidR="004D613D">
        <w:rPr>
          <w:rFonts w:cs="Open Sans"/>
        </w:rPr>
        <w:t xml:space="preserve"> </w:t>
      </w:r>
      <w:r w:rsidRPr="00D0333D">
        <w:rPr>
          <w:rFonts w:cs="Open Sans"/>
        </w:rPr>
        <w:t xml:space="preserve"> </w:t>
      </w:r>
    </w:p>
    <w:p w14:paraId="23C5AF73" w14:textId="77777777" w:rsidR="00D0333D" w:rsidRPr="00D0333D" w:rsidRDefault="00D0333D" w:rsidP="00D0333D">
      <w:pPr>
        <w:numPr>
          <w:ilvl w:val="0"/>
          <w:numId w:val="25"/>
        </w:numPr>
        <w:suppressAutoHyphens w:val="0"/>
        <w:spacing w:line="240" w:lineRule="auto"/>
        <w:ind w:left="567"/>
        <w:jc w:val="both"/>
        <w:rPr>
          <w:rFonts w:cs="Open Sans"/>
        </w:rPr>
      </w:pPr>
      <w:r w:rsidRPr="00D0333D">
        <w:rPr>
          <w:rFonts w:cs="Open Sans"/>
          <w:i/>
        </w:rPr>
        <w:t>odůvodní</w:t>
      </w:r>
      <w:r w:rsidRPr="00D0333D">
        <w:rPr>
          <w:rFonts w:cs="Open Sans"/>
        </w:rPr>
        <w:t xml:space="preserve">, z jakého důvodu vnímají identifikované skutečnosti jako riziko a popíší okolnosti a povahu rizik, </w:t>
      </w:r>
    </w:p>
    <w:p w14:paraId="71E89475" w14:textId="38E89C64" w:rsidR="00D0333D" w:rsidRPr="00D0333D" w:rsidRDefault="00D0333D" w:rsidP="00D0333D">
      <w:pPr>
        <w:numPr>
          <w:ilvl w:val="0"/>
          <w:numId w:val="25"/>
        </w:numPr>
        <w:suppressAutoHyphens w:val="0"/>
        <w:spacing w:line="240" w:lineRule="auto"/>
        <w:ind w:left="567"/>
        <w:jc w:val="both"/>
        <w:rPr>
          <w:rFonts w:cs="Open Sans"/>
        </w:rPr>
      </w:pPr>
      <w:r w:rsidRPr="00D0333D">
        <w:rPr>
          <w:rFonts w:cs="Open Sans"/>
        </w:rPr>
        <w:t xml:space="preserve">popíší </w:t>
      </w:r>
      <w:r w:rsidRPr="00D0333D">
        <w:rPr>
          <w:rFonts w:cs="Open Sans"/>
          <w:i/>
        </w:rPr>
        <w:t xml:space="preserve">své návrhy a opatření, jimiž má dodavatel přispět k preventivnímu omezení či eliminaci </w:t>
      </w:r>
      <w:r w:rsidRPr="00D0333D">
        <w:rPr>
          <w:rFonts w:cs="Open Sans"/>
        </w:rPr>
        <w:t>identifikovaných rizik nebo omezení či eliminace jejich následného negativního dopadu.</w:t>
      </w:r>
      <w:r w:rsidRPr="00D0333D">
        <w:rPr>
          <w:rFonts w:cs="Open Sans"/>
          <w:i/>
        </w:rPr>
        <w:t xml:space="preserve"> </w:t>
      </w:r>
      <w:r w:rsidRPr="00D0333D">
        <w:rPr>
          <w:rFonts w:cs="Open Sans"/>
        </w:rPr>
        <w:t xml:space="preserve">Zadavatel uvádí, že popis návrhu a opatření má být jasný a srozumitelný, tj. co nejméně technický a co nejvíce pochopitelný, a to i z pohledu osob, které nejsou odborníky v oblasti plánování </w:t>
      </w:r>
      <w:r w:rsidR="004D613D">
        <w:rPr>
          <w:rFonts w:cs="Open Sans"/>
        </w:rPr>
        <w:t>revitalizace brownfieldu</w:t>
      </w:r>
      <w:r w:rsidRPr="00D0333D">
        <w:rPr>
          <w:rFonts w:cs="Open Sans"/>
        </w:rPr>
        <w:t>. Jak zadavatel již uvedl, schopnost dodavatele vyjádřit věcně a odborně složité otázky výstižným, stručným jednoduchým způsobem je významným ukazatelem jeho odbornosti.</w:t>
      </w:r>
    </w:p>
    <w:p w14:paraId="029449DD" w14:textId="77777777" w:rsidR="00D0333D" w:rsidRPr="00D0333D" w:rsidRDefault="00D0333D" w:rsidP="004D613D">
      <w:pPr>
        <w:numPr>
          <w:ilvl w:val="0"/>
          <w:numId w:val="25"/>
        </w:numPr>
        <w:suppressAutoHyphens w:val="0"/>
        <w:spacing w:line="240" w:lineRule="auto"/>
        <w:ind w:left="567"/>
        <w:jc w:val="both"/>
        <w:rPr>
          <w:rFonts w:cs="Open Sans"/>
        </w:rPr>
      </w:pPr>
      <w:r w:rsidRPr="00D0333D">
        <w:rPr>
          <w:rFonts w:cs="Open Sans"/>
        </w:rPr>
        <w:t>popíší</w:t>
      </w:r>
      <w:r w:rsidRPr="00D0333D">
        <w:rPr>
          <w:rFonts w:cs="Open Sans"/>
          <w:i/>
        </w:rPr>
        <w:t xml:space="preserve"> dominantní informace – odůvodnění realizovatelnosti daného návrhu a opatření</w:t>
      </w:r>
      <w:r w:rsidRPr="00D0333D">
        <w:rPr>
          <w:rFonts w:cs="Open Sans"/>
        </w:rPr>
        <w:t xml:space="preserve">. Tyto informace mají doložit promyšlenost a realizovatelnost daného návrhu a opatření na preventivní omezení či eliminaci identifikovaných rizik či omezení či eliminace jejich následných negativních dopadů, a to ověřitelným způsobem. Dominantní informace musí být jednoznačná, může spočívat například v odkazu na již obdobný realizovaný projekt, odkazu na odlišný realizovaný projekt s popisem přizpůsobení postupů specifikům této veřejné zakázky, obdobných odkazech na zkušenosti člena realizačního týmu nebo v jiných věrohodných a ověřitelných tvrzeních. </w:t>
      </w:r>
      <w:r w:rsidRPr="00D0333D">
        <w:rPr>
          <w:rFonts w:cs="Open Sans"/>
          <w:b/>
        </w:rPr>
        <w:t>Zadavatel v této souvislosti bude lépe hodnotit využití co nejvíce konkrétních, měřitelných informací (např. kvantifikaci dopadu navrhovaného opatření z hlediska ekonomického, časového apod.).</w:t>
      </w:r>
      <w:r w:rsidRPr="00D0333D">
        <w:rPr>
          <w:rFonts w:cs="Open Sans"/>
        </w:rPr>
        <w:t xml:space="preserve"> Dominantní informace mají být formulovány tak, aby dodavatel na jejich základě nebyl přímo identifikovatelný.</w:t>
      </w:r>
    </w:p>
    <w:p w14:paraId="0DE2526B" w14:textId="1B86F566" w:rsidR="00D0333D" w:rsidRPr="004D613D" w:rsidRDefault="00D0333D" w:rsidP="00D0333D">
      <w:pPr>
        <w:spacing w:line="240" w:lineRule="auto"/>
        <w:jc w:val="both"/>
        <w:rPr>
          <w:rFonts w:cs="Open Sans"/>
          <w:bCs/>
        </w:rPr>
      </w:pPr>
      <w:r w:rsidRPr="004D613D">
        <w:rPr>
          <w:rFonts w:cs="Open Sans"/>
          <w:bCs/>
        </w:rPr>
        <w:t xml:space="preserve">Podle zásad metody BVA/BVP rozsah popisů souhrnně ve vztahu ke všem rizikům nesmí přesáhnout </w:t>
      </w:r>
      <w:r w:rsidRPr="004D613D">
        <w:rPr>
          <w:rFonts w:cs="Open Sans"/>
          <w:b/>
        </w:rPr>
        <w:t>2 A4</w:t>
      </w:r>
      <w:r w:rsidRPr="004D613D">
        <w:rPr>
          <w:rFonts w:cs="Open Sans"/>
          <w:bCs/>
        </w:rPr>
        <w:t xml:space="preserve"> (s použitím velikosti písma min. </w:t>
      </w:r>
      <w:r w:rsidRPr="004D613D">
        <w:rPr>
          <w:rFonts w:cs="Open Sans"/>
          <w:b/>
        </w:rPr>
        <w:t>10, typ Calibri</w:t>
      </w:r>
      <w:r w:rsidRPr="004D613D">
        <w:rPr>
          <w:rFonts w:cs="Open Sans"/>
          <w:bCs/>
        </w:rPr>
        <w:t>, text nad tento rozsah nebude předmětem hodnocení), zadavatel však v rámci tohoto rozsahu neomezuje maximální počet potenciálně identifikovaných rizik</w:t>
      </w:r>
      <w:r w:rsidR="004D613D" w:rsidRPr="004D613D">
        <w:rPr>
          <w:rFonts w:cs="Open Sans"/>
          <w:bCs/>
        </w:rPr>
        <w:t xml:space="preserve">. Postupy lze formulovat </w:t>
      </w:r>
      <w:r w:rsidR="004D613D" w:rsidRPr="004D613D">
        <w:rPr>
          <w:rFonts w:cs="Open Sans"/>
          <w:b/>
        </w:rPr>
        <w:t>heslovitě</w:t>
      </w:r>
      <w:r w:rsidRPr="004D613D">
        <w:rPr>
          <w:rFonts w:cs="Open Sans"/>
          <w:bCs/>
        </w:rPr>
        <w:t>.</w:t>
      </w:r>
    </w:p>
    <w:p w14:paraId="3E809004" w14:textId="77777777" w:rsidR="00D0333D" w:rsidRPr="00D0333D" w:rsidRDefault="00D0333D" w:rsidP="00D0333D">
      <w:pPr>
        <w:spacing w:line="240" w:lineRule="auto"/>
        <w:jc w:val="both"/>
        <w:rPr>
          <w:rFonts w:cs="Open Sans"/>
        </w:rPr>
      </w:pPr>
      <w:r w:rsidRPr="00D0333D">
        <w:rPr>
          <w:rFonts w:cs="Open Sans"/>
        </w:rPr>
        <w:t>Identifikace a řízení rizik bude hodnoceno souhrnně ve vztahu ke všem identifikovaným rizikům, a to následovně:</w:t>
      </w:r>
    </w:p>
    <w:p w14:paraId="6521BC52" w14:textId="77777777" w:rsidR="00D0333D" w:rsidRPr="00D0333D" w:rsidRDefault="00D0333D" w:rsidP="004D613D">
      <w:pPr>
        <w:numPr>
          <w:ilvl w:val="0"/>
          <w:numId w:val="25"/>
        </w:numPr>
        <w:suppressAutoHyphens w:val="0"/>
        <w:spacing w:line="240" w:lineRule="auto"/>
        <w:ind w:left="567"/>
        <w:jc w:val="both"/>
        <w:rPr>
          <w:rFonts w:cs="Open Sans"/>
        </w:rPr>
      </w:pPr>
      <w:r w:rsidRPr="00D0333D">
        <w:rPr>
          <w:rFonts w:cs="Open Sans"/>
        </w:rPr>
        <w:t xml:space="preserve">vysoká míra efektu návrhů a opatření účastníka zadávacího řízení na minimalizaci vzniku či negativního dopadu rizik (návrhy a opatření jsou podložena údaji, z nichž lze převážně dovodit, že této vysoké míry efektu bude v rámci plnění veřejné zakázky dosaženo): </w:t>
      </w:r>
      <w:r w:rsidRPr="004D613D">
        <w:rPr>
          <w:rFonts w:cs="Open Sans"/>
          <w:highlight w:val="cyan"/>
        </w:rPr>
        <w:t>15</w:t>
      </w:r>
      <w:r w:rsidRPr="00D0333D">
        <w:rPr>
          <w:rFonts w:cs="Open Sans"/>
        </w:rPr>
        <w:t xml:space="preserve"> bodů</w:t>
      </w:r>
    </w:p>
    <w:p w14:paraId="5A4291F2" w14:textId="77777777" w:rsidR="00D0333D" w:rsidRPr="00D0333D" w:rsidRDefault="00D0333D" w:rsidP="004D613D">
      <w:pPr>
        <w:numPr>
          <w:ilvl w:val="0"/>
          <w:numId w:val="25"/>
        </w:numPr>
        <w:suppressAutoHyphens w:val="0"/>
        <w:spacing w:line="240" w:lineRule="auto"/>
        <w:ind w:left="567"/>
        <w:jc w:val="both"/>
        <w:rPr>
          <w:rFonts w:cs="Open Sans"/>
        </w:rPr>
      </w:pPr>
      <w:r w:rsidRPr="00D0333D">
        <w:rPr>
          <w:rFonts w:cs="Open Sans"/>
        </w:rPr>
        <w:lastRenderedPageBreak/>
        <w:t xml:space="preserve">míra efektu návrhů a opatření účastníka zadávacího řízení na minimalizaci vzniku či negativního dopadu rizik je vyšší než průměrná, ale nedosahuje té úrovně, aby ji bylo možno označit za vysokou (návrhy a opatření jsou podložena údaji, z nichž lze převážně dovodit, že takové míry efektu bude v rámci plnění veřejné zakázky dosaženo): </w:t>
      </w:r>
      <w:r w:rsidRPr="004D613D">
        <w:rPr>
          <w:rFonts w:cs="Open Sans"/>
          <w:highlight w:val="cyan"/>
        </w:rPr>
        <w:t>11</w:t>
      </w:r>
      <w:r w:rsidRPr="00D0333D">
        <w:rPr>
          <w:rFonts w:cs="Open Sans"/>
        </w:rPr>
        <w:t xml:space="preserve"> bodů</w:t>
      </w:r>
    </w:p>
    <w:p w14:paraId="46E5C9EE" w14:textId="77777777" w:rsidR="00D0333D" w:rsidRPr="00D0333D" w:rsidRDefault="00D0333D" w:rsidP="004D613D">
      <w:pPr>
        <w:numPr>
          <w:ilvl w:val="0"/>
          <w:numId w:val="25"/>
        </w:numPr>
        <w:suppressAutoHyphens w:val="0"/>
        <w:spacing w:line="240" w:lineRule="auto"/>
        <w:ind w:left="567"/>
        <w:jc w:val="both"/>
        <w:rPr>
          <w:rFonts w:cs="Open Sans"/>
        </w:rPr>
      </w:pPr>
      <w:r w:rsidRPr="00D0333D">
        <w:rPr>
          <w:rFonts w:cs="Open Sans"/>
        </w:rPr>
        <w:t xml:space="preserve">míra efektu návrhů a opatření účastníka zadávacího řízení na minimalizaci vzniku či negativního dopadu rizik je průměrná (návrhy a opatření jsou podložena údaji, z nichž lze převážně dovodit, že průměrné míry efektu bude v rámci plnění veřejné zakázky dosaženo): </w:t>
      </w:r>
      <w:r w:rsidRPr="004D613D">
        <w:rPr>
          <w:rFonts w:cs="Open Sans"/>
          <w:highlight w:val="cyan"/>
        </w:rPr>
        <w:t>7</w:t>
      </w:r>
      <w:r w:rsidRPr="00D0333D">
        <w:rPr>
          <w:rFonts w:cs="Open Sans"/>
        </w:rPr>
        <w:t xml:space="preserve"> bodů</w:t>
      </w:r>
    </w:p>
    <w:p w14:paraId="78808134" w14:textId="77777777" w:rsidR="00D0333D" w:rsidRPr="00D0333D" w:rsidRDefault="00D0333D" w:rsidP="004D613D">
      <w:pPr>
        <w:numPr>
          <w:ilvl w:val="0"/>
          <w:numId w:val="25"/>
        </w:numPr>
        <w:suppressAutoHyphens w:val="0"/>
        <w:spacing w:line="240" w:lineRule="auto"/>
        <w:ind w:left="567"/>
        <w:jc w:val="both"/>
        <w:rPr>
          <w:rFonts w:cs="Open Sans"/>
        </w:rPr>
      </w:pPr>
      <w:r w:rsidRPr="00D0333D">
        <w:rPr>
          <w:rFonts w:cs="Open Sans"/>
        </w:rPr>
        <w:t xml:space="preserve">nízká až nedostatečná míra efektu návrhů a opatření účastníka zadávacího řízení na minimalizaci vzniku či negativního dopadu rizik (návrhy a opatření jsou podložena údaji, z nichž lze převážně dovodit nízkou až nedostatečnou míru efektu v rámci plnění veřejné zakázky a/nebo takové údaje převážně absentují): </w:t>
      </w:r>
      <w:r w:rsidRPr="004D613D">
        <w:rPr>
          <w:rFonts w:cs="Open Sans"/>
          <w:highlight w:val="cyan"/>
        </w:rPr>
        <w:t>3</w:t>
      </w:r>
      <w:r w:rsidRPr="00D0333D">
        <w:rPr>
          <w:rFonts w:cs="Open Sans"/>
        </w:rPr>
        <w:t xml:space="preserve"> body.</w:t>
      </w:r>
    </w:p>
    <w:p w14:paraId="74E9AE9C" w14:textId="77777777" w:rsidR="00D0333D" w:rsidRPr="00D0333D" w:rsidRDefault="00D0333D" w:rsidP="00D0333D">
      <w:pPr>
        <w:spacing w:line="240" w:lineRule="auto"/>
        <w:jc w:val="both"/>
        <w:rPr>
          <w:rFonts w:cs="Open Sans"/>
        </w:rPr>
      </w:pPr>
      <w:r w:rsidRPr="00D0333D">
        <w:rPr>
          <w:rFonts w:cs="Open Sans"/>
        </w:rPr>
        <w:t xml:space="preserve">V rámci tohoto hodnocení budou ve stejné míře zohledněna nejen identifikovaná rizika, resp. návrhy na jejich řízení, ale též dominantní informace k nim se vztahující. To znamená, že k tomu, aby návrhy a opatření byla hodnocena lépe, je zapotřebí, aby byla podpořena věrohodnými dominantními informacemi. </w:t>
      </w:r>
      <w:r w:rsidRPr="00D0333D">
        <w:rPr>
          <w:rFonts w:cs="Open Sans"/>
          <w:b/>
        </w:rPr>
        <w:t>Hodnocení bude anonymní, čímž má dojít k maximální objektivizaci závěrů hodnotící komise</w:t>
      </w:r>
      <w:r w:rsidRPr="00D0333D">
        <w:rPr>
          <w:rFonts w:cs="Open Sans"/>
        </w:rPr>
        <w:t>.</w:t>
      </w:r>
    </w:p>
    <w:p w14:paraId="5DB10BA5" w14:textId="393226DE" w:rsidR="004D613D" w:rsidRPr="00E24FD1" w:rsidRDefault="004D613D" w:rsidP="004D613D">
      <w:pPr>
        <w:jc w:val="both"/>
      </w:pPr>
      <w:r w:rsidRPr="004958F9">
        <w:t>Získaný počet bodů bude v rámci celkového hodnocení zohledněn vahou přidělenou tomuto kritériu</w:t>
      </w:r>
      <w:r w:rsidR="004249FC">
        <w:t xml:space="preserve"> nebo upravíme bodovou stupnici, aby odpovídala váze kritéria.</w:t>
      </w:r>
    </w:p>
    <w:p w14:paraId="0AD97552" w14:textId="77777777" w:rsidR="00D0333D" w:rsidRDefault="00D0333D" w:rsidP="00D0333D"/>
    <w:p w14:paraId="71C2FEF2" w14:textId="4D3189E9" w:rsidR="00A35A8B" w:rsidRPr="00CB0027" w:rsidRDefault="00A35A8B" w:rsidP="00D0333D">
      <w:pPr>
        <w:pStyle w:val="Nadpis3"/>
        <w:shd w:val="clear" w:color="auto" w:fill="948A54" w:themeFill="background2" w:themeFillShade="80"/>
      </w:pPr>
      <w:r w:rsidRPr="00CB0027">
        <w:rPr>
          <w:lang w:eastAsia="cs-CZ"/>
        </w:rPr>
        <w:t>Přidaná hodnota</w:t>
      </w:r>
      <w:r w:rsidR="00D0333D">
        <w:rPr>
          <w:lang w:eastAsia="cs-CZ"/>
        </w:rPr>
        <w:t xml:space="preserve"> účastníkovy nabídky</w:t>
      </w:r>
    </w:p>
    <w:p w14:paraId="60BB8D56" w14:textId="17765404" w:rsidR="00A35A8B" w:rsidRDefault="00A35A8B" w:rsidP="00A35A8B">
      <w:pPr>
        <w:shd w:val="clear" w:color="auto" w:fill="FFFFFF"/>
        <w:suppressAutoHyphens w:val="0"/>
        <w:spacing w:line="240" w:lineRule="auto"/>
        <w:jc w:val="both"/>
        <w:rPr>
          <w:rFonts w:eastAsia="Calibri"/>
          <w:bCs/>
          <w:lang w:eastAsia="en-US"/>
        </w:rPr>
      </w:pPr>
      <w:r>
        <w:rPr>
          <w:rFonts w:eastAsia="Calibri"/>
          <w:bCs/>
          <w:lang w:eastAsia="en-US"/>
        </w:rPr>
        <w:t xml:space="preserve">Účelem dílčího kritéria „přidané hodnoty“ je nalezení nejvhodnějšího návrhu z hlediska nabídky dodatečného plnění ze strany účastníků, tj. co je účastník schopen nabídnout nad rámec definice předmětu definovaného zadávací dokumentací. </w:t>
      </w:r>
      <w:r w:rsidRPr="004249FC">
        <w:rPr>
          <w:rFonts w:eastAsia="Calibri"/>
          <w:bCs/>
          <w:lang w:eastAsia="en-US"/>
        </w:rPr>
        <w:t>Dodatečná plnění mají přispět k lepšímu naplnění účelu veřejné zakázky, a to bez dodatečných nákladů zadavatele (tj. v rámci nabídkové ceny účastníka). Dodatečná plnění v tomto smyslu nejsou jen popisem prací navíc, ale mohou spočívat i v popisu postupu, jak přidané hodnoty dosáhnout.</w:t>
      </w:r>
      <w:r w:rsidR="004249FC">
        <w:rPr>
          <w:rFonts w:eastAsia="Calibri"/>
          <w:bCs/>
          <w:lang w:eastAsia="en-US"/>
        </w:rPr>
        <w:t xml:space="preserve"> Dodatečná plnění, resp. další služby budou zapracovány do čl. </w:t>
      </w:r>
      <w:r w:rsidR="004249FC" w:rsidRPr="004249FC">
        <w:rPr>
          <w:rFonts w:eastAsia="Calibri"/>
          <w:bCs/>
          <w:highlight w:val="cyan"/>
          <w:lang w:eastAsia="en-US"/>
        </w:rPr>
        <w:t>II odst. 5</w:t>
      </w:r>
      <w:r w:rsidR="004249FC">
        <w:rPr>
          <w:rFonts w:eastAsia="Calibri"/>
          <w:bCs/>
          <w:lang w:eastAsia="en-US"/>
        </w:rPr>
        <w:t xml:space="preserve"> smlouvy.</w:t>
      </w:r>
    </w:p>
    <w:p w14:paraId="162A0D29" w14:textId="77777777" w:rsidR="00A35A8B" w:rsidRDefault="00A35A8B" w:rsidP="00A35A8B">
      <w:pPr>
        <w:shd w:val="clear" w:color="auto" w:fill="FFFFFF"/>
        <w:suppressAutoHyphens w:val="0"/>
        <w:spacing w:line="240" w:lineRule="auto"/>
        <w:jc w:val="both"/>
        <w:rPr>
          <w:rFonts w:eastAsia="Calibri"/>
          <w:bCs/>
          <w:lang w:eastAsia="en-US"/>
        </w:rPr>
      </w:pPr>
      <w:r w:rsidRPr="00FE4A90">
        <w:rPr>
          <w:rFonts w:eastAsia="Calibri"/>
          <w:bCs/>
          <w:lang w:eastAsia="en-US"/>
        </w:rPr>
        <w:t xml:space="preserve">Zadavatel </w:t>
      </w:r>
      <w:r>
        <w:rPr>
          <w:rFonts w:eastAsia="Calibri"/>
          <w:bCs/>
          <w:lang w:eastAsia="en-US"/>
        </w:rPr>
        <w:t>předpokládá</w:t>
      </w:r>
      <w:r w:rsidRPr="00FE4A90">
        <w:rPr>
          <w:rFonts w:eastAsia="Calibri"/>
          <w:bCs/>
          <w:lang w:eastAsia="en-US"/>
        </w:rPr>
        <w:t xml:space="preserve">, že </w:t>
      </w:r>
      <w:r>
        <w:rPr>
          <w:rFonts w:eastAsia="Calibri"/>
          <w:bCs/>
          <w:lang w:eastAsia="en-US"/>
        </w:rPr>
        <w:t>účastník</w:t>
      </w:r>
      <w:r w:rsidRPr="00FE4A90">
        <w:rPr>
          <w:rFonts w:eastAsia="Calibri"/>
          <w:bCs/>
          <w:lang w:eastAsia="en-US"/>
        </w:rPr>
        <w:t xml:space="preserve"> v rámci sv</w:t>
      </w:r>
      <w:r>
        <w:rPr>
          <w:rFonts w:eastAsia="Calibri"/>
          <w:bCs/>
          <w:lang w:eastAsia="en-US"/>
        </w:rPr>
        <w:t>é n</w:t>
      </w:r>
      <w:r w:rsidRPr="00FE4A90">
        <w:rPr>
          <w:rFonts w:eastAsia="Calibri"/>
          <w:bCs/>
          <w:lang w:eastAsia="en-US"/>
        </w:rPr>
        <w:t>abídk</w:t>
      </w:r>
      <w:r>
        <w:rPr>
          <w:rFonts w:eastAsia="Calibri"/>
          <w:bCs/>
          <w:lang w:eastAsia="en-US"/>
        </w:rPr>
        <w:t>y</w:t>
      </w:r>
      <w:r w:rsidRPr="00FE4A90">
        <w:rPr>
          <w:rFonts w:eastAsia="Calibri"/>
          <w:bCs/>
          <w:lang w:eastAsia="en-US"/>
        </w:rPr>
        <w:t xml:space="preserve"> stručně, netechnicky a jednoznačně popíš</w:t>
      </w:r>
      <w:r>
        <w:rPr>
          <w:rFonts w:eastAsia="Calibri"/>
          <w:bCs/>
          <w:lang w:eastAsia="en-US"/>
        </w:rPr>
        <w:t>e</w:t>
      </w:r>
      <w:r w:rsidRPr="00FE4A90">
        <w:rPr>
          <w:rFonts w:eastAsia="Calibri"/>
          <w:bCs/>
          <w:lang w:eastAsia="en-US"/>
        </w:rPr>
        <w:t xml:space="preserve"> návrhy dodatečných plnění, která zadavateli nabízí k lepšímu dosažení </w:t>
      </w:r>
      <w:r>
        <w:rPr>
          <w:rFonts w:eastAsia="Calibri"/>
          <w:bCs/>
          <w:lang w:eastAsia="en-US"/>
        </w:rPr>
        <w:t>cílů zakázky</w:t>
      </w:r>
      <w:r w:rsidRPr="00FE4A90">
        <w:rPr>
          <w:rFonts w:eastAsia="Calibri"/>
          <w:bCs/>
          <w:lang w:eastAsia="en-US"/>
        </w:rPr>
        <w:t xml:space="preserve"> a vysvětlí to, jakým konkrétním způsobem tato plnění k lepšímu dosažení </w:t>
      </w:r>
      <w:r>
        <w:rPr>
          <w:rFonts w:eastAsia="Calibri"/>
          <w:bCs/>
          <w:lang w:eastAsia="en-US"/>
        </w:rPr>
        <w:t xml:space="preserve">cílů zakázky </w:t>
      </w:r>
      <w:r w:rsidRPr="00FE4A90">
        <w:rPr>
          <w:rFonts w:eastAsia="Calibri"/>
          <w:bCs/>
          <w:lang w:eastAsia="en-US"/>
        </w:rPr>
        <w:t xml:space="preserve">přispějí. Zadavatel v této souvislosti poznamenává, že se nemusí nutně jednat o dodatečné plnění představující vysoké náklady pro </w:t>
      </w:r>
      <w:r>
        <w:rPr>
          <w:rFonts w:eastAsia="Calibri"/>
          <w:bCs/>
          <w:lang w:eastAsia="en-US"/>
        </w:rPr>
        <w:t>účastníka</w:t>
      </w:r>
      <w:r w:rsidRPr="00FE4A90">
        <w:rPr>
          <w:rFonts w:eastAsia="Calibri"/>
          <w:bCs/>
          <w:lang w:eastAsia="en-US"/>
        </w:rPr>
        <w:t xml:space="preserve">. Naopak, dodatečné plnění může vycházet z optimalizovaných interních postupů </w:t>
      </w:r>
      <w:r>
        <w:rPr>
          <w:rFonts w:eastAsia="Calibri"/>
          <w:bCs/>
          <w:lang w:eastAsia="en-US"/>
        </w:rPr>
        <w:t>účastníka</w:t>
      </w:r>
      <w:r w:rsidRPr="00FE4A90">
        <w:rPr>
          <w:rFonts w:eastAsia="Calibri"/>
          <w:bCs/>
          <w:lang w:eastAsia="en-US"/>
        </w:rPr>
        <w:t xml:space="preserve">, např. poskytnutím služby, kterou zadavatel závazně nepožaduje, ale kterou </w:t>
      </w:r>
      <w:r>
        <w:rPr>
          <w:rFonts w:eastAsia="Calibri"/>
          <w:bCs/>
          <w:lang w:eastAsia="en-US"/>
        </w:rPr>
        <w:t>účastník</w:t>
      </w:r>
      <w:r w:rsidRPr="00FE4A90">
        <w:rPr>
          <w:rFonts w:eastAsia="Calibri"/>
          <w:bCs/>
          <w:lang w:eastAsia="en-US"/>
        </w:rPr>
        <w:t xml:space="preserve"> v rámci své činnosti běžně poskytuje.</w:t>
      </w:r>
    </w:p>
    <w:p w14:paraId="6647AD77" w14:textId="77777777" w:rsidR="00A35A8B" w:rsidRDefault="00A35A8B" w:rsidP="00A35A8B">
      <w:pPr>
        <w:shd w:val="clear" w:color="auto" w:fill="FFFFFF"/>
        <w:suppressAutoHyphens w:val="0"/>
        <w:spacing w:line="240" w:lineRule="auto"/>
        <w:jc w:val="both"/>
        <w:rPr>
          <w:rFonts w:eastAsia="Calibri"/>
          <w:bCs/>
          <w:lang w:eastAsia="en-US"/>
        </w:rPr>
      </w:pPr>
      <w:r w:rsidRPr="00956734">
        <w:rPr>
          <w:rFonts w:eastAsia="Calibri"/>
          <w:bCs/>
          <w:lang w:eastAsia="en-US"/>
        </w:rPr>
        <w:t xml:space="preserve">Předmětem hodnocení v rámci tohoto dílčího hodnotícího kritéria budou dodatečná plnění účastníků (která budou obsažena v celkové nabídkové ceně </w:t>
      </w:r>
      <w:r>
        <w:rPr>
          <w:rFonts w:eastAsia="Calibri"/>
          <w:bCs/>
          <w:lang w:eastAsia="en-US"/>
        </w:rPr>
        <w:t>účastníka</w:t>
      </w:r>
      <w:r w:rsidRPr="00956734">
        <w:rPr>
          <w:rFonts w:eastAsia="Calibri"/>
          <w:bCs/>
          <w:lang w:eastAsia="en-US"/>
        </w:rPr>
        <w:t xml:space="preserve">) a jejich vliv na dosažení </w:t>
      </w:r>
      <w:r>
        <w:rPr>
          <w:rFonts w:eastAsia="Calibri"/>
          <w:bCs/>
          <w:lang w:eastAsia="en-US"/>
        </w:rPr>
        <w:t>cílů zakázky.</w:t>
      </w:r>
    </w:p>
    <w:p w14:paraId="66D6AAAF" w14:textId="77777777" w:rsidR="00A35A8B" w:rsidRDefault="00A35A8B" w:rsidP="00A35A8B">
      <w:pPr>
        <w:shd w:val="clear" w:color="auto" w:fill="FFFFFF"/>
        <w:suppressAutoHyphens w:val="0"/>
        <w:spacing w:line="240" w:lineRule="auto"/>
        <w:jc w:val="both"/>
        <w:rPr>
          <w:rFonts w:eastAsia="Calibri"/>
          <w:bCs/>
          <w:lang w:eastAsia="en-US"/>
        </w:rPr>
      </w:pPr>
      <w:r>
        <w:rPr>
          <w:rFonts w:eastAsia="Calibri"/>
          <w:bCs/>
          <w:lang w:eastAsia="en-US"/>
        </w:rPr>
        <w:t>Účastníci zadávacího řízení v samostatném dokumentu (či v samostatné kapitole) své nabídky popíší svá dodatečná plnění, která mají přispět k lepšímu naplnění projektových cílů (při zohlednění případných nedostatků nebo obecnosti zadávací dokumentace). Popis nabízeného dodatečného plnění musí být jasný a srozumitelný, a to i z pohledu osob, které nejsou odborníky v oblasti zpracování projektové dokumentace.</w:t>
      </w:r>
      <w:r w:rsidRPr="006B650F">
        <w:t xml:space="preserve"> </w:t>
      </w:r>
      <w:r>
        <w:t xml:space="preserve"> Popis dodatečných plnění nesmí přesáhnout rozsah 2 A4 (s použitím písma min. 10, typ Calibri, text nad tento rozsah </w:t>
      </w:r>
      <w:r w:rsidRPr="006B650F">
        <w:rPr>
          <w:rFonts w:eastAsia="Calibri"/>
          <w:bCs/>
          <w:lang w:eastAsia="en-US"/>
        </w:rPr>
        <w:t>nebude předmětem hodnocení</w:t>
      </w:r>
      <w:r>
        <w:rPr>
          <w:rFonts w:eastAsia="Calibri"/>
          <w:bCs/>
          <w:lang w:eastAsia="en-US"/>
        </w:rPr>
        <w:t xml:space="preserve">). </w:t>
      </w:r>
    </w:p>
    <w:p w14:paraId="545EF076" w14:textId="77777777" w:rsidR="00A35A8B" w:rsidRDefault="00A35A8B" w:rsidP="00A35A8B">
      <w:pPr>
        <w:shd w:val="clear" w:color="auto" w:fill="FFFFFF"/>
        <w:suppressAutoHyphens w:val="0"/>
        <w:spacing w:line="240" w:lineRule="auto"/>
        <w:jc w:val="both"/>
        <w:rPr>
          <w:rFonts w:eastAsia="Calibri"/>
          <w:bCs/>
          <w:lang w:eastAsia="en-US"/>
        </w:rPr>
      </w:pPr>
      <w:r>
        <w:rPr>
          <w:rFonts w:eastAsia="Calibri"/>
          <w:bCs/>
          <w:lang w:eastAsia="en-US"/>
        </w:rPr>
        <w:t xml:space="preserve">Maximální počet dodatečných plnění není omezen. </w:t>
      </w:r>
      <w:r w:rsidRPr="006B650F">
        <w:rPr>
          <w:rFonts w:eastAsia="Calibri"/>
          <w:bCs/>
          <w:lang w:eastAsia="en-US"/>
        </w:rPr>
        <w:t xml:space="preserve">Dodatečné plnění </w:t>
      </w:r>
      <w:r>
        <w:rPr>
          <w:rFonts w:eastAsia="Calibri"/>
          <w:bCs/>
          <w:lang w:eastAsia="en-US"/>
        </w:rPr>
        <w:t>však nesmí</w:t>
      </w:r>
      <w:r w:rsidRPr="006B650F">
        <w:rPr>
          <w:rFonts w:eastAsia="Calibri"/>
          <w:bCs/>
          <w:lang w:eastAsia="en-US"/>
        </w:rPr>
        <w:t xml:space="preserve"> mít za následek změnu plnění předmětu veřejné zakázky tak, jak jej vymezil zadavatel. Musí se jednat o plnění nad jeho </w:t>
      </w:r>
      <w:r w:rsidRPr="006B650F">
        <w:rPr>
          <w:rFonts w:eastAsia="Calibri"/>
          <w:bCs/>
          <w:lang w:eastAsia="en-US"/>
        </w:rPr>
        <w:lastRenderedPageBreak/>
        <w:t>rámec, ale v přímé souvislosti s předmětem veřejné zakázky, a uvedené plnění musí být obsaženo v nabídkové ceně</w:t>
      </w:r>
      <w:r>
        <w:rPr>
          <w:rFonts w:eastAsia="Calibri"/>
          <w:bCs/>
          <w:lang w:eastAsia="en-US"/>
        </w:rPr>
        <w:t>.</w:t>
      </w:r>
    </w:p>
    <w:p w14:paraId="593BC67E" w14:textId="77777777" w:rsidR="00A35A8B" w:rsidRDefault="00A35A8B" w:rsidP="00A35A8B">
      <w:pPr>
        <w:shd w:val="clear" w:color="auto" w:fill="FFFFFF"/>
        <w:suppressAutoHyphens w:val="0"/>
        <w:spacing w:line="240" w:lineRule="auto"/>
        <w:jc w:val="both"/>
        <w:rPr>
          <w:rFonts w:eastAsia="Calibri"/>
          <w:bCs/>
          <w:lang w:eastAsia="en-US"/>
        </w:rPr>
      </w:pPr>
      <w:r w:rsidRPr="00C77ACE">
        <w:rPr>
          <w:rFonts w:eastAsia="Calibri"/>
          <w:bCs/>
          <w:lang w:eastAsia="en-US"/>
        </w:rPr>
        <w:t>Přidaná hodnota dodatečných plnění bude hodnocena souhrnně</w:t>
      </w:r>
      <w:r>
        <w:rPr>
          <w:rFonts w:eastAsia="Calibri"/>
          <w:bCs/>
          <w:lang w:eastAsia="en-US"/>
        </w:rPr>
        <w:t xml:space="preserve"> a v jejich vzájemné souvislosti. Členové hodnoticí komise udělí jednotlivým nabídkám body podle míry efektu navržených dodatečných plnění na plnění zakázky: </w:t>
      </w:r>
    </w:p>
    <w:p w14:paraId="653AB1A1" w14:textId="77777777" w:rsidR="00A35A8B" w:rsidRPr="00C77ACE" w:rsidRDefault="00A35A8B" w:rsidP="00A35A8B">
      <w:pPr>
        <w:pStyle w:val="Odstavecseseznamem"/>
        <w:numPr>
          <w:ilvl w:val="0"/>
          <w:numId w:val="18"/>
        </w:numPr>
        <w:shd w:val="clear" w:color="auto" w:fill="FFFFFF"/>
        <w:suppressAutoHyphens w:val="0"/>
        <w:spacing w:line="240" w:lineRule="auto"/>
        <w:contextualSpacing/>
        <w:jc w:val="both"/>
        <w:rPr>
          <w:rFonts w:eastAsia="Calibri"/>
          <w:bCs/>
          <w:lang w:eastAsia="en-US"/>
        </w:rPr>
      </w:pPr>
      <w:r w:rsidRPr="00C77ACE">
        <w:rPr>
          <w:rFonts w:eastAsia="Calibri"/>
          <w:bCs/>
          <w:lang w:eastAsia="en-US"/>
        </w:rPr>
        <w:t xml:space="preserve">vysoká míra efektu dodatečných plnění účastníka zadávacího řízení na naplnění projektových cílů zadavatele (návrhy a opatření jsou podložena údaji, z nichž lze převážně dovodit, že této vysoké míry efektu bude v rámci plnění veřejné zakázky dosaženo): </w:t>
      </w:r>
      <w:r w:rsidRPr="00C77ACE">
        <w:rPr>
          <w:rFonts w:eastAsia="Calibri"/>
          <w:b/>
          <w:lang w:eastAsia="en-US"/>
        </w:rPr>
        <w:t>10 bodů</w:t>
      </w:r>
    </w:p>
    <w:p w14:paraId="17BD4FDF" w14:textId="77777777" w:rsidR="00A35A8B" w:rsidRPr="00C77ACE" w:rsidRDefault="00A35A8B" w:rsidP="00A35A8B">
      <w:pPr>
        <w:pStyle w:val="Odstavecseseznamem"/>
        <w:numPr>
          <w:ilvl w:val="0"/>
          <w:numId w:val="18"/>
        </w:numPr>
        <w:shd w:val="clear" w:color="auto" w:fill="FFFFFF"/>
        <w:suppressAutoHyphens w:val="0"/>
        <w:spacing w:line="240" w:lineRule="auto"/>
        <w:contextualSpacing/>
        <w:jc w:val="both"/>
        <w:rPr>
          <w:rFonts w:eastAsia="Calibri"/>
          <w:bCs/>
          <w:lang w:eastAsia="en-US"/>
        </w:rPr>
      </w:pPr>
      <w:r w:rsidRPr="00C77ACE">
        <w:rPr>
          <w:rFonts w:eastAsia="Calibri"/>
          <w:bCs/>
          <w:lang w:eastAsia="en-US"/>
        </w:rPr>
        <w:t xml:space="preserve">míra efektu dodatečných plnění účastníka zadávacího řízení na naplnění projektových cílů zadavatele je vyšší než průměrná, ale nedosahuje té úrovně, aby ji bylo možno označit za vysokou (návrhy a opatření jsou podložena údaji, z nichž lze převážně dovodit, že takové míry efektu bude v rámci plnění veřejné zakázky dosaženo): </w:t>
      </w:r>
      <w:r>
        <w:rPr>
          <w:rFonts w:eastAsia="Calibri"/>
          <w:b/>
          <w:lang w:eastAsia="en-US"/>
        </w:rPr>
        <w:t>8</w:t>
      </w:r>
      <w:r w:rsidRPr="00C77ACE">
        <w:rPr>
          <w:rFonts w:eastAsia="Calibri"/>
          <w:b/>
          <w:lang w:eastAsia="en-US"/>
        </w:rPr>
        <w:t xml:space="preserve"> bodů</w:t>
      </w:r>
    </w:p>
    <w:p w14:paraId="54ADE472" w14:textId="77777777" w:rsidR="00A35A8B" w:rsidRPr="00DF7C0E" w:rsidRDefault="00A35A8B" w:rsidP="00A35A8B">
      <w:pPr>
        <w:pStyle w:val="Odstavecseseznamem"/>
        <w:numPr>
          <w:ilvl w:val="0"/>
          <w:numId w:val="18"/>
        </w:numPr>
        <w:shd w:val="clear" w:color="auto" w:fill="FFFFFF"/>
        <w:suppressAutoHyphens w:val="0"/>
        <w:spacing w:line="240" w:lineRule="auto"/>
        <w:contextualSpacing/>
        <w:jc w:val="both"/>
        <w:rPr>
          <w:rFonts w:eastAsia="Calibri"/>
          <w:bCs/>
          <w:lang w:eastAsia="en-US"/>
        </w:rPr>
      </w:pPr>
      <w:r w:rsidRPr="00C77ACE">
        <w:rPr>
          <w:rFonts w:eastAsia="Calibri"/>
          <w:bCs/>
          <w:lang w:eastAsia="en-US"/>
        </w:rPr>
        <w:t xml:space="preserve">míra efektu dodatečných plnění účastníka zadávacího řízení na naplnění projektových cílů zadavatele je průměrná (návrhy a opatření jsou podložena údaji, z nichž lze převážně dovodit, že průměrné míry efektu bude v rámci plnění veřejné zakázky dosaženo): </w:t>
      </w:r>
      <w:r>
        <w:rPr>
          <w:rFonts w:eastAsia="Calibri"/>
          <w:b/>
          <w:lang w:eastAsia="en-US"/>
        </w:rPr>
        <w:t>4</w:t>
      </w:r>
      <w:r w:rsidRPr="00C77ACE">
        <w:rPr>
          <w:rFonts w:eastAsia="Calibri"/>
          <w:b/>
          <w:lang w:eastAsia="en-US"/>
        </w:rPr>
        <w:t xml:space="preserve"> bod</w:t>
      </w:r>
      <w:r>
        <w:rPr>
          <w:rFonts w:eastAsia="Calibri"/>
          <w:b/>
          <w:lang w:eastAsia="en-US"/>
        </w:rPr>
        <w:t>y</w:t>
      </w:r>
    </w:p>
    <w:p w14:paraId="2E21B95D" w14:textId="77777777" w:rsidR="00A35A8B" w:rsidRPr="00DF7C0E" w:rsidRDefault="00A35A8B" w:rsidP="00A35A8B">
      <w:pPr>
        <w:pStyle w:val="Odstavecseseznamem"/>
        <w:numPr>
          <w:ilvl w:val="0"/>
          <w:numId w:val="18"/>
        </w:numPr>
        <w:shd w:val="clear" w:color="auto" w:fill="FFFFFF"/>
        <w:suppressAutoHyphens w:val="0"/>
        <w:spacing w:line="240" w:lineRule="auto"/>
        <w:contextualSpacing/>
        <w:jc w:val="both"/>
        <w:rPr>
          <w:rFonts w:eastAsia="Calibri"/>
          <w:bCs/>
          <w:lang w:eastAsia="en-US"/>
        </w:rPr>
      </w:pPr>
      <w:r w:rsidRPr="00C77ACE">
        <w:rPr>
          <w:rFonts w:eastAsia="Calibri"/>
          <w:bCs/>
          <w:lang w:eastAsia="en-US"/>
        </w:rPr>
        <w:t xml:space="preserve">nízká míra efektu dodatečných plnění účastníka zadávacího řízení na naplnění projektových cílů zadavatele (návrhy a opatření jsou podložena údaji, z nichž lze převážně dovodit nízkou míru efektu v rámci plnění veřejné zakázky a/nebo takové údaje </w:t>
      </w:r>
      <w:r>
        <w:rPr>
          <w:rFonts w:eastAsia="Calibri"/>
          <w:bCs/>
          <w:lang w:eastAsia="en-US"/>
        </w:rPr>
        <w:t xml:space="preserve">převážně </w:t>
      </w:r>
      <w:r w:rsidRPr="00C77ACE">
        <w:rPr>
          <w:rFonts w:eastAsia="Calibri"/>
          <w:bCs/>
          <w:lang w:eastAsia="en-US"/>
        </w:rPr>
        <w:t xml:space="preserve">absentují): </w:t>
      </w:r>
      <w:r w:rsidRPr="00C77ACE">
        <w:rPr>
          <w:rFonts w:eastAsia="Calibri"/>
          <w:b/>
          <w:lang w:eastAsia="en-US"/>
        </w:rPr>
        <w:t>2 body</w:t>
      </w:r>
    </w:p>
    <w:p w14:paraId="5ED0F75B" w14:textId="77777777" w:rsidR="00A35A8B" w:rsidRPr="00C77ACE" w:rsidRDefault="00A35A8B" w:rsidP="00A35A8B">
      <w:pPr>
        <w:pStyle w:val="Odstavecseseznamem"/>
        <w:numPr>
          <w:ilvl w:val="0"/>
          <w:numId w:val="18"/>
        </w:numPr>
        <w:shd w:val="clear" w:color="auto" w:fill="FFFFFF"/>
        <w:suppressAutoHyphens w:val="0"/>
        <w:spacing w:line="240" w:lineRule="auto"/>
        <w:contextualSpacing/>
        <w:jc w:val="both"/>
        <w:rPr>
          <w:rFonts w:eastAsia="Calibri"/>
          <w:bCs/>
          <w:lang w:eastAsia="en-US"/>
        </w:rPr>
      </w:pPr>
      <w:r w:rsidRPr="00C77ACE">
        <w:rPr>
          <w:rFonts w:eastAsia="Calibri"/>
          <w:bCs/>
          <w:lang w:eastAsia="en-US"/>
        </w:rPr>
        <w:t xml:space="preserve">nedostatečná míra efektu dodatečných plnění účastníka zadávacího řízení na naplnění projektových cílů zadavatele (návrhy a opatření jsou podložena údaji, z nichž lze převážně dovodit nedostatečnou míru efektu v rámci plnění veřejné zakázky a/nebo takové údaje </w:t>
      </w:r>
      <w:r>
        <w:rPr>
          <w:rFonts w:eastAsia="Calibri"/>
          <w:bCs/>
          <w:lang w:eastAsia="en-US"/>
        </w:rPr>
        <w:t>zcela</w:t>
      </w:r>
      <w:r w:rsidRPr="00C77ACE">
        <w:rPr>
          <w:rFonts w:eastAsia="Calibri"/>
          <w:bCs/>
          <w:lang w:eastAsia="en-US"/>
        </w:rPr>
        <w:t xml:space="preserve"> absentují): </w:t>
      </w:r>
      <w:r w:rsidRPr="00DF7C0E">
        <w:rPr>
          <w:rFonts w:eastAsia="Calibri"/>
          <w:b/>
          <w:lang w:eastAsia="en-US"/>
        </w:rPr>
        <w:t>0 body</w:t>
      </w:r>
    </w:p>
    <w:p w14:paraId="565A3221" w14:textId="77777777" w:rsidR="004249FC" w:rsidRPr="00E24FD1" w:rsidRDefault="004249FC" w:rsidP="004249FC">
      <w:pPr>
        <w:jc w:val="both"/>
      </w:pPr>
      <w:r w:rsidRPr="004958F9">
        <w:t>Získaný počet bodů bude v rámci celkového hodnocení zohledněn vahou přidělenou tomuto kritériu</w:t>
      </w:r>
      <w:r>
        <w:t xml:space="preserve"> nebo upravíme bodovou stupnici, aby odpovídala váze kritéria.</w:t>
      </w:r>
    </w:p>
    <w:p w14:paraId="649A791A" w14:textId="77777777" w:rsidR="00A35A8B" w:rsidRPr="00AF7485" w:rsidRDefault="00A35A8B" w:rsidP="00A35A8B">
      <w:pPr>
        <w:shd w:val="clear" w:color="auto" w:fill="FFFFFF"/>
        <w:suppressAutoHyphens w:val="0"/>
        <w:spacing w:line="240" w:lineRule="auto"/>
        <w:jc w:val="both"/>
        <w:rPr>
          <w:rFonts w:eastAsia="Calibri"/>
          <w:bCs/>
          <w:lang w:eastAsia="en-US"/>
        </w:rPr>
      </w:pPr>
    </w:p>
    <w:p w14:paraId="4074F488" w14:textId="2FE8F583" w:rsidR="00A35A8B" w:rsidRPr="004249FC" w:rsidRDefault="00A35A8B" w:rsidP="004249FC">
      <w:pPr>
        <w:pStyle w:val="Nadpis3"/>
        <w:shd w:val="clear" w:color="auto" w:fill="948A54" w:themeFill="background2" w:themeFillShade="80"/>
      </w:pPr>
      <w:r w:rsidRPr="004249FC">
        <w:rPr>
          <w:lang w:eastAsia="cs-CZ"/>
        </w:rPr>
        <w:t>Schopnost členů realizačního týmu přispět k lepšímu naplnění cílů</w:t>
      </w:r>
    </w:p>
    <w:p w14:paraId="61D5D534" w14:textId="77777777" w:rsidR="00A35A8B" w:rsidRDefault="00A35A8B" w:rsidP="00A35A8B">
      <w:pPr>
        <w:shd w:val="clear" w:color="auto" w:fill="FFFFFF"/>
        <w:suppressAutoHyphens w:val="0"/>
        <w:spacing w:line="240" w:lineRule="auto"/>
        <w:jc w:val="both"/>
        <w:rPr>
          <w:rFonts w:eastAsia="Calibri"/>
          <w:bCs/>
          <w:lang w:eastAsia="en-US"/>
        </w:rPr>
      </w:pPr>
      <w:r w:rsidRPr="00AF7485">
        <w:rPr>
          <w:rFonts w:eastAsia="Calibri"/>
          <w:bCs/>
          <w:lang w:eastAsia="en-US"/>
        </w:rPr>
        <w:t>Zjištění skutečnosti, zda realizační tým pochopil zadávací dokumentaci a smysl projektu ve vazbě na území a jeho charakteristiku, historii a budoucnost.</w:t>
      </w:r>
    </w:p>
    <w:p w14:paraId="636116E3" w14:textId="77777777" w:rsidR="00A35A8B" w:rsidRDefault="00A35A8B" w:rsidP="00A35A8B">
      <w:pPr>
        <w:shd w:val="clear" w:color="auto" w:fill="FFFFFF"/>
        <w:suppressAutoHyphens w:val="0"/>
        <w:spacing w:line="240" w:lineRule="auto"/>
        <w:jc w:val="both"/>
        <w:rPr>
          <w:rFonts w:eastAsia="Calibri"/>
          <w:bCs/>
          <w:lang w:eastAsia="en-US"/>
        </w:rPr>
      </w:pPr>
      <w:r w:rsidRPr="00912F8B">
        <w:rPr>
          <w:rFonts w:eastAsia="Calibri"/>
          <w:bCs/>
          <w:lang w:eastAsia="en-US"/>
        </w:rPr>
        <w:t xml:space="preserve">Účelem dílčího hodnotícího kritéria „ Schopnost vybraných členů </w:t>
      </w:r>
      <w:r>
        <w:rPr>
          <w:rFonts w:eastAsia="Calibri"/>
          <w:bCs/>
          <w:lang w:eastAsia="en-US"/>
        </w:rPr>
        <w:t>realizačního týmu přispět k lepšímu naplnění cílů“ je identifikace takového týmu účastníka, který porozuměl zadávací dokumentaci a smyslu projektu, a to ve vazbě na území a jeho charakteristiku, historii a budoucnost. Smyslem je výběr takového odborného týmu, který může nejlépe naplnit cíle projektu.</w:t>
      </w:r>
    </w:p>
    <w:p w14:paraId="1EB7EAFE" w14:textId="170CC716" w:rsidR="00A35A8B" w:rsidRDefault="00A35A8B" w:rsidP="00A35A8B">
      <w:pPr>
        <w:shd w:val="clear" w:color="auto" w:fill="FFFFFF"/>
        <w:suppressAutoHyphens w:val="0"/>
        <w:spacing w:line="240" w:lineRule="auto"/>
        <w:jc w:val="both"/>
        <w:rPr>
          <w:rFonts w:eastAsia="Calibri"/>
          <w:bCs/>
          <w:lang w:eastAsia="en-US"/>
        </w:rPr>
      </w:pPr>
      <w:r>
        <w:rPr>
          <w:rFonts w:eastAsia="Calibri"/>
          <w:bCs/>
          <w:lang w:eastAsia="en-US"/>
        </w:rPr>
        <w:t>Zadavatel v tomto kritériu namísto zkušeností členů týmu hodnotí jejich schopnost aplikovat nabyté zkušenosti na tuto veřejnou zakázku. Zadavatel v souvislosti s tím očekává, že příslušní členové realizačního týmu budou přímo zapojeni do přípravy nabídek účastníků a současně předloží závazek účastník</w:t>
      </w:r>
      <w:r w:rsidR="004249FC">
        <w:rPr>
          <w:rFonts w:eastAsia="Calibri"/>
          <w:bCs/>
          <w:lang w:eastAsia="en-US"/>
        </w:rPr>
        <w:t>a</w:t>
      </w:r>
      <w:r>
        <w:rPr>
          <w:rFonts w:eastAsia="Calibri"/>
          <w:bCs/>
          <w:lang w:eastAsia="en-US"/>
        </w:rPr>
        <w:t xml:space="preserve"> a vybraných členů týmu podílet se na realizaci záměru po celou dobu plnění smlouvy v případě uzavření smlouvy.</w:t>
      </w:r>
    </w:p>
    <w:p w14:paraId="10BED4AA" w14:textId="5A39078F" w:rsidR="00A35A8B" w:rsidRDefault="00A35A8B" w:rsidP="00A35A8B">
      <w:pPr>
        <w:shd w:val="clear" w:color="auto" w:fill="FFFFFF"/>
        <w:suppressAutoHyphens w:val="0"/>
        <w:spacing w:line="240" w:lineRule="auto"/>
        <w:jc w:val="both"/>
        <w:rPr>
          <w:rFonts w:eastAsia="Calibri"/>
          <w:bCs/>
          <w:lang w:eastAsia="en-US"/>
        </w:rPr>
      </w:pPr>
      <w:r w:rsidRPr="00912F8B">
        <w:rPr>
          <w:rFonts w:eastAsia="Calibri"/>
          <w:bCs/>
          <w:lang w:eastAsia="en-US"/>
        </w:rPr>
        <w:t>Předmětem hodnocení v rámci tohoto dílčího hodnotícího kritéria bude schopnost</w:t>
      </w:r>
      <w:r>
        <w:rPr>
          <w:rFonts w:eastAsia="Calibri"/>
          <w:bCs/>
          <w:lang w:eastAsia="en-US"/>
        </w:rPr>
        <w:t xml:space="preserve"> </w:t>
      </w:r>
      <w:r w:rsidRPr="00B15573">
        <w:rPr>
          <w:rFonts w:eastAsia="Calibri"/>
          <w:bCs/>
          <w:highlight w:val="cyan"/>
          <w:lang w:eastAsia="en-US"/>
        </w:rPr>
        <w:t>tř</w:t>
      </w:r>
      <w:r>
        <w:rPr>
          <w:rFonts w:eastAsia="Calibri"/>
          <w:bCs/>
          <w:highlight w:val="cyan"/>
          <w:lang w:eastAsia="en-US"/>
        </w:rPr>
        <w:t>í</w:t>
      </w:r>
      <w:r w:rsidRPr="00B15573">
        <w:rPr>
          <w:rFonts w:eastAsia="Calibri"/>
          <w:bCs/>
          <w:highlight w:val="cyan"/>
          <w:lang w:eastAsia="en-US"/>
        </w:rPr>
        <w:t xml:space="preserve"> členů</w:t>
      </w:r>
      <w:r>
        <w:rPr>
          <w:rFonts w:eastAsia="Calibri"/>
          <w:bCs/>
          <w:lang w:eastAsia="en-US"/>
        </w:rPr>
        <w:t xml:space="preserve"> realizačního týmu přispět k naplnění cílů projektu. Tato schopnost bude hodnocena formou pohovorů s těmito členy realizačního týmu: </w:t>
      </w:r>
      <w:r w:rsidRPr="00B15573">
        <w:rPr>
          <w:rFonts w:eastAsia="Calibri"/>
          <w:bCs/>
          <w:highlight w:val="cyan"/>
          <w:lang w:eastAsia="en-US"/>
        </w:rPr>
        <w:t>hlavní inženýr projektu, zástupce hlavního inženýra projektu</w:t>
      </w:r>
      <w:r w:rsidR="004249FC">
        <w:rPr>
          <w:rFonts w:eastAsia="Calibri"/>
          <w:bCs/>
          <w:highlight w:val="cyan"/>
          <w:lang w:eastAsia="en-US"/>
        </w:rPr>
        <w:t xml:space="preserve">, </w:t>
      </w:r>
      <w:r w:rsidRPr="00B15573">
        <w:rPr>
          <w:rFonts w:eastAsia="Calibri"/>
          <w:bCs/>
          <w:highlight w:val="cyan"/>
          <w:lang w:eastAsia="en-US"/>
        </w:rPr>
        <w:t>architekt.</w:t>
      </w:r>
      <w:r>
        <w:rPr>
          <w:rFonts w:eastAsia="Calibri"/>
          <w:bCs/>
          <w:lang w:eastAsia="en-US"/>
        </w:rPr>
        <w:t xml:space="preserve"> </w:t>
      </w:r>
    </w:p>
    <w:p w14:paraId="03F12EB1" w14:textId="045CC63F" w:rsidR="00A35A8B" w:rsidRDefault="00A35A8B" w:rsidP="00A35A8B">
      <w:pPr>
        <w:shd w:val="clear" w:color="auto" w:fill="FFFFFF"/>
        <w:suppressAutoHyphens w:val="0"/>
        <w:spacing w:line="240" w:lineRule="auto"/>
        <w:jc w:val="both"/>
        <w:rPr>
          <w:rFonts w:eastAsia="Calibri"/>
          <w:bCs/>
          <w:lang w:eastAsia="en-US"/>
        </w:rPr>
      </w:pPr>
      <w:r w:rsidRPr="005E44B4">
        <w:rPr>
          <w:rFonts w:eastAsia="Calibri"/>
          <w:bCs/>
          <w:lang w:eastAsia="en-US"/>
        </w:rPr>
        <w:lastRenderedPageBreak/>
        <w:t xml:space="preserve">Hodnocení v rámci tohoto dílčího hodnotícího kritéria prostřednictvím pohovorů se uskuteční po anonymním vyhodnocení nabídek v rámci kritérií </w:t>
      </w:r>
      <w:r>
        <w:rPr>
          <w:rFonts w:eastAsia="Calibri"/>
          <w:bCs/>
          <w:lang w:eastAsia="en-US"/>
        </w:rPr>
        <w:t xml:space="preserve">zkušeností (kritérium č. </w:t>
      </w:r>
      <w:r w:rsidRPr="004249FC">
        <w:rPr>
          <w:rFonts w:eastAsia="Calibri"/>
          <w:bCs/>
          <w:highlight w:val="cyan"/>
          <w:lang w:eastAsia="en-US"/>
        </w:rPr>
        <w:t>2 až 4</w:t>
      </w:r>
      <w:r>
        <w:rPr>
          <w:rFonts w:eastAsia="Calibri"/>
          <w:bCs/>
          <w:lang w:eastAsia="en-US"/>
        </w:rPr>
        <w:t xml:space="preserve">) a kritéria </w:t>
      </w:r>
      <w:r w:rsidRPr="005E44B4">
        <w:rPr>
          <w:rFonts w:eastAsia="Calibri"/>
          <w:bCs/>
          <w:lang w:eastAsia="en-US"/>
        </w:rPr>
        <w:t xml:space="preserve">„Přidaná hodnota“ v termínu dle zvláštního oznámení zadavatele. </w:t>
      </w:r>
    </w:p>
    <w:p w14:paraId="5698E0DD" w14:textId="77777777" w:rsidR="00A35A8B" w:rsidRDefault="00A35A8B" w:rsidP="00A35A8B">
      <w:pPr>
        <w:shd w:val="clear" w:color="auto" w:fill="FFFFFF"/>
        <w:suppressAutoHyphens w:val="0"/>
        <w:spacing w:line="240" w:lineRule="auto"/>
        <w:jc w:val="both"/>
        <w:rPr>
          <w:rFonts w:eastAsia="Calibri"/>
          <w:bCs/>
          <w:lang w:eastAsia="en-US"/>
        </w:rPr>
      </w:pPr>
      <w:r w:rsidRPr="004249FC">
        <w:rPr>
          <w:rFonts w:eastAsia="Calibri"/>
          <w:bCs/>
          <w:highlight w:val="cyan"/>
          <w:lang w:eastAsia="en-US"/>
        </w:rPr>
        <w:t>Pohovory povede hodnotící komise za přítomnosti dalších zástupců a poradců zadavatele, a to na základě předem schváleného, avšak nezveřejněného (pro vyloučení zkreslení pohovorů) seznamu otázek, z nichž část bude obecná pro všechny tři členy realizačního týmu a část specifická pro každého z členů zvlášť</w:t>
      </w:r>
      <w:r>
        <w:rPr>
          <w:rFonts w:eastAsia="Calibri"/>
          <w:bCs/>
          <w:lang w:eastAsia="en-US"/>
        </w:rPr>
        <w:t>.</w:t>
      </w:r>
    </w:p>
    <w:p w14:paraId="41F770B3" w14:textId="77777777" w:rsidR="00A35A8B" w:rsidRDefault="00A35A8B" w:rsidP="00A35A8B">
      <w:pPr>
        <w:shd w:val="clear" w:color="auto" w:fill="FFFFFF"/>
        <w:suppressAutoHyphens w:val="0"/>
        <w:spacing w:line="240" w:lineRule="auto"/>
        <w:jc w:val="both"/>
        <w:rPr>
          <w:rFonts w:eastAsia="Calibri"/>
          <w:bCs/>
          <w:lang w:eastAsia="en-US"/>
        </w:rPr>
      </w:pPr>
      <w:r w:rsidRPr="005E44B4">
        <w:rPr>
          <w:rFonts w:eastAsia="Calibri"/>
          <w:bCs/>
          <w:lang w:eastAsia="en-US"/>
        </w:rPr>
        <w:t>Otázky budou pokládány z následujících okruhů:</w:t>
      </w:r>
    </w:p>
    <w:p w14:paraId="4CAB6AE1" w14:textId="77777777" w:rsidR="00A35A8B" w:rsidRPr="005E44B4" w:rsidRDefault="00A35A8B" w:rsidP="00A35A8B">
      <w:pPr>
        <w:pStyle w:val="Odstavecseseznamem"/>
        <w:numPr>
          <w:ilvl w:val="0"/>
          <w:numId w:val="19"/>
        </w:numPr>
        <w:shd w:val="clear" w:color="auto" w:fill="FFFFFF"/>
        <w:suppressAutoHyphens w:val="0"/>
        <w:spacing w:line="240" w:lineRule="auto"/>
        <w:contextualSpacing/>
        <w:jc w:val="both"/>
        <w:rPr>
          <w:rFonts w:eastAsia="Calibri"/>
          <w:bCs/>
          <w:lang w:eastAsia="en-US"/>
        </w:rPr>
      </w:pPr>
      <w:r w:rsidRPr="005E44B4">
        <w:rPr>
          <w:rFonts w:eastAsia="Calibri"/>
          <w:bCs/>
          <w:lang w:eastAsia="en-US"/>
        </w:rPr>
        <w:t>základní popis postupu plnění veřejné zakázky</w:t>
      </w:r>
    </w:p>
    <w:p w14:paraId="67300A22" w14:textId="77777777" w:rsidR="00A35A8B" w:rsidRPr="005E44B4" w:rsidRDefault="00A35A8B" w:rsidP="00A35A8B">
      <w:pPr>
        <w:pStyle w:val="Odstavecseseznamem"/>
        <w:numPr>
          <w:ilvl w:val="0"/>
          <w:numId w:val="19"/>
        </w:numPr>
        <w:shd w:val="clear" w:color="auto" w:fill="FFFFFF"/>
        <w:suppressAutoHyphens w:val="0"/>
        <w:spacing w:line="240" w:lineRule="auto"/>
        <w:contextualSpacing/>
        <w:jc w:val="both"/>
        <w:rPr>
          <w:rFonts w:eastAsia="Calibri"/>
          <w:bCs/>
          <w:lang w:eastAsia="en-US"/>
        </w:rPr>
      </w:pPr>
      <w:r w:rsidRPr="005E44B4">
        <w:rPr>
          <w:rFonts w:eastAsia="Calibri"/>
          <w:bCs/>
          <w:lang w:eastAsia="en-US"/>
        </w:rPr>
        <w:t xml:space="preserve">základní popis zapojení daného člena </w:t>
      </w:r>
      <w:r>
        <w:rPr>
          <w:rFonts w:eastAsia="Calibri"/>
          <w:bCs/>
          <w:lang w:eastAsia="en-US"/>
        </w:rPr>
        <w:t xml:space="preserve">realizačního týmu </w:t>
      </w:r>
      <w:r w:rsidRPr="005E44B4">
        <w:rPr>
          <w:rFonts w:eastAsia="Calibri"/>
          <w:bCs/>
          <w:lang w:eastAsia="en-US"/>
        </w:rPr>
        <w:t xml:space="preserve">do plnění veřejné zakázky (též při zohlednění dalších jeho paralelních projektů) a motivace daného člena </w:t>
      </w:r>
      <w:r>
        <w:rPr>
          <w:rFonts w:eastAsia="Calibri"/>
          <w:bCs/>
          <w:lang w:eastAsia="en-US"/>
        </w:rPr>
        <w:t>týmu</w:t>
      </w:r>
      <w:r w:rsidRPr="005E44B4">
        <w:rPr>
          <w:rFonts w:eastAsia="Calibri"/>
          <w:bCs/>
          <w:lang w:eastAsia="en-US"/>
        </w:rPr>
        <w:t xml:space="preserve"> ve vztahu k veřejné zakázce</w:t>
      </w:r>
    </w:p>
    <w:p w14:paraId="3901B6BC" w14:textId="77777777" w:rsidR="00A35A8B" w:rsidRPr="005E44B4" w:rsidRDefault="00A35A8B" w:rsidP="00A35A8B">
      <w:pPr>
        <w:pStyle w:val="Odstavecseseznamem"/>
        <w:numPr>
          <w:ilvl w:val="0"/>
          <w:numId w:val="19"/>
        </w:numPr>
        <w:shd w:val="clear" w:color="auto" w:fill="FFFFFF"/>
        <w:suppressAutoHyphens w:val="0"/>
        <w:spacing w:line="240" w:lineRule="auto"/>
        <w:contextualSpacing/>
        <w:jc w:val="both"/>
        <w:rPr>
          <w:rFonts w:eastAsia="Calibri"/>
          <w:bCs/>
          <w:lang w:eastAsia="en-US"/>
        </w:rPr>
      </w:pPr>
      <w:r w:rsidRPr="005E44B4">
        <w:rPr>
          <w:rFonts w:eastAsia="Calibri"/>
          <w:bCs/>
          <w:lang w:eastAsia="en-US"/>
        </w:rPr>
        <w:t>kvalita a včasnost plnění veřejné zakázky</w:t>
      </w:r>
      <w:r>
        <w:rPr>
          <w:rFonts w:eastAsia="Calibri"/>
          <w:bCs/>
          <w:lang w:eastAsia="en-US"/>
        </w:rPr>
        <w:t xml:space="preserve"> a postupy pro zajištění takového plnění</w:t>
      </w:r>
    </w:p>
    <w:p w14:paraId="11CC11DB" w14:textId="77777777" w:rsidR="00A35A8B" w:rsidRPr="005E44B4" w:rsidRDefault="00A35A8B" w:rsidP="00A35A8B">
      <w:pPr>
        <w:pStyle w:val="Odstavecseseznamem"/>
        <w:numPr>
          <w:ilvl w:val="0"/>
          <w:numId w:val="19"/>
        </w:numPr>
        <w:shd w:val="clear" w:color="auto" w:fill="FFFFFF"/>
        <w:suppressAutoHyphens w:val="0"/>
        <w:spacing w:line="240" w:lineRule="auto"/>
        <w:contextualSpacing/>
        <w:jc w:val="both"/>
        <w:rPr>
          <w:rFonts w:eastAsia="Calibri"/>
          <w:bCs/>
          <w:lang w:eastAsia="en-US"/>
        </w:rPr>
      </w:pPr>
      <w:r w:rsidRPr="005E44B4">
        <w:rPr>
          <w:rFonts w:eastAsia="Calibri"/>
          <w:bCs/>
          <w:lang w:eastAsia="en-US"/>
        </w:rPr>
        <w:t xml:space="preserve">vymezení odpovědnosti ve vztahu </w:t>
      </w:r>
      <w:r>
        <w:rPr>
          <w:rFonts w:eastAsia="Calibri"/>
          <w:bCs/>
          <w:lang w:eastAsia="en-US"/>
        </w:rPr>
        <w:t>účastník</w:t>
      </w:r>
      <w:r w:rsidRPr="005E44B4">
        <w:rPr>
          <w:rFonts w:eastAsia="Calibri"/>
          <w:bCs/>
          <w:lang w:eastAsia="en-US"/>
        </w:rPr>
        <w:t xml:space="preserve"> – zadavatel, resp. v rámci </w:t>
      </w:r>
      <w:r>
        <w:rPr>
          <w:rFonts w:eastAsia="Calibri"/>
          <w:bCs/>
          <w:lang w:eastAsia="en-US"/>
        </w:rPr>
        <w:t>realizačního týmu účastníka</w:t>
      </w:r>
    </w:p>
    <w:p w14:paraId="5CD5C3F1" w14:textId="77777777" w:rsidR="00A35A8B" w:rsidRPr="005E44B4" w:rsidRDefault="00A35A8B" w:rsidP="00A35A8B">
      <w:pPr>
        <w:pStyle w:val="Odstavecseseznamem"/>
        <w:numPr>
          <w:ilvl w:val="0"/>
          <w:numId w:val="19"/>
        </w:numPr>
        <w:shd w:val="clear" w:color="auto" w:fill="FFFFFF"/>
        <w:suppressAutoHyphens w:val="0"/>
        <w:spacing w:line="240" w:lineRule="auto"/>
        <w:contextualSpacing/>
        <w:jc w:val="both"/>
        <w:rPr>
          <w:rFonts w:eastAsia="Calibri"/>
          <w:bCs/>
          <w:lang w:eastAsia="en-US"/>
        </w:rPr>
      </w:pPr>
      <w:r w:rsidRPr="005E44B4">
        <w:rPr>
          <w:rFonts w:eastAsia="Calibri"/>
          <w:bCs/>
          <w:lang w:eastAsia="en-US"/>
        </w:rPr>
        <w:t>návrhy a opatření na naplnění projektových cílů zadavatele</w:t>
      </w:r>
    </w:p>
    <w:p w14:paraId="0FCAD609" w14:textId="77777777" w:rsidR="00A35A8B" w:rsidRPr="005E44B4" w:rsidRDefault="00A35A8B" w:rsidP="00A35A8B">
      <w:pPr>
        <w:pStyle w:val="Odstavecseseznamem"/>
        <w:numPr>
          <w:ilvl w:val="0"/>
          <w:numId w:val="19"/>
        </w:numPr>
        <w:shd w:val="clear" w:color="auto" w:fill="FFFFFF"/>
        <w:suppressAutoHyphens w:val="0"/>
        <w:spacing w:line="240" w:lineRule="auto"/>
        <w:contextualSpacing/>
        <w:jc w:val="both"/>
        <w:rPr>
          <w:rFonts w:eastAsia="Calibri"/>
          <w:bCs/>
          <w:lang w:eastAsia="en-US"/>
        </w:rPr>
      </w:pPr>
      <w:r w:rsidRPr="005E44B4">
        <w:rPr>
          <w:rFonts w:eastAsia="Calibri"/>
          <w:bCs/>
          <w:lang w:eastAsia="en-US"/>
        </w:rPr>
        <w:t xml:space="preserve">rizika identifikovaná </w:t>
      </w:r>
      <w:r>
        <w:rPr>
          <w:rFonts w:eastAsia="Calibri"/>
          <w:bCs/>
          <w:lang w:eastAsia="en-US"/>
        </w:rPr>
        <w:t>účastník</w:t>
      </w:r>
      <w:r w:rsidRPr="005E44B4">
        <w:rPr>
          <w:rFonts w:eastAsia="Calibri"/>
          <w:bCs/>
          <w:lang w:eastAsia="en-US"/>
        </w:rPr>
        <w:t>em</w:t>
      </w:r>
    </w:p>
    <w:p w14:paraId="7381D6CE" w14:textId="77777777" w:rsidR="00A35A8B" w:rsidRPr="005E44B4" w:rsidRDefault="00A35A8B" w:rsidP="00A35A8B">
      <w:pPr>
        <w:pStyle w:val="Odstavecseseznamem"/>
        <w:numPr>
          <w:ilvl w:val="0"/>
          <w:numId w:val="19"/>
        </w:numPr>
        <w:shd w:val="clear" w:color="auto" w:fill="FFFFFF"/>
        <w:suppressAutoHyphens w:val="0"/>
        <w:spacing w:line="240" w:lineRule="auto"/>
        <w:contextualSpacing/>
        <w:jc w:val="both"/>
        <w:rPr>
          <w:rFonts w:eastAsia="Calibri"/>
          <w:bCs/>
          <w:lang w:eastAsia="en-US"/>
        </w:rPr>
      </w:pPr>
      <w:r>
        <w:rPr>
          <w:rFonts w:eastAsia="Calibri"/>
          <w:bCs/>
          <w:lang w:eastAsia="en-US"/>
        </w:rPr>
        <w:t>účastník</w:t>
      </w:r>
      <w:r w:rsidRPr="005E44B4">
        <w:rPr>
          <w:rFonts w:eastAsia="Calibri"/>
          <w:bCs/>
          <w:lang w:eastAsia="en-US"/>
        </w:rPr>
        <w:t>em nabídnutá dodatečná plnění</w:t>
      </w:r>
    </w:p>
    <w:p w14:paraId="571A9E3C" w14:textId="77777777" w:rsidR="00A35A8B" w:rsidRDefault="00A35A8B" w:rsidP="00A35A8B">
      <w:pPr>
        <w:pStyle w:val="Odstavecseseznamem"/>
        <w:numPr>
          <w:ilvl w:val="0"/>
          <w:numId w:val="19"/>
        </w:numPr>
        <w:shd w:val="clear" w:color="auto" w:fill="FFFFFF"/>
        <w:suppressAutoHyphens w:val="0"/>
        <w:spacing w:line="240" w:lineRule="auto"/>
        <w:contextualSpacing/>
        <w:jc w:val="both"/>
        <w:rPr>
          <w:rFonts w:eastAsia="Calibri"/>
          <w:bCs/>
          <w:lang w:eastAsia="en-US"/>
        </w:rPr>
      </w:pPr>
      <w:r>
        <w:rPr>
          <w:rFonts w:eastAsia="Calibri"/>
          <w:bCs/>
          <w:lang w:eastAsia="en-US"/>
        </w:rPr>
        <w:t>dodavatelský</w:t>
      </w:r>
      <w:r w:rsidRPr="00482EFC">
        <w:rPr>
          <w:rFonts w:eastAsia="Calibri"/>
          <w:bCs/>
          <w:lang w:eastAsia="en-US"/>
        </w:rPr>
        <w:t xml:space="preserve"> řetězec, který lze předpokládat při plnění veřejné zakázky.</w:t>
      </w:r>
    </w:p>
    <w:p w14:paraId="33355850" w14:textId="77777777" w:rsidR="00A35A8B" w:rsidRDefault="00A35A8B" w:rsidP="00A35A8B">
      <w:pPr>
        <w:shd w:val="clear" w:color="auto" w:fill="FFFFFF"/>
        <w:suppressAutoHyphens w:val="0"/>
        <w:spacing w:line="240" w:lineRule="auto"/>
        <w:jc w:val="both"/>
        <w:rPr>
          <w:rFonts w:eastAsia="Calibri"/>
          <w:bCs/>
          <w:lang w:eastAsia="en-US"/>
        </w:rPr>
      </w:pPr>
      <w:r w:rsidRPr="00482EFC">
        <w:rPr>
          <w:rFonts w:eastAsia="Calibri"/>
          <w:bCs/>
          <w:lang w:eastAsia="en-US"/>
        </w:rPr>
        <w:t xml:space="preserve">Pohovor se uskuteční se všemi účastníky a s každým </w:t>
      </w:r>
      <w:r>
        <w:rPr>
          <w:rFonts w:eastAsia="Calibri"/>
          <w:bCs/>
          <w:lang w:eastAsia="en-US"/>
        </w:rPr>
        <w:t>realizačním týmem</w:t>
      </w:r>
      <w:r w:rsidRPr="00482EFC">
        <w:rPr>
          <w:rFonts w:eastAsia="Calibri"/>
          <w:bCs/>
          <w:lang w:eastAsia="en-US"/>
        </w:rPr>
        <w:t xml:space="preserve"> samostatně. </w:t>
      </w:r>
      <w:r>
        <w:rPr>
          <w:rFonts w:eastAsia="Calibri"/>
          <w:bCs/>
          <w:lang w:eastAsia="en-US"/>
        </w:rPr>
        <w:t>Oddělené</w:t>
      </w:r>
      <w:r w:rsidRPr="00482EFC">
        <w:rPr>
          <w:rFonts w:eastAsia="Calibri"/>
          <w:bCs/>
          <w:lang w:eastAsia="en-US"/>
        </w:rPr>
        <w:t xml:space="preserve"> konání pohovorů </w:t>
      </w:r>
      <w:r>
        <w:rPr>
          <w:rFonts w:eastAsia="Calibri"/>
          <w:bCs/>
          <w:lang w:eastAsia="en-US"/>
        </w:rPr>
        <w:t xml:space="preserve">snižuje možnost vzájemného ovlivnění mezi realizačními týmy, </w:t>
      </w:r>
      <w:r w:rsidRPr="00482EFC">
        <w:rPr>
          <w:rFonts w:eastAsia="Calibri"/>
          <w:bCs/>
          <w:lang w:eastAsia="en-US"/>
        </w:rPr>
        <w:t xml:space="preserve">zvyšuje vypovídací hodnotu získaných odpovědí a pravděpodobnost hlubšího poznání odbornosti </w:t>
      </w:r>
      <w:r>
        <w:rPr>
          <w:rFonts w:eastAsia="Calibri"/>
          <w:bCs/>
          <w:lang w:eastAsia="en-US"/>
        </w:rPr>
        <w:t>a souhry týmu účastníka.</w:t>
      </w:r>
    </w:p>
    <w:p w14:paraId="2089B9D9" w14:textId="53FC1696" w:rsidR="00A35A8B" w:rsidRDefault="00A35A8B" w:rsidP="00A35A8B">
      <w:pPr>
        <w:shd w:val="clear" w:color="auto" w:fill="FFFFFF"/>
        <w:suppressAutoHyphens w:val="0"/>
        <w:spacing w:line="240" w:lineRule="auto"/>
        <w:jc w:val="both"/>
        <w:rPr>
          <w:rFonts w:eastAsia="Calibri"/>
          <w:bCs/>
          <w:lang w:eastAsia="en-US"/>
        </w:rPr>
      </w:pPr>
      <w:r w:rsidRPr="00482EFC">
        <w:rPr>
          <w:rFonts w:eastAsia="Calibri"/>
          <w:bCs/>
          <w:lang w:eastAsia="en-US"/>
        </w:rPr>
        <w:t xml:space="preserve">O pohovorech pořídí </w:t>
      </w:r>
      <w:r>
        <w:rPr>
          <w:rFonts w:eastAsia="Calibri"/>
          <w:bCs/>
          <w:lang w:eastAsia="en-US"/>
        </w:rPr>
        <w:t xml:space="preserve">zadavatel </w:t>
      </w:r>
      <w:r w:rsidRPr="00482EFC">
        <w:rPr>
          <w:rFonts w:eastAsia="Calibri"/>
          <w:bCs/>
          <w:lang w:eastAsia="en-US"/>
        </w:rPr>
        <w:t>audio nebo audiovizuální záznam</w:t>
      </w:r>
      <w:r w:rsidR="006103D8">
        <w:rPr>
          <w:rFonts w:eastAsia="Calibri"/>
          <w:bCs/>
          <w:lang w:eastAsia="en-US"/>
        </w:rPr>
        <w:t xml:space="preserve"> a nebo sepíše protokol</w:t>
      </w:r>
      <w:r>
        <w:rPr>
          <w:rFonts w:eastAsia="Calibri"/>
          <w:bCs/>
          <w:lang w:eastAsia="en-US"/>
        </w:rPr>
        <w:t>.</w:t>
      </w:r>
    </w:p>
    <w:p w14:paraId="5EAB89EE" w14:textId="77777777" w:rsidR="00A35A8B" w:rsidRPr="00482EFC" w:rsidRDefault="00A35A8B" w:rsidP="00A35A8B">
      <w:pPr>
        <w:shd w:val="clear" w:color="auto" w:fill="FFFFFF"/>
        <w:suppressAutoHyphens w:val="0"/>
        <w:spacing w:line="240" w:lineRule="auto"/>
        <w:jc w:val="both"/>
        <w:rPr>
          <w:rFonts w:eastAsia="Calibri"/>
          <w:bCs/>
          <w:lang w:eastAsia="en-US"/>
        </w:rPr>
      </w:pPr>
      <w:r w:rsidRPr="00482EFC">
        <w:rPr>
          <w:rFonts w:eastAsia="Calibri"/>
          <w:bCs/>
          <w:lang w:eastAsia="en-US"/>
        </w:rPr>
        <w:t xml:space="preserve">Schopnost členů </w:t>
      </w:r>
      <w:r>
        <w:rPr>
          <w:rFonts w:eastAsia="Calibri"/>
          <w:bCs/>
          <w:lang w:eastAsia="en-US"/>
        </w:rPr>
        <w:t>realizačního týmu</w:t>
      </w:r>
      <w:r w:rsidRPr="00482EFC">
        <w:rPr>
          <w:rFonts w:eastAsia="Calibri"/>
          <w:bCs/>
          <w:lang w:eastAsia="en-US"/>
        </w:rPr>
        <w:t xml:space="preserve"> přispět k naplnění projektových cílů bude </w:t>
      </w:r>
      <w:r>
        <w:rPr>
          <w:rFonts w:eastAsia="Calibri"/>
          <w:bCs/>
          <w:lang w:eastAsia="en-US"/>
        </w:rPr>
        <w:t xml:space="preserve">hodnotící komisí </w:t>
      </w:r>
      <w:r w:rsidRPr="00482EFC">
        <w:rPr>
          <w:rFonts w:eastAsia="Calibri"/>
          <w:bCs/>
          <w:lang w:eastAsia="en-US"/>
        </w:rPr>
        <w:t>hodnocena souhrnně</w:t>
      </w:r>
      <w:r>
        <w:rPr>
          <w:rFonts w:eastAsia="Calibri"/>
          <w:bCs/>
          <w:lang w:eastAsia="en-US"/>
        </w:rPr>
        <w:t xml:space="preserve"> a ve vzájemné souvislosti</w:t>
      </w:r>
      <w:r w:rsidRPr="00482EFC">
        <w:rPr>
          <w:rFonts w:eastAsia="Calibri"/>
          <w:bCs/>
          <w:lang w:eastAsia="en-US"/>
        </w:rPr>
        <w:t>, a to následujícím způsobem:</w:t>
      </w:r>
    </w:p>
    <w:p w14:paraId="75D74FF7" w14:textId="77777777" w:rsidR="00A35A8B" w:rsidRPr="00482EFC" w:rsidRDefault="00A35A8B" w:rsidP="00A35A8B">
      <w:pPr>
        <w:pStyle w:val="Odstavecseseznamem"/>
        <w:numPr>
          <w:ilvl w:val="0"/>
          <w:numId w:val="20"/>
        </w:numPr>
        <w:shd w:val="clear" w:color="auto" w:fill="FFFFFF"/>
        <w:suppressAutoHyphens w:val="0"/>
        <w:spacing w:line="240" w:lineRule="auto"/>
        <w:contextualSpacing/>
        <w:jc w:val="both"/>
        <w:rPr>
          <w:rFonts w:eastAsia="Calibri"/>
          <w:b/>
          <w:lang w:eastAsia="en-US"/>
        </w:rPr>
      </w:pPr>
      <w:r w:rsidRPr="00482EFC">
        <w:rPr>
          <w:rFonts w:eastAsia="Calibri"/>
          <w:bCs/>
          <w:lang w:eastAsia="en-US"/>
        </w:rPr>
        <w:t xml:space="preserve">vysoká míra schopnosti členů realizačního týmu přispět k naplnění projektových cílů zadavatele: </w:t>
      </w:r>
      <w:r>
        <w:rPr>
          <w:rFonts w:eastAsia="Calibri"/>
          <w:b/>
          <w:lang w:eastAsia="en-US"/>
        </w:rPr>
        <w:t>20</w:t>
      </w:r>
      <w:r w:rsidRPr="00482EFC">
        <w:rPr>
          <w:rFonts w:eastAsia="Calibri"/>
          <w:b/>
          <w:lang w:eastAsia="en-US"/>
        </w:rPr>
        <w:t xml:space="preserve"> bodů</w:t>
      </w:r>
    </w:p>
    <w:p w14:paraId="6023B522" w14:textId="77777777" w:rsidR="00A35A8B" w:rsidRPr="00482EFC" w:rsidRDefault="00A35A8B" w:rsidP="00A35A8B">
      <w:pPr>
        <w:pStyle w:val="Odstavecseseznamem"/>
        <w:numPr>
          <w:ilvl w:val="0"/>
          <w:numId w:val="20"/>
        </w:numPr>
        <w:shd w:val="clear" w:color="auto" w:fill="FFFFFF"/>
        <w:suppressAutoHyphens w:val="0"/>
        <w:spacing w:line="240" w:lineRule="auto"/>
        <w:contextualSpacing/>
        <w:jc w:val="both"/>
        <w:rPr>
          <w:rFonts w:eastAsia="Calibri"/>
          <w:bCs/>
          <w:lang w:eastAsia="en-US"/>
        </w:rPr>
      </w:pPr>
      <w:r w:rsidRPr="00482EFC">
        <w:rPr>
          <w:rFonts w:eastAsia="Calibri"/>
          <w:bCs/>
          <w:lang w:eastAsia="en-US"/>
        </w:rPr>
        <w:t xml:space="preserve">míra schopnosti členů realizačního týmu přispět k naplnění projektových cílů zadavatele je vyšší než průměrná, avšak nedosahuje té úrovně, aby ji bylo možno označit za vysokou: </w:t>
      </w:r>
      <w:r>
        <w:rPr>
          <w:rFonts w:eastAsia="Calibri"/>
          <w:b/>
          <w:lang w:eastAsia="en-US"/>
        </w:rPr>
        <w:t>16</w:t>
      </w:r>
      <w:r w:rsidRPr="00482EFC">
        <w:rPr>
          <w:rFonts w:eastAsia="Calibri"/>
          <w:b/>
          <w:lang w:eastAsia="en-US"/>
        </w:rPr>
        <w:t xml:space="preserve"> bodů</w:t>
      </w:r>
    </w:p>
    <w:p w14:paraId="54E8C3AD" w14:textId="77777777" w:rsidR="00A35A8B" w:rsidRPr="00482EFC" w:rsidRDefault="00A35A8B" w:rsidP="00A35A8B">
      <w:pPr>
        <w:pStyle w:val="Odstavecseseznamem"/>
        <w:numPr>
          <w:ilvl w:val="0"/>
          <w:numId w:val="20"/>
        </w:numPr>
        <w:shd w:val="clear" w:color="auto" w:fill="FFFFFF"/>
        <w:suppressAutoHyphens w:val="0"/>
        <w:spacing w:line="240" w:lineRule="auto"/>
        <w:contextualSpacing/>
        <w:jc w:val="both"/>
        <w:rPr>
          <w:rFonts w:eastAsia="Calibri"/>
          <w:bCs/>
          <w:lang w:eastAsia="en-US"/>
        </w:rPr>
      </w:pPr>
      <w:r w:rsidRPr="00482EFC">
        <w:rPr>
          <w:rFonts w:eastAsia="Calibri"/>
          <w:bCs/>
          <w:lang w:eastAsia="en-US"/>
        </w:rPr>
        <w:t xml:space="preserve">míra schopnosti členů realizačního týmu přispět k naplnění projektových cílů zadavatele je průměrná: </w:t>
      </w:r>
      <w:r>
        <w:rPr>
          <w:rFonts w:eastAsia="Calibri"/>
          <w:b/>
          <w:lang w:eastAsia="en-US"/>
        </w:rPr>
        <w:t>12</w:t>
      </w:r>
      <w:r w:rsidRPr="00482EFC">
        <w:rPr>
          <w:rFonts w:eastAsia="Calibri"/>
          <w:b/>
          <w:lang w:eastAsia="en-US"/>
        </w:rPr>
        <w:t xml:space="preserve"> bodů</w:t>
      </w:r>
    </w:p>
    <w:p w14:paraId="00A79406" w14:textId="77777777" w:rsidR="00A35A8B" w:rsidRPr="00482EFC" w:rsidRDefault="00A35A8B" w:rsidP="00A35A8B">
      <w:pPr>
        <w:pStyle w:val="Odstavecseseznamem"/>
        <w:numPr>
          <w:ilvl w:val="0"/>
          <w:numId w:val="20"/>
        </w:numPr>
        <w:shd w:val="clear" w:color="auto" w:fill="FFFFFF"/>
        <w:suppressAutoHyphens w:val="0"/>
        <w:spacing w:line="240" w:lineRule="auto"/>
        <w:contextualSpacing/>
        <w:jc w:val="both"/>
        <w:rPr>
          <w:rFonts w:eastAsia="Calibri"/>
          <w:bCs/>
          <w:lang w:eastAsia="en-US"/>
        </w:rPr>
      </w:pPr>
      <w:r w:rsidRPr="00482EFC">
        <w:rPr>
          <w:rFonts w:eastAsia="Calibri"/>
          <w:bCs/>
          <w:lang w:eastAsia="en-US"/>
        </w:rPr>
        <w:t xml:space="preserve">míra schopnosti členů realizačního týmu přispět k naplnění projektových cílů zadavatele je nízká: </w:t>
      </w:r>
      <w:r>
        <w:rPr>
          <w:rFonts w:eastAsia="Calibri"/>
          <w:b/>
          <w:lang w:eastAsia="en-US"/>
        </w:rPr>
        <w:t>8</w:t>
      </w:r>
      <w:r w:rsidRPr="00482EFC">
        <w:rPr>
          <w:rFonts w:eastAsia="Calibri"/>
          <w:b/>
          <w:lang w:eastAsia="en-US"/>
        </w:rPr>
        <w:t xml:space="preserve"> bodů</w:t>
      </w:r>
    </w:p>
    <w:p w14:paraId="37E66B4B" w14:textId="77777777" w:rsidR="00A35A8B" w:rsidRPr="00482EFC" w:rsidRDefault="00A35A8B" w:rsidP="00A35A8B">
      <w:pPr>
        <w:pStyle w:val="Odstavecseseznamem"/>
        <w:numPr>
          <w:ilvl w:val="0"/>
          <w:numId w:val="20"/>
        </w:numPr>
        <w:shd w:val="clear" w:color="auto" w:fill="FFFFFF"/>
        <w:suppressAutoHyphens w:val="0"/>
        <w:spacing w:line="240" w:lineRule="auto"/>
        <w:contextualSpacing/>
        <w:jc w:val="both"/>
        <w:rPr>
          <w:rFonts w:eastAsia="Calibri"/>
          <w:bCs/>
          <w:lang w:eastAsia="en-US"/>
        </w:rPr>
      </w:pPr>
      <w:r w:rsidRPr="00482EFC">
        <w:rPr>
          <w:rFonts w:eastAsia="Calibri"/>
          <w:bCs/>
          <w:lang w:eastAsia="en-US"/>
        </w:rPr>
        <w:t xml:space="preserve">míra schopnosti členů realizačního týmu přispět k naplnění projektových cílů zadavatele je nedostatečná: </w:t>
      </w:r>
      <w:r>
        <w:rPr>
          <w:rFonts w:eastAsia="Calibri"/>
          <w:b/>
          <w:lang w:eastAsia="en-US"/>
        </w:rPr>
        <w:t xml:space="preserve">0 </w:t>
      </w:r>
      <w:r w:rsidRPr="00482EFC">
        <w:rPr>
          <w:rFonts w:eastAsia="Calibri"/>
          <w:b/>
          <w:lang w:eastAsia="en-US"/>
        </w:rPr>
        <w:t>bodů</w:t>
      </w:r>
    </w:p>
    <w:p w14:paraId="2F14FE6F" w14:textId="48967CB1" w:rsidR="006103D8" w:rsidRPr="00947DD6" w:rsidRDefault="006103D8" w:rsidP="006103D8">
      <w:pPr>
        <w:shd w:val="clear" w:color="auto" w:fill="FFFFFF"/>
        <w:suppressAutoHyphens w:val="0"/>
        <w:spacing w:line="240" w:lineRule="auto"/>
        <w:jc w:val="both"/>
        <w:rPr>
          <w:rFonts w:eastAsia="Calibri"/>
          <w:bCs/>
          <w:lang w:eastAsia="en-US"/>
        </w:rPr>
      </w:pPr>
      <w:r w:rsidRPr="00947DD6">
        <w:rPr>
          <w:rFonts w:eastAsia="Calibri"/>
          <w:bCs/>
          <w:lang w:eastAsia="en-US"/>
        </w:rPr>
        <w:t xml:space="preserve">Explicitně zadavatel uvádí, že </w:t>
      </w:r>
      <w:r>
        <w:rPr>
          <w:rFonts w:eastAsia="Calibri"/>
          <w:bCs/>
          <w:lang w:eastAsia="en-US"/>
        </w:rPr>
        <w:t>míru schopnosti členů realizačního týmu přispět k naplnění projektových cílů hodnotí tím výše, čím</w:t>
      </w:r>
      <w:r w:rsidRPr="00947DD6">
        <w:rPr>
          <w:rFonts w:eastAsia="Calibri"/>
          <w:bCs/>
          <w:lang w:eastAsia="en-US"/>
        </w:rPr>
        <w:t xml:space="preserve">: </w:t>
      </w:r>
    </w:p>
    <w:p w14:paraId="5371B7D3" w14:textId="525A93F0" w:rsidR="006103D8" w:rsidRPr="00947DD6" w:rsidRDefault="006103D8" w:rsidP="006103D8">
      <w:pPr>
        <w:numPr>
          <w:ilvl w:val="0"/>
          <w:numId w:val="24"/>
        </w:numPr>
        <w:shd w:val="clear" w:color="auto" w:fill="FFFFFF"/>
        <w:suppressAutoHyphens w:val="0"/>
        <w:spacing w:line="240" w:lineRule="auto"/>
        <w:jc w:val="both"/>
        <w:rPr>
          <w:rFonts w:eastAsia="Calibri"/>
          <w:bCs/>
          <w:lang w:eastAsia="en-US"/>
        </w:rPr>
      </w:pPr>
      <w:r w:rsidRPr="00947DD6">
        <w:rPr>
          <w:rFonts w:eastAsia="Calibri"/>
          <w:bCs/>
          <w:lang w:eastAsia="en-US"/>
        </w:rPr>
        <w:t>přesně</w:t>
      </w:r>
      <w:r>
        <w:rPr>
          <w:rFonts w:eastAsia="Calibri"/>
          <w:bCs/>
          <w:lang w:eastAsia="en-US"/>
        </w:rPr>
        <w:t>ji</w:t>
      </w:r>
      <w:r w:rsidRPr="00947DD6">
        <w:rPr>
          <w:rFonts w:eastAsia="Calibri"/>
          <w:bCs/>
          <w:lang w:eastAsia="en-US"/>
        </w:rPr>
        <w:t>, úplně</w:t>
      </w:r>
      <w:r>
        <w:rPr>
          <w:rFonts w:eastAsia="Calibri"/>
          <w:bCs/>
          <w:lang w:eastAsia="en-US"/>
        </w:rPr>
        <w:t>ji</w:t>
      </w:r>
      <w:r w:rsidRPr="00947DD6">
        <w:rPr>
          <w:rFonts w:eastAsia="Calibri"/>
          <w:bCs/>
          <w:lang w:eastAsia="en-US"/>
        </w:rPr>
        <w:t xml:space="preserve"> a co nejpřehledněji strukturuje </w:t>
      </w:r>
      <w:r>
        <w:rPr>
          <w:rFonts w:eastAsia="Calibri"/>
          <w:bCs/>
          <w:lang w:eastAsia="en-US"/>
        </w:rPr>
        <w:t>účastník</w:t>
      </w:r>
      <w:r w:rsidRPr="00947DD6">
        <w:rPr>
          <w:rFonts w:eastAsia="Calibri"/>
          <w:bCs/>
          <w:lang w:eastAsia="en-US"/>
        </w:rPr>
        <w:t xml:space="preserve"> obsah činností a výstupů v jednotlivých fázích procesu </w:t>
      </w:r>
      <w:r>
        <w:rPr>
          <w:rFonts w:eastAsia="Calibri"/>
          <w:bCs/>
          <w:lang w:eastAsia="en-US"/>
        </w:rPr>
        <w:t>přípravy záměru: kontroly podkladů zadavatele, dohody na postupu se zadavatelem, přípravy průzkumů i samotné projektové dokumentace, výběru generálního dodavatele i realizace technického dozoru;</w:t>
      </w:r>
    </w:p>
    <w:p w14:paraId="4CA5E8C7" w14:textId="1657FDCE" w:rsidR="006103D8" w:rsidRDefault="006103D8" w:rsidP="006103D8">
      <w:pPr>
        <w:numPr>
          <w:ilvl w:val="0"/>
          <w:numId w:val="24"/>
        </w:numPr>
        <w:shd w:val="clear" w:color="auto" w:fill="FFFFFF"/>
        <w:suppressAutoHyphens w:val="0"/>
        <w:spacing w:line="240" w:lineRule="auto"/>
        <w:jc w:val="both"/>
        <w:rPr>
          <w:rFonts w:eastAsia="Calibri"/>
          <w:bCs/>
          <w:lang w:eastAsia="en-US"/>
        </w:rPr>
      </w:pPr>
      <w:r>
        <w:rPr>
          <w:rFonts w:eastAsia="Calibri"/>
          <w:bCs/>
          <w:lang w:eastAsia="en-US"/>
        </w:rPr>
        <w:t xml:space="preserve">lépe </w:t>
      </w:r>
      <w:r w:rsidRPr="00947DD6">
        <w:rPr>
          <w:rFonts w:eastAsia="Calibri"/>
          <w:bCs/>
          <w:lang w:eastAsia="en-US"/>
        </w:rPr>
        <w:t xml:space="preserve">navrhne optimální způsob zapojení pracovníků </w:t>
      </w:r>
      <w:r>
        <w:rPr>
          <w:rFonts w:eastAsia="Calibri"/>
          <w:bCs/>
          <w:lang w:eastAsia="en-US"/>
        </w:rPr>
        <w:t xml:space="preserve">a jiných dodavatelů </w:t>
      </w:r>
      <w:r w:rsidRPr="00947DD6">
        <w:rPr>
          <w:rFonts w:eastAsia="Calibri"/>
          <w:bCs/>
          <w:lang w:eastAsia="en-US"/>
        </w:rPr>
        <w:t>zadavatele, optimalizuj</w:t>
      </w:r>
      <w:r>
        <w:rPr>
          <w:rFonts w:eastAsia="Calibri"/>
          <w:bCs/>
          <w:lang w:eastAsia="en-US"/>
        </w:rPr>
        <w:t>e</w:t>
      </w:r>
      <w:r w:rsidRPr="00947DD6">
        <w:rPr>
          <w:rFonts w:eastAsia="Calibri"/>
          <w:bCs/>
          <w:lang w:eastAsia="en-US"/>
        </w:rPr>
        <w:t xml:space="preserve"> časovou náročnost činností na straně zadavatele při současném důrazu na potřebné zvýšení know-how jednotlivých pracovníků zadavatele</w:t>
      </w:r>
      <w:r>
        <w:rPr>
          <w:rFonts w:eastAsia="Calibri"/>
          <w:bCs/>
          <w:lang w:eastAsia="en-US"/>
        </w:rPr>
        <w:t>, kteří koordinují revitalizaci brownfieldu;</w:t>
      </w:r>
    </w:p>
    <w:p w14:paraId="13DFECF1" w14:textId="643BF34E" w:rsidR="006103D8" w:rsidRPr="00947DD6" w:rsidRDefault="006103D8" w:rsidP="006103D8">
      <w:pPr>
        <w:numPr>
          <w:ilvl w:val="0"/>
          <w:numId w:val="24"/>
        </w:numPr>
        <w:shd w:val="clear" w:color="auto" w:fill="FFFFFF"/>
        <w:suppressAutoHyphens w:val="0"/>
        <w:spacing w:line="240" w:lineRule="auto"/>
        <w:jc w:val="both"/>
        <w:rPr>
          <w:rFonts w:eastAsia="Calibri"/>
          <w:bCs/>
          <w:lang w:eastAsia="en-US"/>
        </w:rPr>
      </w:pPr>
      <w:r w:rsidRPr="00947DD6">
        <w:rPr>
          <w:rFonts w:eastAsia="Calibri"/>
          <w:bCs/>
          <w:lang w:eastAsia="en-US"/>
        </w:rPr>
        <w:lastRenderedPageBreak/>
        <w:t>srozumitelně  a co nejúplněji popíše hlavní rizika splnění cíle veřejné zakázky</w:t>
      </w:r>
      <w:r>
        <w:rPr>
          <w:rFonts w:eastAsia="Calibri"/>
          <w:bCs/>
          <w:lang w:eastAsia="en-US"/>
        </w:rPr>
        <w:t>;</w:t>
      </w:r>
      <w:r w:rsidRPr="00947DD6">
        <w:rPr>
          <w:rFonts w:eastAsia="Calibri"/>
          <w:bCs/>
          <w:lang w:eastAsia="en-US"/>
        </w:rPr>
        <w:t xml:space="preserve"> </w:t>
      </w:r>
    </w:p>
    <w:p w14:paraId="10919A71" w14:textId="64C6C575" w:rsidR="006103D8" w:rsidRDefault="006103D8" w:rsidP="006103D8">
      <w:pPr>
        <w:numPr>
          <w:ilvl w:val="0"/>
          <w:numId w:val="24"/>
        </w:numPr>
        <w:shd w:val="clear" w:color="auto" w:fill="FFFFFF"/>
        <w:suppressAutoHyphens w:val="0"/>
        <w:spacing w:line="240" w:lineRule="auto"/>
        <w:jc w:val="both"/>
        <w:rPr>
          <w:rFonts w:eastAsia="Calibri"/>
          <w:bCs/>
          <w:lang w:eastAsia="en-US"/>
        </w:rPr>
      </w:pPr>
      <w:r w:rsidRPr="00947DD6">
        <w:rPr>
          <w:rFonts w:eastAsia="Calibri"/>
          <w:bCs/>
          <w:lang w:eastAsia="en-US"/>
        </w:rPr>
        <w:t>efektivněj</w:t>
      </w:r>
      <w:r>
        <w:rPr>
          <w:rFonts w:eastAsia="Calibri"/>
          <w:bCs/>
          <w:lang w:eastAsia="en-US"/>
        </w:rPr>
        <w:t xml:space="preserve">i navrhne </w:t>
      </w:r>
      <w:r w:rsidRPr="00947DD6">
        <w:rPr>
          <w:rFonts w:eastAsia="Calibri"/>
          <w:bCs/>
          <w:lang w:eastAsia="en-US"/>
        </w:rPr>
        <w:t xml:space="preserve">způsob řízení identifikovaných rizik ve vztahu ke snaze o jejich eliminaci. </w:t>
      </w:r>
      <w:r w:rsidRPr="006103D8">
        <w:rPr>
          <w:rFonts w:eastAsia="Calibri"/>
          <w:bCs/>
          <w:lang w:eastAsia="en-US"/>
        </w:rPr>
        <w:t>Důraz klade zadavatel na rizika specifická pro projekty v oblasti revitalizace brownfields.</w:t>
      </w:r>
    </w:p>
    <w:p w14:paraId="0851276D" w14:textId="77777777" w:rsidR="006103D8" w:rsidRPr="00E24FD1" w:rsidRDefault="006103D8" w:rsidP="006103D8">
      <w:pPr>
        <w:jc w:val="both"/>
      </w:pPr>
      <w:r w:rsidRPr="004958F9">
        <w:t>Získaný počet bodů bude v rámci celkového hodnocení zohledněn vahou přidělenou tomuto kritériu</w:t>
      </w:r>
      <w:r>
        <w:t xml:space="preserve"> nebo upravíme bodovou stupnici, aby odpovídala váze kritéria.</w:t>
      </w:r>
    </w:p>
    <w:p w14:paraId="4D3A4ADC" w14:textId="77777777" w:rsidR="00A35A8B" w:rsidRPr="00F057D7" w:rsidRDefault="00A35A8B" w:rsidP="00A35A8B">
      <w:pPr>
        <w:shd w:val="clear" w:color="auto" w:fill="FFFFFF"/>
        <w:jc w:val="both"/>
        <w:rPr>
          <w:rFonts w:eastAsia="Calibri"/>
          <w:bCs/>
          <w:lang w:eastAsia="en-US"/>
        </w:rPr>
      </w:pPr>
      <w:r w:rsidRPr="00F057D7">
        <w:rPr>
          <w:rFonts w:eastAsia="Calibri"/>
          <w:bCs/>
          <w:lang w:eastAsia="en-US"/>
        </w:rPr>
        <w:t>Výsledný počet bodů bude vepsán do tabulky celkového hodnocení.</w:t>
      </w:r>
    </w:p>
    <w:p w14:paraId="09DFB5FE" w14:textId="77777777" w:rsidR="00A35A8B" w:rsidRPr="00947DD6" w:rsidRDefault="00A35A8B" w:rsidP="00A35A8B">
      <w:pPr>
        <w:shd w:val="clear" w:color="auto" w:fill="FFFFFF"/>
        <w:suppressAutoHyphens w:val="0"/>
        <w:spacing w:line="240" w:lineRule="auto"/>
        <w:jc w:val="both"/>
        <w:rPr>
          <w:rFonts w:eastAsia="Calibri"/>
          <w:bCs/>
          <w:lang w:eastAsia="en-US"/>
        </w:rPr>
      </w:pPr>
    </w:p>
    <w:p w14:paraId="4CBACDE3" w14:textId="77777777" w:rsidR="00B27F34" w:rsidRPr="00DA73E4" w:rsidRDefault="00B27F34" w:rsidP="00B27F34">
      <w:pPr>
        <w:spacing w:after="200" w:line="276" w:lineRule="auto"/>
        <w:jc w:val="center"/>
        <w:rPr>
          <w:rFonts w:cs="Open Sans"/>
          <w:b/>
          <w:bCs/>
          <w:i/>
        </w:rPr>
      </w:pPr>
      <w:r w:rsidRPr="00DA73E4">
        <w:rPr>
          <w:rFonts w:cs="Open Sans"/>
          <w:b/>
          <w:i/>
        </w:rPr>
        <w:t xml:space="preserve">Příloha č. </w:t>
      </w:r>
      <w:r w:rsidRPr="00DA73E4">
        <w:rPr>
          <w:rFonts w:cs="Open Sans"/>
          <w:b/>
          <w:i/>
          <w:highlight w:val="cyan"/>
        </w:rPr>
        <w:t>xy</w:t>
      </w:r>
      <w:r>
        <w:rPr>
          <w:rFonts w:cs="Open Sans"/>
          <w:b/>
          <w:i/>
        </w:rPr>
        <w:t xml:space="preserve">: </w:t>
      </w:r>
      <w:r w:rsidRPr="00DA73E4">
        <w:rPr>
          <w:rFonts w:cs="Open Sans"/>
          <w:b/>
          <w:i/>
        </w:rPr>
        <w:t>Formuláře ke kritériu „Odborná úroveň“</w:t>
      </w:r>
    </w:p>
    <w:p w14:paraId="35796936" w14:textId="77777777" w:rsidR="00B27F34" w:rsidRPr="00DA73E4" w:rsidRDefault="00B27F34" w:rsidP="00B27F34">
      <w:pPr>
        <w:pStyle w:val="StyleNadpis1CenteredLeft0cmFirstline0cm"/>
        <w:tabs>
          <w:tab w:val="clear" w:pos="360"/>
        </w:tabs>
        <w:jc w:val="both"/>
        <w:rPr>
          <w:rFonts w:ascii="Open Sans" w:hAnsi="Open Sans" w:cs="Open Sans"/>
          <w:sz w:val="20"/>
        </w:rPr>
      </w:pPr>
      <w:bookmarkStart w:id="5" w:name="_Toc515626017"/>
      <w:bookmarkStart w:id="6" w:name="_Toc521671758"/>
      <w:r w:rsidRPr="00DA73E4">
        <w:rPr>
          <w:rFonts w:ascii="Open Sans" w:hAnsi="Open Sans" w:cs="Open Sans"/>
          <w:caps w:val="0"/>
          <w:sz w:val="20"/>
        </w:rPr>
        <w:t>Identifikace zadavatele:</w:t>
      </w:r>
      <w:bookmarkEnd w:id="5"/>
      <w:bookmarkEnd w:id="6"/>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6455"/>
      </w:tblGrid>
      <w:tr w:rsidR="00B27F34" w:rsidRPr="00DA73E4" w14:paraId="5F49C095" w14:textId="77777777" w:rsidTr="00952C3F">
        <w:trPr>
          <w:trHeight w:val="397"/>
        </w:trPr>
        <w:tc>
          <w:tcPr>
            <w:tcW w:w="1485" w:type="pct"/>
            <w:shd w:val="clear" w:color="auto" w:fill="BFBFBF"/>
            <w:vAlign w:val="center"/>
          </w:tcPr>
          <w:p w14:paraId="0DC61E1A" w14:textId="77777777" w:rsidR="00B27F34" w:rsidRPr="00DA73E4" w:rsidRDefault="00B27F34" w:rsidP="00952C3F">
            <w:pPr>
              <w:jc w:val="both"/>
              <w:rPr>
                <w:rFonts w:cs="Open Sans"/>
                <w:bCs/>
              </w:rPr>
            </w:pPr>
            <w:r w:rsidRPr="00DA73E4">
              <w:rPr>
                <w:rFonts w:cs="Open Sans"/>
                <w:bCs/>
              </w:rPr>
              <w:t>Název:</w:t>
            </w:r>
          </w:p>
        </w:tc>
        <w:tc>
          <w:tcPr>
            <w:tcW w:w="3515" w:type="pct"/>
            <w:vAlign w:val="center"/>
          </w:tcPr>
          <w:p w14:paraId="047D8AFD" w14:textId="77777777" w:rsidR="00B27F34" w:rsidRPr="00DA73E4" w:rsidRDefault="00B27F34" w:rsidP="00952C3F">
            <w:pPr>
              <w:jc w:val="both"/>
              <w:rPr>
                <w:rFonts w:cs="Open Sans"/>
                <w:bCs/>
              </w:rPr>
            </w:pPr>
            <w:r w:rsidRPr="00DA73E4">
              <w:rPr>
                <w:rFonts w:cs="Open Sans"/>
              </w:rPr>
              <w:t>obec Trojanovice</w:t>
            </w:r>
          </w:p>
        </w:tc>
      </w:tr>
      <w:tr w:rsidR="00B27F34" w:rsidRPr="00DA73E4" w14:paraId="678153C7" w14:textId="77777777" w:rsidTr="00952C3F">
        <w:trPr>
          <w:trHeight w:val="441"/>
        </w:trPr>
        <w:tc>
          <w:tcPr>
            <w:tcW w:w="1485" w:type="pct"/>
            <w:shd w:val="clear" w:color="auto" w:fill="BFBFBF"/>
            <w:vAlign w:val="center"/>
          </w:tcPr>
          <w:p w14:paraId="2B6E0892" w14:textId="77777777" w:rsidR="00B27F34" w:rsidRPr="00DA73E4" w:rsidRDefault="00B27F34" w:rsidP="00952C3F">
            <w:pPr>
              <w:contextualSpacing/>
              <w:jc w:val="both"/>
              <w:rPr>
                <w:rFonts w:cs="Open Sans"/>
                <w:bCs/>
              </w:rPr>
            </w:pPr>
            <w:r w:rsidRPr="00DA73E4">
              <w:rPr>
                <w:rFonts w:cs="Open Sans"/>
                <w:bCs/>
              </w:rPr>
              <w:t>IČO:</w:t>
            </w:r>
          </w:p>
        </w:tc>
        <w:tc>
          <w:tcPr>
            <w:tcW w:w="3515" w:type="pct"/>
            <w:vAlign w:val="center"/>
          </w:tcPr>
          <w:p w14:paraId="374B86DB" w14:textId="77777777" w:rsidR="00B27F34" w:rsidRPr="00DB197B" w:rsidRDefault="00B27F34" w:rsidP="00952C3F">
            <w:pPr>
              <w:spacing w:before="60"/>
              <w:jc w:val="both"/>
              <w:rPr>
                <w:rFonts w:cs="Open Sans"/>
                <w:b/>
              </w:rPr>
            </w:pPr>
            <w:r w:rsidRPr="00DB197B">
              <w:rPr>
                <w:rFonts w:cs="Open Sans"/>
              </w:rPr>
              <w:t>00298514</w:t>
            </w:r>
          </w:p>
        </w:tc>
      </w:tr>
      <w:tr w:rsidR="00B27F34" w:rsidRPr="00DA73E4" w14:paraId="69422B62" w14:textId="77777777" w:rsidTr="00952C3F">
        <w:trPr>
          <w:trHeight w:val="441"/>
        </w:trPr>
        <w:tc>
          <w:tcPr>
            <w:tcW w:w="1485" w:type="pct"/>
            <w:shd w:val="clear" w:color="auto" w:fill="BFBFBF"/>
            <w:vAlign w:val="center"/>
          </w:tcPr>
          <w:p w14:paraId="6777D96D" w14:textId="77777777" w:rsidR="00B27F34" w:rsidRPr="00DA73E4" w:rsidRDefault="00B27F34" w:rsidP="00952C3F">
            <w:pPr>
              <w:contextualSpacing/>
              <w:jc w:val="both"/>
              <w:rPr>
                <w:rFonts w:cs="Open Sans"/>
                <w:bCs/>
              </w:rPr>
            </w:pPr>
            <w:r w:rsidRPr="00DA73E4">
              <w:rPr>
                <w:rFonts w:cs="Open Sans"/>
                <w:bCs/>
              </w:rPr>
              <w:t>Sídlo:</w:t>
            </w:r>
          </w:p>
        </w:tc>
        <w:tc>
          <w:tcPr>
            <w:tcW w:w="3515" w:type="pct"/>
            <w:vAlign w:val="center"/>
          </w:tcPr>
          <w:p w14:paraId="7BDD0628" w14:textId="77777777" w:rsidR="00B27F34" w:rsidRPr="00DB197B" w:rsidRDefault="00B27F34" w:rsidP="00952C3F">
            <w:pPr>
              <w:spacing w:before="60"/>
              <w:jc w:val="both"/>
              <w:rPr>
                <w:rFonts w:cs="Open Sans"/>
                <w:b/>
              </w:rPr>
            </w:pPr>
            <w:r w:rsidRPr="00DB197B">
              <w:rPr>
                <w:rFonts w:cs="Open Sans"/>
              </w:rPr>
              <w:t>Trojanovice 210, 74401 Trojanovice</w:t>
            </w:r>
          </w:p>
        </w:tc>
      </w:tr>
    </w:tbl>
    <w:p w14:paraId="2A873C60" w14:textId="77777777" w:rsidR="00B27F34" w:rsidRPr="00DA73E4" w:rsidRDefault="00B27F34" w:rsidP="00B27F34">
      <w:pPr>
        <w:jc w:val="both"/>
        <w:rPr>
          <w:rFonts w:cs="Open Sans"/>
          <w:caps/>
        </w:rPr>
      </w:pPr>
      <w:bookmarkStart w:id="7" w:name="_Toc515626018"/>
      <w:r w:rsidRPr="00DA73E4">
        <w:rPr>
          <w:rFonts w:cs="Open Sans"/>
          <w:b/>
        </w:rPr>
        <w:t>Projektový cíl č. 1</w:t>
      </w:r>
      <w:r w:rsidRPr="00DA73E4">
        <w:rPr>
          <w:rFonts w:cs="Open Sans"/>
          <w:b/>
          <w:i/>
        </w:rPr>
        <w:t xml:space="preserve"> – </w:t>
      </w:r>
      <w:r w:rsidRPr="00DA73E4">
        <w:rPr>
          <w:rFonts w:cs="Open Sans"/>
          <w:b/>
        </w:rPr>
        <w:t xml:space="preserve">maximalizace </w:t>
      </w:r>
      <w:r w:rsidRPr="00DA73E4">
        <w:rPr>
          <w:rFonts w:cs="Open Sans"/>
          <w:b/>
          <w:bCs/>
        </w:rPr>
        <w:t>benefitů z využití Dolu Frenštát pro realizaci inovačního hubu v regionu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6600"/>
      </w:tblGrid>
      <w:tr w:rsidR="00B27F34" w:rsidRPr="00DA73E4" w14:paraId="50D7A3BE" w14:textId="77777777" w:rsidTr="00952C3F">
        <w:trPr>
          <w:trHeight w:val="441"/>
        </w:trPr>
        <w:tc>
          <w:tcPr>
            <w:tcW w:w="1406" w:type="pct"/>
            <w:shd w:val="clear" w:color="auto" w:fill="BFBFBF"/>
            <w:vAlign w:val="center"/>
          </w:tcPr>
          <w:bookmarkEnd w:id="7"/>
          <w:p w14:paraId="2123E653" w14:textId="77777777" w:rsidR="00B27F34" w:rsidRPr="00DA73E4" w:rsidRDefault="00B27F34" w:rsidP="00952C3F">
            <w:pPr>
              <w:jc w:val="both"/>
              <w:rPr>
                <w:rFonts w:cs="Open Sans"/>
                <w:bCs/>
              </w:rPr>
            </w:pPr>
            <w:r w:rsidRPr="00DA73E4">
              <w:rPr>
                <w:rFonts w:cs="Open Sans"/>
                <w:bCs/>
              </w:rPr>
              <w:t xml:space="preserve">Návrh nebo opatření k naplnění projektového cíle </w:t>
            </w:r>
          </w:p>
        </w:tc>
        <w:tc>
          <w:tcPr>
            <w:tcW w:w="3594" w:type="pct"/>
            <w:vAlign w:val="center"/>
          </w:tcPr>
          <w:p w14:paraId="7947C182"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72B3484B" w14:textId="77777777" w:rsidTr="00952C3F">
        <w:trPr>
          <w:trHeight w:val="441"/>
        </w:trPr>
        <w:tc>
          <w:tcPr>
            <w:tcW w:w="1406" w:type="pct"/>
            <w:shd w:val="clear" w:color="auto" w:fill="BFBFBF"/>
            <w:vAlign w:val="center"/>
          </w:tcPr>
          <w:p w14:paraId="7BB19240" w14:textId="77777777" w:rsidR="00B27F34" w:rsidRPr="00DA73E4" w:rsidRDefault="00B27F34" w:rsidP="00952C3F">
            <w:pPr>
              <w:jc w:val="both"/>
              <w:rPr>
                <w:rFonts w:cs="Open Sans"/>
                <w:bCs/>
              </w:rPr>
            </w:pPr>
            <w:r w:rsidRPr="00DA73E4">
              <w:rPr>
                <w:rFonts w:cs="Open Sans"/>
                <w:bCs/>
              </w:rPr>
              <w:t>Dominantní informace – odůvodnění realizovatelnosti</w:t>
            </w:r>
          </w:p>
        </w:tc>
        <w:tc>
          <w:tcPr>
            <w:tcW w:w="3594" w:type="pct"/>
            <w:vAlign w:val="center"/>
          </w:tcPr>
          <w:p w14:paraId="6644A678"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bl>
    <w:p w14:paraId="62E96B5E" w14:textId="77777777" w:rsidR="00B27F34" w:rsidRPr="00DA73E4" w:rsidRDefault="00B27F34" w:rsidP="00B27F34">
      <w:pPr>
        <w:jc w:val="both"/>
        <w:rPr>
          <w:rFonts w:cs="Open Sans"/>
          <w:caps/>
        </w:rPr>
      </w:pPr>
      <w:bookmarkStart w:id="8" w:name="_Toc515626019"/>
      <w:r w:rsidRPr="00DA73E4">
        <w:rPr>
          <w:rFonts w:cs="Open Sans"/>
          <w:b/>
        </w:rPr>
        <w:t xml:space="preserve">Projektový cíl č. 2 – </w:t>
      </w:r>
      <w:bookmarkEnd w:id="8"/>
      <w:r w:rsidRPr="00DA73E4">
        <w:rPr>
          <w:rFonts w:cs="Open Sans"/>
          <w:b/>
          <w:bCs/>
        </w:rPr>
        <w:t>maximalizace využití potenciálu území areálu Dolu Frenštát pro vytvoření příznivého mikroklima</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6600"/>
      </w:tblGrid>
      <w:tr w:rsidR="00B27F34" w:rsidRPr="00DA73E4" w14:paraId="7EE0A2A5" w14:textId="77777777" w:rsidTr="00952C3F">
        <w:trPr>
          <w:trHeight w:val="441"/>
        </w:trPr>
        <w:tc>
          <w:tcPr>
            <w:tcW w:w="1406" w:type="pct"/>
            <w:shd w:val="clear" w:color="auto" w:fill="BFBFBF"/>
            <w:vAlign w:val="center"/>
          </w:tcPr>
          <w:p w14:paraId="2FC8D462" w14:textId="77777777" w:rsidR="00B27F34" w:rsidRPr="00DA73E4" w:rsidRDefault="00B27F34" w:rsidP="00952C3F">
            <w:pPr>
              <w:jc w:val="both"/>
              <w:rPr>
                <w:rFonts w:cs="Open Sans"/>
                <w:bCs/>
              </w:rPr>
            </w:pPr>
            <w:r w:rsidRPr="00DA73E4">
              <w:rPr>
                <w:rFonts w:cs="Open Sans"/>
                <w:bCs/>
              </w:rPr>
              <w:t xml:space="preserve">Návrh nebo opatření k naplnění projektového cíle </w:t>
            </w:r>
          </w:p>
        </w:tc>
        <w:tc>
          <w:tcPr>
            <w:tcW w:w="3594" w:type="pct"/>
            <w:vAlign w:val="center"/>
          </w:tcPr>
          <w:p w14:paraId="46888845"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5BFE327D" w14:textId="77777777" w:rsidTr="00952C3F">
        <w:trPr>
          <w:trHeight w:val="441"/>
        </w:trPr>
        <w:tc>
          <w:tcPr>
            <w:tcW w:w="1406" w:type="pct"/>
            <w:shd w:val="clear" w:color="auto" w:fill="BFBFBF"/>
            <w:vAlign w:val="center"/>
          </w:tcPr>
          <w:p w14:paraId="0ACC7D25" w14:textId="77777777" w:rsidR="00B27F34" w:rsidRPr="00DA73E4" w:rsidRDefault="00B27F34" w:rsidP="00952C3F">
            <w:pPr>
              <w:jc w:val="both"/>
              <w:rPr>
                <w:rFonts w:cs="Open Sans"/>
                <w:bCs/>
              </w:rPr>
            </w:pPr>
            <w:r w:rsidRPr="00DA73E4">
              <w:rPr>
                <w:rFonts w:cs="Open Sans"/>
                <w:bCs/>
              </w:rPr>
              <w:t>Dominantní informace – odůvodnění realizovatelnosti</w:t>
            </w:r>
          </w:p>
        </w:tc>
        <w:tc>
          <w:tcPr>
            <w:tcW w:w="3594" w:type="pct"/>
            <w:vAlign w:val="center"/>
          </w:tcPr>
          <w:p w14:paraId="61E9A8D1"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bl>
    <w:p w14:paraId="41E3DA13" w14:textId="77777777" w:rsidR="00B27F34" w:rsidRPr="00DA73E4" w:rsidRDefault="00B27F34" w:rsidP="00B27F34">
      <w:pPr>
        <w:jc w:val="both"/>
        <w:rPr>
          <w:rFonts w:cs="Open Sans"/>
          <w:caps/>
        </w:rPr>
      </w:pPr>
      <w:bookmarkStart w:id="9" w:name="_Toc515626020"/>
      <w:r w:rsidRPr="00DA73E4">
        <w:rPr>
          <w:rFonts w:cs="Open Sans"/>
          <w:b/>
        </w:rPr>
        <w:t>Projektový cíl č. 3 –</w:t>
      </w:r>
      <w:r w:rsidRPr="00DA73E4">
        <w:rPr>
          <w:rFonts w:cs="Open Sans"/>
        </w:rPr>
        <w:t xml:space="preserve"> </w:t>
      </w:r>
      <w:r w:rsidRPr="00DA73E4">
        <w:rPr>
          <w:rFonts w:cs="Open Sans"/>
          <w:b/>
          <w:bCs/>
        </w:rPr>
        <w:t>ekonomická efektivita navrženého technického řešení (pozn. s přihlédnutím k projektovým cílům č. 1 a 2)</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6600"/>
      </w:tblGrid>
      <w:tr w:rsidR="00B27F34" w:rsidRPr="00DA73E4" w14:paraId="4B822071" w14:textId="77777777" w:rsidTr="00952C3F">
        <w:trPr>
          <w:trHeight w:val="441"/>
        </w:trPr>
        <w:tc>
          <w:tcPr>
            <w:tcW w:w="1406" w:type="pct"/>
            <w:shd w:val="clear" w:color="auto" w:fill="BFBFBF"/>
            <w:vAlign w:val="center"/>
          </w:tcPr>
          <w:bookmarkEnd w:id="9"/>
          <w:p w14:paraId="5D31DD9F" w14:textId="77777777" w:rsidR="00B27F34" w:rsidRPr="00DA73E4" w:rsidRDefault="00B27F34" w:rsidP="00952C3F">
            <w:pPr>
              <w:jc w:val="both"/>
              <w:rPr>
                <w:rFonts w:cs="Open Sans"/>
                <w:bCs/>
              </w:rPr>
            </w:pPr>
            <w:r w:rsidRPr="00DA73E4">
              <w:rPr>
                <w:rFonts w:cs="Open Sans"/>
                <w:bCs/>
              </w:rPr>
              <w:t xml:space="preserve">Návrh nebo opatření k naplnění projektového cíle </w:t>
            </w:r>
          </w:p>
        </w:tc>
        <w:tc>
          <w:tcPr>
            <w:tcW w:w="3594" w:type="pct"/>
            <w:vAlign w:val="center"/>
          </w:tcPr>
          <w:p w14:paraId="5D100AFB"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21B96CCB" w14:textId="77777777" w:rsidTr="00952C3F">
        <w:trPr>
          <w:trHeight w:val="441"/>
        </w:trPr>
        <w:tc>
          <w:tcPr>
            <w:tcW w:w="1406" w:type="pct"/>
            <w:shd w:val="clear" w:color="auto" w:fill="BFBFBF"/>
            <w:vAlign w:val="center"/>
          </w:tcPr>
          <w:p w14:paraId="5A23600C" w14:textId="77777777" w:rsidR="00B27F34" w:rsidRPr="00DA73E4" w:rsidRDefault="00B27F34" w:rsidP="00952C3F">
            <w:pPr>
              <w:jc w:val="both"/>
              <w:rPr>
                <w:rFonts w:cs="Open Sans"/>
                <w:bCs/>
              </w:rPr>
            </w:pPr>
            <w:r w:rsidRPr="00DA73E4">
              <w:rPr>
                <w:rFonts w:cs="Open Sans"/>
                <w:bCs/>
              </w:rPr>
              <w:lastRenderedPageBreak/>
              <w:t>Dominantní informace – odůvodnění realizovatelnosti</w:t>
            </w:r>
          </w:p>
        </w:tc>
        <w:tc>
          <w:tcPr>
            <w:tcW w:w="3594" w:type="pct"/>
            <w:vAlign w:val="center"/>
          </w:tcPr>
          <w:p w14:paraId="1A2893C3"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bl>
    <w:p w14:paraId="618F7020" w14:textId="77777777" w:rsidR="00B27F34" w:rsidRPr="00DA73E4" w:rsidRDefault="00B27F34" w:rsidP="00B27F34">
      <w:pPr>
        <w:jc w:val="both"/>
        <w:rPr>
          <w:rFonts w:cs="Open Sans"/>
          <w:caps/>
        </w:rPr>
      </w:pPr>
      <w:bookmarkStart w:id="10" w:name="_Toc515626021"/>
      <w:r w:rsidRPr="00DA73E4">
        <w:rPr>
          <w:rFonts w:cs="Open Sans"/>
          <w:b/>
        </w:rPr>
        <w:t xml:space="preserve">Projektový cíl č. 4 – </w:t>
      </w:r>
      <w:r w:rsidRPr="00DA73E4">
        <w:rPr>
          <w:rFonts w:cs="Open Sans"/>
          <w:b/>
          <w:bCs/>
        </w:rPr>
        <w:t>maximální jistota plnění předmětu veřejné zakázky ve vztahu k časovým požadavkům zadavatele</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6600"/>
      </w:tblGrid>
      <w:tr w:rsidR="00B27F34" w:rsidRPr="00DA73E4" w14:paraId="3164F449" w14:textId="77777777" w:rsidTr="00952C3F">
        <w:trPr>
          <w:trHeight w:val="441"/>
        </w:trPr>
        <w:tc>
          <w:tcPr>
            <w:tcW w:w="1406" w:type="pct"/>
            <w:shd w:val="clear" w:color="auto" w:fill="BFBFBF"/>
            <w:vAlign w:val="center"/>
          </w:tcPr>
          <w:bookmarkEnd w:id="10"/>
          <w:p w14:paraId="56CD674C" w14:textId="77777777" w:rsidR="00B27F34" w:rsidRPr="00DA73E4" w:rsidRDefault="00B27F34" w:rsidP="00952C3F">
            <w:pPr>
              <w:jc w:val="both"/>
              <w:rPr>
                <w:rFonts w:cs="Open Sans"/>
                <w:bCs/>
              </w:rPr>
            </w:pPr>
            <w:r w:rsidRPr="00DA73E4">
              <w:rPr>
                <w:rFonts w:cs="Open Sans"/>
                <w:bCs/>
              </w:rPr>
              <w:t xml:space="preserve">Návrh nebo opatření k naplnění projektového cíle </w:t>
            </w:r>
          </w:p>
        </w:tc>
        <w:tc>
          <w:tcPr>
            <w:tcW w:w="3594" w:type="pct"/>
            <w:vAlign w:val="center"/>
          </w:tcPr>
          <w:p w14:paraId="2100A920"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212BABE8" w14:textId="77777777" w:rsidTr="00952C3F">
        <w:trPr>
          <w:trHeight w:val="441"/>
        </w:trPr>
        <w:tc>
          <w:tcPr>
            <w:tcW w:w="1406" w:type="pct"/>
            <w:shd w:val="clear" w:color="auto" w:fill="BFBFBF"/>
            <w:vAlign w:val="center"/>
          </w:tcPr>
          <w:p w14:paraId="08FC6F30" w14:textId="77777777" w:rsidR="00B27F34" w:rsidRPr="00DA73E4" w:rsidRDefault="00B27F34" w:rsidP="00952C3F">
            <w:pPr>
              <w:jc w:val="both"/>
              <w:rPr>
                <w:rFonts w:cs="Open Sans"/>
                <w:bCs/>
              </w:rPr>
            </w:pPr>
            <w:r w:rsidRPr="00DA73E4">
              <w:rPr>
                <w:rFonts w:cs="Open Sans"/>
                <w:bCs/>
              </w:rPr>
              <w:t>Dominantní informace – odůvodnění realizovatelnosti</w:t>
            </w:r>
          </w:p>
        </w:tc>
        <w:tc>
          <w:tcPr>
            <w:tcW w:w="3594" w:type="pct"/>
            <w:vAlign w:val="center"/>
          </w:tcPr>
          <w:p w14:paraId="57422FAC"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bl>
    <w:p w14:paraId="236EB5A1" w14:textId="77777777" w:rsidR="00B27F34" w:rsidRPr="00DA73E4" w:rsidRDefault="00B27F34" w:rsidP="00B27F34">
      <w:pPr>
        <w:jc w:val="both"/>
        <w:rPr>
          <w:rFonts w:cs="Open Sans"/>
          <w:lang w:eastAsia="en-US"/>
        </w:rPr>
      </w:pPr>
    </w:p>
    <w:p w14:paraId="693AACDD" w14:textId="77777777" w:rsidR="00B27F34" w:rsidRPr="00DA73E4" w:rsidRDefault="00B27F34" w:rsidP="00B27F34">
      <w:pPr>
        <w:jc w:val="both"/>
        <w:rPr>
          <w:rFonts w:cs="Open Sans"/>
          <w:i/>
          <w:sz w:val="18"/>
          <w:szCs w:val="18"/>
        </w:rPr>
      </w:pPr>
      <w:r w:rsidRPr="00DA73E4">
        <w:rPr>
          <w:rFonts w:cs="Open Sans"/>
          <w:i/>
          <w:sz w:val="18"/>
          <w:szCs w:val="18"/>
          <w:lang w:eastAsia="en-US"/>
        </w:rPr>
        <w:t>Poznámky (lze odstranit): viz čl. 16.3 Pokynů. Rozsah popisů souhrnně ve vztahu ke všem projektovým cílům nesmí přesáhnout 2 A4 (s použitím velikosti písma min. 10, typ Calibri). Dílčí tabulky lze využít pro více návrhů nebo opatření nebo tabulky kopírovat pro každý návrh samostatně.</w:t>
      </w:r>
    </w:p>
    <w:p w14:paraId="0B069027" w14:textId="77777777" w:rsidR="00B27F34" w:rsidRDefault="00B27F34" w:rsidP="00B27F34">
      <w:pPr>
        <w:spacing w:line="320" w:lineRule="atLeast"/>
        <w:rPr>
          <w:rFonts w:cs="Open Sans"/>
          <w:color w:val="000000"/>
        </w:rPr>
      </w:pPr>
    </w:p>
    <w:p w14:paraId="15D4D0EF" w14:textId="77777777" w:rsidR="00B27F34" w:rsidRDefault="00B27F34" w:rsidP="00B27F34">
      <w:pPr>
        <w:spacing w:line="320" w:lineRule="atLeast"/>
        <w:rPr>
          <w:rFonts w:cs="Open Sans"/>
          <w:color w:val="000000"/>
        </w:rPr>
      </w:pPr>
    </w:p>
    <w:p w14:paraId="20600D1C" w14:textId="77777777" w:rsidR="00B27F34" w:rsidRPr="00DA73E4" w:rsidRDefault="00B27F34" w:rsidP="00B27F34">
      <w:pPr>
        <w:spacing w:line="320" w:lineRule="atLeast"/>
        <w:rPr>
          <w:rFonts w:cs="Open Sans"/>
          <w:color w:val="000000"/>
        </w:rPr>
      </w:pPr>
    </w:p>
    <w:p w14:paraId="1FE3AC10" w14:textId="77777777" w:rsidR="00B27F34" w:rsidRPr="00DA73E4" w:rsidRDefault="00B27F34" w:rsidP="00B27F34">
      <w:pPr>
        <w:spacing w:after="200" w:line="276" w:lineRule="auto"/>
        <w:jc w:val="center"/>
        <w:rPr>
          <w:rFonts w:cs="Open Sans"/>
          <w:b/>
          <w:bCs/>
          <w:i/>
        </w:rPr>
      </w:pPr>
      <w:r w:rsidRPr="00DA73E4">
        <w:rPr>
          <w:rFonts w:cs="Open Sans"/>
          <w:b/>
          <w:i/>
        </w:rPr>
        <w:t xml:space="preserve">Příloha č. </w:t>
      </w:r>
      <w:r w:rsidRPr="00DA73E4">
        <w:rPr>
          <w:rFonts w:cs="Open Sans"/>
          <w:b/>
          <w:i/>
          <w:highlight w:val="cyan"/>
        </w:rPr>
        <w:t>xy</w:t>
      </w:r>
      <w:r>
        <w:rPr>
          <w:rFonts w:cs="Open Sans"/>
          <w:b/>
          <w:i/>
        </w:rPr>
        <w:t xml:space="preserve">: </w:t>
      </w:r>
      <w:r w:rsidRPr="00DA73E4">
        <w:rPr>
          <w:rFonts w:cs="Open Sans"/>
          <w:b/>
          <w:i/>
        </w:rPr>
        <w:t>Formuláře ke kritériu „Identifikace a řízení rizik“</w:t>
      </w:r>
    </w:p>
    <w:p w14:paraId="7C4CA0D3" w14:textId="77777777" w:rsidR="00B27F34" w:rsidRPr="00DA73E4" w:rsidRDefault="00B27F34" w:rsidP="00B27F34">
      <w:pPr>
        <w:pStyle w:val="StyleNadpis1CenteredLeft0cmFirstline0cm"/>
        <w:tabs>
          <w:tab w:val="clear" w:pos="360"/>
        </w:tabs>
        <w:jc w:val="both"/>
        <w:rPr>
          <w:rFonts w:ascii="Open Sans" w:hAnsi="Open Sans" w:cs="Open Sans"/>
          <w:sz w:val="20"/>
        </w:rPr>
      </w:pPr>
      <w:bookmarkStart w:id="11" w:name="_Toc515626022"/>
      <w:bookmarkStart w:id="12" w:name="_Toc521671759"/>
      <w:r w:rsidRPr="00DA73E4">
        <w:rPr>
          <w:rFonts w:ascii="Open Sans" w:hAnsi="Open Sans" w:cs="Open Sans"/>
          <w:caps w:val="0"/>
          <w:sz w:val="20"/>
        </w:rPr>
        <w:t>Identifikace zadavatele:</w:t>
      </w:r>
      <w:bookmarkEnd w:id="11"/>
      <w:bookmarkEnd w:id="12"/>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6455"/>
      </w:tblGrid>
      <w:tr w:rsidR="00B27F34" w:rsidRPr="00DA73E4" w14:paraId="18343546" w14:textId="77777777" w:rsidTr="00952C3F">
        <w:trPr>
          <w:trHeight w:val="397"/>
        </w:trPr>
        <w:tc>
          <w:tcPr>
            <w:tcW w:w="1485" w:type="pct"/>
            <w:shd w:val="clear" w:color="auto" w:fill="BFBFBF"/>
            <w:vAlign w:val="center"/>
          </w:tcPr>
          <w:p w14:paraId="22C2B5A4" w14:textId="77777777" w:rsidR="00B27F34" w:rsidRPr="00DA73E4" w:rsidRDefault="00B27F34" w:rsidP="00952C3F">
            <w:pPr>
              <w:jc w:val="both"/>
              <w:rPr>
                <w:rFonts w:cs="Open Sans"/>
                <w:bCs/>
              </w:rPr>
            </w:pPr>
            <w:r w:rsidRPr="00DA73E4">
              <w:rPr>
                <w:rFonts w:cs="Open Sans"/>
                <w:bCs/>
              </w:rPr>
              <w:t>Název:</w:t>
            </w:r>
          </w:p>
        </w:tc>
        <w:tc>
          <w:tcPr>
            <w:tcW w:w="3515" w:type="pct"/>
            <w:vAlign w:val="center"/>
          </w:tcPr>
          <w:p w14:paraId="22BF1924" w14:textId="77777777" w:rsidR="00B27F34" w:rsidRPr="00DA73E4" w:rsidRDefault="00B27F34" w:rsidP="00952C3F">
            <w:pPr>
              <w:jc w:val="both"/>
              <w:rPr>
                <w:rFonts w:cs="Open Sans"/>
                <w:bCs/>
              </w:rPr>
            </w:pPr>
            <w:r>
              <w:rPr>
                <w:rFonts w:cs="Open Sans"/>
              </w:rPr>
              <w:t>obec Trojanovice</w:t>
            </w:r>
          </w:p>
        </w:tc>
      </w:tr>
      <w:tr w:rsidR="00B27F34" w:rsidRPr="00DA73E4" w14:paraId="1A875443" w14:textId="77777777" w:rsidTr="00952C3F">
        <w:trPr>
          <w:trHeight w:val="441"/>
        </w:trPr>
        <w:tc>
          <w:tcPr>
            <w:tcW w:w="1485" w:type="pct"/>
            <w:shd w:val="clear" w:color="auto" w:fill="BFBFBF"/>
            <w:vAlign w:val="center"/>
          </w:tcPr>
          <w:p w14:paraId="25EC84F0" w14:textId="77777777" w:rsidR="00B27F34" w:rsidRPr="00DA73E4" w:rsidRDefault="00B27F34" w:rsidP="00952C3F">
            <w:pPr>
              <w:contextualSpacing/>
              <w:jc w:val="both"/>
              <w:rPr>
                <w:rFonts w:cs="Open Sans"/>
                <w:bCs/>
              </w:rPr>
            </w:pPr>
            <w:r w:rsidRPr="00DA73E4">
              <w:rPr>
                <w:rFonts w:cs="Open Sans"/>
                <w:bCs/>
              </w:rPr>
              <w:t>IČO:</w:t>
            </w:r>
          </w:p>
        </w:tc>
        <w:tc>
          <w:tcPr>
            <w:tcW w:w="3515" w:type="pct"/>
            <w:vAlign w:val="center"/>
          </w:tcPr>
          <w:p w14:paraId="7DB4C21A" w14:textId="77777777" w:rsidR="00B27F34" w:rsidRPr="00DB197B" w:rsidRDefault="00B27F34" w:rsidP="00952C3F">
            <w:pPr>
              <w:spacing w:before="60"/>
              <w:ind w:left="-16" w:firstLine="16"/>
              <w:jc w:val="both"/>
              <w:rPr>
                <w:rFonts w:cs="Open Sans"/>
                <w:b/>
              </w:rPr>
            </w:pPr>
            <w:r w:rsidRPr="00DB197B">
              <w:rPr>
                <w:rFonts w:cs="Open Sans"/>
              </w:rPr>
              <w:t>00298514</w:t>
            </w:r>
          </w:p>
        </w:tc>
      </w:tr>
      <w:tr w:rsidR="00B27F34" w:rsidRPr="00DA73E4" w14:paraId="345494EA" w14:textId="77777777" w:rsidTr="00952C3F">
        <w:trPr>
          <w:trHeight w:val="441"/>
        </w:trPr>
        <w:tc>
          <w:tcPr>
            <w:tcW w:w="1485" w:type="pct"/>
            <w:shd w:val="clear" w:color="auto" w:fill="BFBFBF"/>
            <w:vAlign w:val="center"/>
          </w:tcPr>
          <w:p w14:paraId="54B848B5" w14:textId="77777777" w:rsidR="00B27F34" w:rsidRPr="00DA73E4" w:rsidRDefault="00B27F34" w:rsidP="00952C3F">
            <w:pPr>
              <w:contextualSpacing/>
              <w:jc w:val="both"/>
              <w:rPr>
                <w:rFonts w:cs="Open Sans"/>
                <w:bCs/>
              </w:rPr>
            </w:pPr>
            <w:r w:rsidRPr="00DA73E4">
              <w:rPr>
                <w:rFonts w:cs="Open Sans"/>
                <w:bCs/>
              </w:rPr>
              <w:t>Sídlo:</w:t>
            </w:r>
          </w:p>
        </w:tc>
        <w:tc>
          <w:tcPr>
            <w:tcW w:w="3515" w:type="pct"/>
            <w:vAlign w:val="center"/>
          </w:tcPr>
          <w:p w14:paraId="3CCA34B3" w14:textId="77777777" w:rsidR="00B27F34" w:rsidRPr="00DB197B" w:rsidRDefault="00B27F34" w:rsidP="00952C3F">
            <w:pPr>
              <w:spacing w:before="60"/>
              <w:jc w:val="both"/>
              <w:rPr>
                <w:rFonts w:cs="Open Sans"/>
                <w:b/>
              </w:rPr>
            </w:pPr>
            <w:r w:rsidRPr="00DB197B">
              <w:rPr>
                <w:rFonts w:cs="Open Sans"/>
              </w:rPr>
              <w:t>Trojanovice 210, 74401 Trojanovice</w:t>
            </w:r>
          </w:p>
        </w:tc>
      </w:tr>
    </w:tbl>
    <w:p w14:paraId="2BE19F57" w14:textId="77777777" w:rsidR="00B27F34" w:rsidRPr="00DA73E4" w:rsidRDefault="00B27F34" w:rsidP="00B27F34">
      <w:pPr>
        <w:pStyle w:val="StyleNadpis1CenteredLeft0cmFirstline0cm"/>
        <w:jc w:val="both"/>
        <w:rPr>
          <w:rFonts w:ascii="Open Sans" w:hAnsi="Open Sans" w:cs="Open Sans"/>
          <w:caps w:val="0"/>
          <w:sz w:val="20"/>
        </w:rPr>
      </w:pPr>
      <w:bookmarkStart w:id="13" w:name="_Toc515626023"/>
      <w:bookmarkStart w:id="14" w:name="_Toc521671760"/>
      <w:r w:rsidRPr="00DA73E4">
        <w:rPr>
          <w:rFonts w:ascii="Open Sans" w:hAnsi="Open Sans" w:cs="Open Sans"/>
          <w:caps w:val="0"/>
          <w:sz w:val="20"/>
        </w:rPr>
        <w:t>Riziko č. 1</w:t>
      </w:r>
      <w:bookmarkEnd w:id="13"/>
      <w:bookmarkEnd w:id="14"/>
      <w:r w:rsidRPr="00DA73E4">
        <w:rPr>
          <w:rFonts w:ascii="Open Sans" w:hAnsi="Open Sans" w:cs="Open Sans"/>
          <w:caps w:val="0"/>
          <w:sz w:val="20"/>
        </w:rPr>
        <w:t xml:space="preserv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6600"/>
      </w:tblGrid>
      <w:tr w:rsidR="00B27F34" w:rsidRPr="00DA73E4" w14:paraId="205553DE" w14:textId="77777777" w:rsidTr="00952C3F">
        <w:trPr>
          <w:trHeight w:val="441"/>
        </w:trPr>
        <w:tc>
          <w:tcPr>
            <w:tcW w:w="1406" w:type="pct"/>
            <w:shd w:val="clear" w:color="auto" w:fill="BFBFBF"/>
            <w:vAlign w:val="center"/>
          </w:tcPr>
          <w:p w14:paraId="09AA8747" w14:textId="77777777" w:rsidR="00B27F34" w:rsidRPr="00DA73E4" w:rsidRDefault="00B27F34" w:rsidP="00952C3F">
            <w:pPr>
              <w:jc w:val="both"/>
              <w:rPr>
                <w:rFonts w:cs="Open Sans"/>
                <w:bCs/>
              </w:rPr>
            </w:pPr>
            <w:r w:rsidRPr="00DA73E4">
              <w:rPr>
                <w:rFonts w:cs="Open Sans"/>
                <w:bCs/>
              </w:rPr>
              <w:t xml:space="preserve">Identifikace rizika </w:t>
            </w:r>
          </w:p>
        </w:tc>
        <w:tc>
          <w:tcPr>
            <w:tcW w:w="3594" w:type="pct"/>
            <w:vAlign w:val="center"/>
          </w:tcPr>
          <w:p w14:paraId="6E146AE2"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7E29755A" w14:textId="77777777" w:rsidTr="00952C3F">
        <w:trPr>
          <w:trHeight w:val="441"/>
        </w:trPr>
        <w:tc>
          <w:tcPr>
            <w:tcW w:w="1406" w:type="pct"/>
            <w:shd w:val="clear" w:color="auto" w:fill="BFBFBF"/>
            <w:vAlign w:val="center"/>
          </w:tcPr>
          <w:p w14:paraId="047F378E" w14:textId="77777777" w:rsidR="00B27F34" w:rsidRPr="00DA73E4" w:rsidRDefault="00B27F34" w:rsidP="00952C3F">
            <w:pPr>
              <w:jc w:val="both"/>
              <w:rPr>
                <w:rFonts w:cs="Open Sans"/>
                <w:bCs/>
              </w:rPr>
            </w:pPr>
            <w:r w:rsidRPr="00DA73E4">
              <w:rPr>
                <w:rFonts w:cs="Open Sans"/>
                <w:bCs/>
              </w:rPr>
              <w:t>Projektový/é cíl/e, ke kterému/ým se riziko vztahuje</w:t>
            </w:r>
          </w:p>
        </w:tc>
        <w:tc>
          <w:tcPr>
            <w:tcW w:w="3594" w:type="pct"/>
            <w:vAlign w:val="center"/>
          </w:tcPr>
          <w:p w14:paraId="1F82F624"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5BE638DF" w14:textId="77777777" w:rsidTr="00952C3F">
        <w:trPr>
          <w:trHeight w:val="441"/>
        </w:trPr>
        <w:tc>
          <w:tcPr>
            <w:tcW w:w="1406" w:type="pct"/>
            <w:shd w:val="clear" w:color="auto" w:fill="BFBFBF"/>
            <w:vAlign w:val="center"/>
          </w:tcPr>
          <w:p w14:paraId="1787F954" w14:textId="77777777" w:rsidR="00B27F34" w:rsidRPr="00DA73E4" w:rsidRDefault="00B27F34" w:rsidP="00952C3F">
            <w:pPr>
              <w:jc w:val="both"/>
              <w:rPr>
                <w:rFonts w:cs="Open Sans"/>
                <w:bCs/>
              </w:rPr>
            </w:pPr>
            <w:r w:rsidRPr="00DA73E4">
              <w:rPr>
                <w:rFonts w:cs="Open Sans"/>
                <w:bCs/>
              </w:rPr>
              <w:t>Odůvodnění, proč tuto skutečnost vnímá dodavatel jako riziko, vysvětlí okolnosti a povahu rizika</w:t>
            </w:r>
          </w:p>
        </w:tc>
        <w:tc>
          <w:tcPr>
            <w:tcW w:w="3594" w:type="pct"/>
            <w:vAlign w:val="center"/>
          </w:tcPr>
          <w:p w14:paraId="5674DA44"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49EEA861" w14:textId="77777777" w:rsidTr="00952C3F">
        <w:trPr>
          <w:trHeight w:val="441"/>
        </w:trPr>
        <w:tc>
          <w:tcPr>
            <w:tcW w:w="1406" w:type="pct"/>
            <w:shd w:val="clear" w:color="auto" w:fill="BFBFBF"/>
            <w:vAlign w:val="center"/>
          </w:tcPr>
          <w:p w14:paraId="2A209882" w14:textId="77777777" w:rsidR="00B27F34" w:rsidRPr="00DA73E4" w:rsidRDefault="00B27F34" w:rsidP="00952C3F">
            <w:pPr>
              <w:jc w:val="both"/>
              <w:rPr>
                <w:rFonts w:cs="Open Sans"/>
                <w:bCs/>
              </w:rPr>
            </w:pPr>
            <w:r w:rsidRPr="00DA73E4">
              <w:rPr>
                <w:rFonts w:cs="Open Sans"/>
                <w:bCs/>
              </w:rPr>
              <w:lastRenderedPageBreak/>
              <w:t xml:space="preserve">Návrh nebo opatření k omezení či eliminaci rizika </w:t>
            </w:r>
          </w:p>
        </w:tc>
        <w:tc>
          <w:tcPr>
            <w:tcW w:w="3594" w:type="pct"/>
            <w:vAlign w:val="center"/>
          </w:tcPr>
          <w:p w14:paraId="3F87705E"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5FBE1A40" w14:textId="77777777" w:rsidTr="00952C3F">
        <w:trPr>
          <w:trHeight w:val="441"/>
        </w:trPr>
        <w:tc>
          <w:tcPr>
            <w:tcW w:w="1406" w:type="pct"/>
            <w:shd w:val="clear" w:color="auto" w:fill="BFBFBF"/>
            <w:vAlign w:val="center"/>
          </w:tcPr>
          <w:p w14:paraId="63BE7018" w14:textId="77777777" w:rsidR="00B27F34" w:rsidRPr="00DA73E4" w:rsidRDefault="00B27F34" w:rsidP="00952C3F">
            <w:pPr>
              <w:jc w:val="both"/>
              <w:rPr>
                <w:rFonts w:cs="Open Sans"/>
                <w:bCs/>
              </w:rPr>
            </w:pPr>
            <w:r w:rsidRPr="00DA73E4">
              <w:rPr>
                <w:rFonts w:cs="Open Sans"/>
                <w:bCs/>
              </w:rPr>
              <w:t>Dominantní informace – odůvodnění realizovatelnosti</w:t>
            </w:r>
          </w:p>
        </w:tc>
        <w:tc>
          <w:tcPr>
            <w:tcW w:w="3594" w:type="pct"/>
            <w:vAlign w:val="center"/>
          </w:tcPr>
          <w:p w14:paraId="1BDF4746"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bl>
    <w:p w14:paraId="1B01F094" w14:textId="77777777" w:rsidR="00B27F34" w:rsidRPr="00DA73E4" w:rsidRDefault="00B27F34" w:rsidP="00B27F34">
      <w:pPr>
        <w:pStyle w:val="StyleNadpis1CenteredLeft0cmFirstline0cm"/>
        <w:jc w:val="both"/>
        <w:rPr>
          <w:rFonts w:ascii="Open Sans" w:hAnsi="Open Sans" w:cs="Open Sans"/>
          <w:caps w:val="0"/>
          <w:sz w:val="20"/>
        </w:rPr>
      </w:pPr>
      <w:bookmarkStart w:id="15" w:name="_Toc515626024"/>
      <w:bookmarkStart w:id="16" w:name="_Toc521671761"/>
      <w:r w:rsidRPr="00DA73E4">
        <w:rPr>
          <w:rFonts w:ascii="Open Sans" w:hAnsi="Open Sans" w:cs="Open Sans"/>
          <w:caps w:val="0"/>
          <w:sz w:val="20"/>
        </w:rPr>
        <w:t>Riziko č. 2</w:t>
      </w:r>
      <w:bookmarkEnd w:id="15"/>
      <w:bookmarkEnd w:id="16"/>
      <w:r w:rsidRPr="00DA73E4">
        <w:rPr>
          <w:rFonts w:ascii="Open Sans" w:hAnsi="Open Sans" w:cs="Open Sans"/>
          <w:caps w:val="0"/>
          <w:sz w:val="20"/>
        </w:rPr>
        <w:t xml:space="preserv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6600"/>
      </w:tblGrid>
      <w:tr w:rsidR="00B27F34" w:rsidRPr="00DA73E4" w14:paraId="683E078C" w14:textId="77777777" w:rsidTr="00952C3F">
        <w:trPr>
          <w:trHeight w:val="441"/>
        </w:trPr>
        <w:tc>
          <w:tcPr>
            <w:tcW w:w="1406" w:type="pct"/>
            <w:shd w:val="clear" w:color="auto" w:fill="BFBFBF"/>
            <w:vAlign w:val="center"/>
          </w:tcPr>
          <w:p w14:paraId="347723C0" w14:textId="77777777" w:rsidR="00B27F34" w:rsidRPr="00DA73E4" w:rsidRDefault="00B27F34" w:rsidP="00952C3F">
            <w:pPr>
              <w:jc w:val="both"/>
              <w:rPr>
                <w:rFonts w:cs="Open Sans"/>
                <w:bCs/>
              </w:rPr>
            </w:pPr>
            <w:r w:rsidRPr="00DA73E4">
              <w:rPr>
                <w:rFonts w:cs="Open Sans"/>
                <w:bCs/>
              </w:rPr>
              <w:t xml:space="preserve">Identifikace rizika </w:t>
            </w:r>
          </w:p>
        </w:tc>
        <w:tc>
          <w:tcPr>
            <w:tcW w:w="3594" w:type="pct"/>
            <w:vAlign w:val="center"/>
          </w:tcPr>
          <w:p w14:paraId="59A34940"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310F014C" w14:textId="77777777" w:rsidTr="00952C3F">
        <w:trPr>
          <w:trHeight w:val="441"/>
        </w:trPr>
        <w:tc>
          <w:tcPr>
            <w:tcW w:w="1406" w:type="pct"/>
            <w:shd w:val="clear" w:color="auto" w:fill="BFBFBF"/>
            <w:vAlign w:val="center"/>
          </w:tcPr>
          <w:p w14:paraId="2EB463E5" w14:textId="77777777" w:rsidR="00B27F34" w:rsidRPr="00DA73E4" w:rsidRDefault="00B27F34" w:rsidP="00952C3F">
            <w:pPr>
              <w:jc w:val="both"/>
              <w:rPr>
                <w:rFonts w:cs="Open Sans"/>
                <w:bCs/>
              </w:rPr>
            </w:pPr>
            <w:r w:rsidRPr="00DA73E4">
              <w:rPr>
                <w:rFonts w:cs="Open Sans"/>
                <w:bCs/>
              </w:rPr>
              <w:t>Projektový/é cíl/e, ke kterému/ým se riziko vztahuje</w:t>
            </w:r>
          </w:p>
        </w:tc>
        <w:tc>
          <w:tcPr>
            <w:tcW w:w="3594" w:type="pct"/>
            <w:vAlign w:val="center"/>
          </w:tcPr>
          <w:p w14:paraId="59692075"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65A8A47A" w14:textId="77777777" w:rsidTr="00952C3F">
        <w:trPr>
          <w:trHeight w:val="441"/>
        </w:trPr>
        <w:tc>
          <w:tcPr>
            <w:tcW w:w="1406" w:type="pct"/>
            <w:shd w:val="clear" w:color="auto" w:fill="BFBFBF"/>
            <w:vAlign w:val="center"/>
          </w:tcPr>
          <w:p w14:paraId="27B17D74" w14:textId="77777777" w:rsidR="00B27F34" w:rsidRPr="00DA73E4" w:rsidRDefault="00B27F34" w:rsidP="00952C3F">
            <w:pPr>
              <w:jc w:val="both"/>
              <w:rPr>
                <w:rFonts w:cs="Open Sans"/>
                <w:bCs/>
              </w:rPr>
            </w:pPr>
            <w:r w:rsidRPr="00DA73E4">
              <w:rPr>
                <w:rFonts w:cs="Open Sans"/>
                <w:bCs/>
              </w:rPr>
              <w:t>Odůvodnění, proč tuto skutečnost vnímá dodavatel jako riziko, vysvětlí okolnosti a povahu rizika</w:t>
            </w:r>
          </w:p>
        </w:tc>
        <w:tc>
          <w:tcPr>
            <w:tcW w:w="3594" w:type="pct"/>
            <w:vAlign w:val="center"/>
          </w:tcPr>
          <w:p w14:paraId="5F26917F"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44C740AD" w14:textId="77777777" w:rsidTr="00952C3F">
        <w:trPr>
          <w:trHeight w:val="441"/>
        </w:trPr>
        <w:tc>
          <w:tcPr>
            <w:tcW w:w="1406" w:type="pct"/>
            <w:shd w:val="clear" w:color="auto" w:fill="BFBFBF"/>
            <w:vAlign w:val="center"/>
          </w:tcPr>
          <w:p w14:paraId="11BAD961" w14:textId="77777777" w:rsidR="00B27F34" w:rsidRPr="00DA73E4" w:rsidRDefault="00B27F34" w:rsidP="00952C3F">
            <w:pPr>
              <w:jc w:val="both"/>
              <w:rPr>
                <w:rFonts w:cs="Open Sans"/>
                <w:bCs/>
              </w:rPr>
            </w:pPr>
            <w:r w:rsidRPr="00DA73E4">
              <w:rPr>
                <w:rFonts w:cs="Open Sans"/>
                <w:bCs/>
              </w:rPr>
              <w:t xml:space="preserve">Návrh nebo opatření k omezení či eliminaci rizika </w:t>
            </w:r>
          </w:p>
        </w:tc>
        <w:tc>
          <w:tcPr>
            <w:tcW w:w="3594" w:type="pct"/>
            <w:vAlign w:val="center"/>
          </w:tcPr>
          <w:p w14:paraId="483217C8"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09998AFE" w14:textId="77777777" w:rsidTr="00952C3F">
        <w:trPr>
          <w:trHeight w:val="441"/>
        </w:trPr>
        <w:tc>
          <w:tcPr>
            <w:tcW w:w="1406" w:type="pct"/>
            <w:shd w:val="clear" w:color="auto" w:fill="BFBFBF"/>
            <w:vAlign w:val="center"/>
          </w:tcPr>
          <w:p w14:paraId="2B0911B4" w14:textId="77777777" w:rsidR="00B27F34" w:rsidRPr="00DA73E4" w:rsidRDefault="00B27F34" w:rsidP="00952C3F">
            <w:pPr>
              <w:jc w:val="both"/>
              <w:rPr>
                <w:rFonts w:cs="Open Sans"/>
                <w:bCs/>
              </w:rPr>
            </w:pPr>
            <w:r w:rsidRPr="00DA73E4">
              <w:rPr>
                <w:rFonts w:cs="Open Sans"/>
                <w:bCs/>
              </w:rPr>
              <w:t>Dominantní informace – odůvodnění realizovatelnosti</w:t>
            </w:r>
          </w:p>
        </w:tc>
        <w:tc>
          <w:tcPr>
            <w:tcW w:w="3594" w:type="pct"/>
            <w:vAlign w:val="center"/>
          </w:tcPr>
          <w:p w14:paraId="15F8EC9A"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bl>
    <w:p w14:paraId="6275EAD8" w14:textId="77777777" w:rsidR="00B27F34" w:rsidRPr="00DA73E4" w:rsidRDefault="00B27F34" w:rsidP="00B27F34">
      <w:pPr>
        <w:pStyle w:val="StyleNadpis1CenteredLeft0cmFirstline0cm"/>
        <w:jc w:val="both"/>
        <w:rPr>
          <w:rFonts w:ascii="Open Sans" w:hAnsi="Open Sans" w:cs="Open Sans"/>
          <w:caps w:val="0"/>
          <w:sz w:val="20"/>
        </w:rPr>
      </w:pPr>
      <w:bookmarkStart w:id="17" w:name="_Toc515626025"/>
      <w:bookmarkStart w:id="18" w:name="_Toc521671762"/>
      <w:r w:rsidRPr="00DA73E4">
        <w:rPr>
          <w:rFonts w:ascii="Open Sans" w:hAnsi="Open Sans" w:cs="Open Sans"/>
          <w:caps w:val="0"/>
          <w:sz w:val="20"/>
        </w:rPr>
        <w:t>Riziko č. 3</w:t>
      </w:r>
      <w:bookmarkEnd w:id="17"/>
      <w:bookmarkEnd w:id="18"/>
      <w:r w:rsidRPr="00DA73E4">
        <w:rPr>
          <w:rFonts w:ascii="Open Sans" w:hAnsi="Open Sans" w:cs="Open Sans"/>
          <w:caps w:val="0"/>
          <w:sz w:val="20"/>
        </w:rPr>
        <w:t xml:space="preserv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6600"/>
      </w:tblGrid>
      <w:tr w:rsidR="00B27F34" w:rsidRPr="00DA73E4" w14:paraId="1B7E0624" w14:textId="77777777" w:rsidTr="00952C3F">
        <w:trPr>
          <w:trHeight w:val="441"/>
        </w:trPr>
        <w:tc>
          <w:tcPr>
            <w:tcW w:w="1406" w:type="pct"/>
            <w:shd w:val="clear" w:color="auto" w:fill="BFBFBF"/>
            <w:vAlign w:val="center"/>
          </w:tcPr>
          <w:p w14:paraId="60BF3FA0" w14:textId="77777777" w:rsidR="00B27F34" w:rsidRPr="00DA73E4" w:rsidRDefault="00B27F34" w:rsidP="00952C3F">
            <w:pPr>
              <w:jc w:val="both"/>
              <w:rPr>
                <w:rFonts w:cs="Open Sans"/>
                <w:bCs/>
              </w:rPr>
            </w:pPr>
            <w:r w:rsidRPr="00DA73E4">
              <w:rPr>
                <w:rFonts w:cs="Open Sans"/>
                <w:bCs/>
              </w:rPr>
              <w:t xml:space="preserve">Identifikace rizika </w:t>
            </w:r>
          </w:p>
        </w:tc>
        <w:tc>
          <w:tcPr>
            <w:tcW w:w="3594" w:type="pct"/>
            <w:vAlign w:val="center"/>
          </w:tcPr>
          <w:p w14:paraId="23F8D131"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22458280" w14:textId="77777777" w:rsidTr="00952C3F">
        <w:trPr>
          <w:trHeight w:val="441"/>
        </w:trPr>
        <w:tc>
          <w:tcPr>
            <w:tcW w:w="1406" w:type="pct"/>
            <w:shd w:val="clear" w:color="auto" w:fill="BFBFBF"/>
            <w:vAlign w:val="center"/>
          </w:tcPr>
          <w:p w14:paraId="4CBE558A" w14:textId="77777777" w:rsidR="00B27F34" w:rsidRPr="00DA73E4" w:rsidRDefault="00B27F34" w:rsidP="00952C3F">
            <w:pPr>
              <w:jc w:val="both"/>
              <w:rPr>
                <w:rFonts w:cs="Open Sans"/>
                <w:bCs/>
              </w:rPr>
            </w:pPr>
            <w:r w:rsidRPr="00DA73E4">
              <w:rPr>
                <w:rFonts w:cs="Open Sans"/>
                <w:bCs/>
              </w:rPr>
              <w:t>Projektový/é cíl/e, ke kterému/ým se riziko vztahuje</w:t>
            </w:r>
          </w:p>
        </w:tc>
        <w:tc>
          <w:tcPr>
            <w:tcW w:w="3594" w:type="pct"/>
            <w:vAlign w:val="center"/>
          </w:tcPr>
          <w:p w14:paraId="3CE46D65"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37BBD3C1" w14:textId="77777777" w:rsidTr="00952C3F">
        <w:trPr>
          <w:trHeight w:val="441"/>
        </w:trPr>
        <w:tc>
          <w:tcPr>
            <w:tcW w:w="1406" w:type="pct"/>
            <w:shd w:val="clear" w:color="auto" w:fill="BFBFBF"/>
            <w:vAlign w:val="center"/>
          </w:tcPr>
          <w:p w14:paraId="5FAC34ED" w14:textId="77777777" w:rsidR="00B27F34" w:rsidRPr="00DA73E4" w:rsidRDefault="00B27F34" w:rsidP="00952C3F">
            <w:pPr>
              <w:jc w:val="both"/>
              <w:rPr>
                <w:rFonts w:cs="Open Sans"/>
                <w:bCs/>
              </w:rPr>
            </w:pPr>
            <w:r w:rsidRPr="00DA73E4">
              <w:rPr>
                <w:rFonts w:cs="Open Sans"/>
                <w:bCs/>
              </w:rPr>
              <w:t>Odůvodnění, proč tuto skutečnost vnímá dodavatel jako riziko, vysvětlí okolnosti a povahu rizika</w:t>
            </w:r>
          </w:p>
        </w:tc>
        <w:tc>
          <w:tcPr>
            <w:tcW w:w="3594" w:type="pct"/>
            <w:vAlign w:val="center"/>
          </w:tcPr>
          <w:p w14:paraId="6C774C6D"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5BBB4F13" w14:textId="77777777" w:rsidTr="00952C3F">
        <w:trPr>
          <w:trHeight w:val="441"/>
        </w:trPr>
        <w:tc>
          <w:tcPr>
            <w:tcW w:w="1406" w:type="pct"/>
            <w:shd w:val="clear" w:color="auto" w:fill="BFBFBF"/>
            <w:vAlign w:val="center"/>
          </w:tcPr>
          <w:p w14:paraId="3BB76B28" w14:textId="77777777" w:rsidR="00B27F34" w:rsidRPr="00DA73E4" w:rsidRDefault="00B27F34" w:rsidP="00952C3F">
            <w:pPr>
              <w:jc w:val="both"/>
              <w:rPr>
                <w:rFonts w:cs="Open Sans"/>
                <w:bCs/>
              </w:rPr>
            </w:pPr>
            <w:r w:rsidRPr="00DA73E4">
              <w:rPr>
                <w:rFonts w:cs="Open Sans"/>
                <w:bCs/>
              </w:rPr>
              <w:t xml:space="preserve">Návrh nebo opatření k omezení či eliminaci rizika </w:t>
            </w:r>
          </w:p>
        </w:tc>
        <w:tc>
          <w:tcPr>
            <w:tcW w:w="3594" w:type="pct"/>
            <w:vAlign w:val="center"/>
          </w:tcPr>
          <w:p w14:paraId="0696A16C"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1270BD25" w14:textId="77777777" w:rsidTr="00952C3F">
        <w:trPr>
          <w:trHeight w:val="441"/>
        </w:trPr>
        <w:tc>
          <w:tcPr>
            <w:tcW w:w="1406" w:type="pct"/>
            <w:shd w:val="clear" w:color="auto" w:fill="BFBFBF"/>
            <w:vAlign w:val="center"/>
          </w:tcPr>
          <w:p w14:paraId="3BD57780" w14:textId="77777777" w:rsidR="00B27F34" w:rsidRPr="00DA73E4" w:rsidRDefault="00B27F34" w:rsidP="00952C3F">
            <w:pPr>
              <w:jc w:val="both"/>
              <w:rPr>
                <w:rFonts w:cs="Open Sans"/>
                <w:bCs/>
              </w:rPr>
            </w:pPr>
            <w:r w:rsidRPr="00DA73E4">
              <w:rPr>
                <w:rFonts w:cs="Open Sans"/>
                <w:bCs/>
              </w:rPr>
              <w:lastRenderedPageBreak/>
              <w:t>Dominantní informace – odůvodnění realizovatelnosti</w:t>
            </w:r>
          </w:p>
        </w:tc>
        <w:tc>
          <w:tcPr>
            <w:tcW w:w="3594" w:type="pct"/>
            <w:vAlign w:val="center"/>
          </w:tcPr>
          <w:p w14:paraId="07563D0D"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bl>
    <w:p w14:paraId="0A14E85F" w14:textId="77777777" w:rsidR="00B27F34" w:rsidRPr="00DA73E4" w:rsidRDefault="00B27F34" w:rsidP="00B27F34">
      <w:pPr>
        <w:pStyle w:val="StyleNadpis1CenteredLeft0cmFirstline0cm"/>
        <w:jc w:val="both"/>
        <w:rPr>
          <w:rFonts w:ascii="Open Sans" w:hAnsi="Open Sans" w:cs="Open Sans"/>
          <w:caps w:val="0"/>
          <w:sz w:val="20"/>
        </w:rPr>
      </w:pPr>
      <w:bookmarkStart w:id="19" w:name="_Toc515626026"/>
      <w:bookmarkStart w:id="20" w:name="_Toc521671763"/>
      <w:r w:rsidRPr="00DA73E4">
        <w:rPr>
          <w:rFonts w:ascii="Open Sans" w:hAnsi="Open Sans" w:cs="Open Sans"/>
          <w:caps w:val="0"/>
          <w:sz w:val="20"/>
        </w:rPr>
        <w:t>Riziko č. 4</w:t>
      </w:r>
      <w:bookmarkEnd w:id="19"/>
      <w:bookmarkEnd w:id="20"/>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6600"/>
      </w:tblGrid>
      <w:tr w:rsidR="00B27F34" w:rsidRPr="00DA73E4" w14:paraId="1C403C69" w14:textId="77777777" w:rsidTr="00952C3F">
        <w:trPr>
          <w:trHeight w:val="441"/>
        </w:trPr>
        <w:tc>
          <w:tcPr>
            <w:tcW w:w="1406" w:type="pct"/>
            <w:shd w:val="clear" w:color="auto" w:fill="BFBFBF"/>
            <w:vAlign w:val="center"/>
          </w:tcPr>
          <w:p w14:paraId="5F233344" w14:textId="77777777" w:rsidR="00B27F34" w:rsidRPr="00DA73E4" w:rsidRDefault="00B27F34" w:rsidP="00952C3F">
            <w:pPr>
              <w:jc w:val="both"/>
              <w:rPr>
                <w:rFonts w:cs="Open Sans"/>
                <w:bCs/>
              </w:rPr>
            </w:pPr>
            <w:r w:rsidRPr="00DA73E4">
              <w:rPr>
                <w:rFonts w:cs="Open Sans"/>
                <w:bCs/>
              </w:rPr>
              <w:t xml:space="preserve">Identifikace rizika </w:t>
            </w:r>
          </w:p>
        </w:tc>
        <w:tc>
          <w:tcPr>
            <w:tcW w:w="3594" w:type="pct"/>
            <w:vAlign w:val="center"/>
          </w:tcPr>
          <w:p w14:paraId="64729EBA"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47E01F1F" w14:textId="77777777" w:rsidTr="00952C3F">
        <w:trPr>
          <w:trHeight w:val="441"/>
        </w:trPr>
        <w:tc>
          <w:tcPr>
            <w:tcW w:w="1406" w:type="pct"/>
            <w:shd w:val="clear" w:color="auto" w:fill="BFBFBF"/>
            <w:vAlign w:val="center"/>
          </w:tcPr>
          <w:p w14:paraId="675A3EC4" w14:textId="77777777" w:rsidR="00B27F34" w:rsidRPr="00DA73E4" w:rsidRDefault="00B27F34" w:rsidP="00952C3F">
            <w:pPr>
              <w:jc w:val="both"/>
              <w:rPr>
                <w:rFonts w:cs="Open Sans"/>
                <w:bCs/>
              </w:rPr>
            </w:pPr>
            <w:r w:rsidRPr="00DA73E4">
              <w:rPr>
                <w:rFonts w:cs="Open Sans"/>
                <w:bCs/>
              </w:rPr>
              <w:t>Projektový/é cíl/e, ke kterému/ým se riziko vztahuje</w:t>
            </w:r>
          </w:p>
        </w:tc>
        <w:tc>
          <w:tcPr>
            <w:tcW w:w="3594" w:type="pct"/>
            <w:vAlign w:val="center"/>
          </w:tcPr>
          <w:p w14:paraId="0C26CF01"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1586E55A" w14:textId="77777777" w:rsidTr="00952C3F">
        <w:trPr>
          <w:trHeight w:val="441"/>
        </w:trPr>
        <w:tc>
          <w:tcPr>
            <w:tcW w:w="1406" w:type="pct"/>
            <w:shd w:val="clear" w:color="auto" w:fill="BFBFBF"/>
            <w:vAlign w:val="center"/>
          </w:tcPr>
          <w:p w14:paraId="7C16C638" w14:textId="77777777" w:rsidR="00B27F34" w:rsidRPr="00DA73E4" w:rsidRDefault="00B27F34" w:rsidP="00952C3F">
            <w:pPr>
              <w:jc w:val="both"/>
              <w:rPr>
                <w:rFonts w:cs="Open Sans"/>
                <w:bCs/>
              </w:rPr>
            </w:pPr>
            <w:r w:rsidRPr="00DA73E4">
              <w:rPr>
                <w:rFonts w:cs="Open Sans"/>
                <w:bCs/>
              </w:rPr>
              <w:t>Odůvodnění, proč tuto skutečnost vnímá dodavatel jako riziko, vysvětlí okolnosti a povahu rizika</w:t>
            </w:r>
          </w:p>
        </w:tc>
        <w:tc>
          <w:tcPr>
            <w:tcW w:w="3594" w:type="pct"/>
            <w:vAlign w:val="center"/>
          </w:tcPr>
          <w:p w14:paraId="10BF4A02"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0DE96F36" w14:textId="77777777" w:rsidTr="00952C3F">
        <w:trPr>
          <w:trHeight w:val="441"/>
        </w:trPr>
        <w:tc>
          <w:tcPr>
            <w:tcW w:w="1406" w:type="pct"/>
            <w:shd w:val="clear" w:color="auto" w:fill="BFBFBF"/>
            <w:vAlign w:val="center"/>
          </w:tcPr>
          <w:p w14:paraId="73197121" w14:textId="77777777" w:rsidR="00B27F34" w:rsidRPr="00DA73E4" w:rsidRDefault="00B27F34" w:rsidP="00952C3F">
            <w:pPr>
              <w:jc w:val="both"/>
              <w:rPr>
                <w:rFonts w:cs="Open Sans"/>
                <w:bCs/>
              </w:rPr>
            </w:pPr>
            <w:r w:rsidRPr="00DA73E4">
              <w:rPr>
                <w:rFonts w:cs="Open Sans"/>
                <w:bCs/>
              </w:rPr>
              <w:t xml:space="preserve">Návrh nebo opatření k omezení či eliminaci rizika </w:t>
            </w:r>
          </w:p>
        </w:tc>
        <w:tc>
          <w:tcPr>
            <w:tcW w:w="3594" w:type="pct"/>
            <w:vAlign w:val="center"/>
          </w:tcPr>
          <w:p w14:paraId="3215EB1C"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07813604" w14:textId="77777777" w:rsidTr="00952C3F">
        <w:trPr>
          <w:trHeight w:val="441"/>
        </w:trPr>
        <w:tc>
          <w:tcPr>
            <w:tcW w:w="1406" w:type="pct"/>
            <w:shd w:val="clear" w:color="auto" w:fill="BFBFBF"/>
            <w:vAlign w:val="center"/>
          </w:tcPr>
          <w:p w14:paraId="4F5C1C85" w14:textId="77777777" w:rsidR="00B27F34" w:rsidRPr="00DA73E4" w:rsidRDefault="00B27F34" w:rsidP="00952C3F">
            <w:pPr>
              <w:jc w:val="both"/>
              <w:rPr>
                <w:rFonts w:cs="Open Sans"/>
                <w:bCs/>
              </w:rPr>
            </w:pPr>
            <w:r w:rsidRPr="00DA73E4">
              <w:rPr>
                <w:rFonts w:cs="Open Sans"/>
                <w:bCs/>
              </w:rPr>
              <w:t>Dominantní informace – odůvodnění realizovatelnosti</w:t>
            </w:r>
          </w:p>
        </w:tc>
        <w:tc>
          <w:tcPr>
            <w:tcW w:w="3594" w:type="pct"/>
            <w:vAlign w:val="center"/>
          </w:tcPr>
          <w:p w14:paraId="1BBEF31C"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bl>
    <w:p w14:paraId="0301FDD1" w14:textId="77777777" w:rsidR="00B27F34" w:rsidRPr="00DA73E4" w:rsidRDefault="00B27F34" w:rsidP="00B27F34">
      <w:pPr>
        <w:jc w:val="both"/>
        <w:rPr>
          <w:rFonts w:cs="Open Sans"/>
          <w:i/>
          <w:lang w:eastAsia="en-US"/>
        </w:rPr>
      </w:pPr>
    </w:p>
    <w:p w14:paraId="7E72DD8A" w14:textId="77777777" w:rsidR="00B27F34" w:rsidRPr="00DA73E4" w:rsidRDefault="00B27F34" w:rsidP="00B27F34">
      <w:pPr>
        <w:jc w:val="both"/>
        <w:rPr>
          <w:rFonts w:cs="Open Sans"/>
          <w:i/>
        </w:rPr>
      </w:pPr>
      <w:r w:rsidRPr="00DA73E4">
        <w:rPr>
          <w:rFonts w:cs="Open Sans"/>
          <w:i/>
          <w:lang w:eastAsia="en-US"/>
        </w:rPr>
        <w:t>Poznámky (lze odstranit): viz čl. 16.4 Pokynů. Rozsah popisů souhrnně ve vztahu ke všem rizikům nesmí přesáhnout 2 A4 (s použitím velikosti písma min. 10, typ Calibri).</w:t>
      </w:r>
      <w:r w:rsidRPr="00DA73E4">
        <w:rPr>
          <w:rFonts w:cs="Open Sans"/>
          <w:i/>
        </w:rPr>
        <w:t xml:space="preserve"> Dodavatelé tedy mohou přidat další tabulky nad rámec výše uvedených 4, případně některé vymazat (pokud identifikují méně rizik).</w:t>
      </w:r>
    </w:p>
    <w:p w14:paraId="17A9F431" w14:textId="77777777" w:rsidR="00B27F34" w:rsidRPr="00DA73E4" w:rsidRDefault="00B27F34" w:rsidP="00B27F34">
      <w:pPr>
        <w:jc w:val="both"/>
        <w:rPr>
          <w:rFonts w:cs="Open Sans"/>
          <w:i/>
        </w:rPr>
      </w:pPr>
    </w:p>
    <w:p w14:paraId="6E09CC59" w14:textId="77777777" w:rsidR="00B27F34" w:rsidRPr="00DA73E4" w:rsidRDefault="00B27F34" w:rsidP="00B27F34">
      <w:pPr>
        <w:jc w:val="both"/>
        <w:rPr>
          <w:rFonts w:cs="Open Sans"/>
          <w:i/>
        </w:rPr>
      </w:pPr>
    </w:p>
    <w:p w14:paraId="08F1564A" w14:textId="77777777" w:rsidR="00B27F34" w:rsidRPr="00DA73E4" w:rsidRDefault="00B27F34" w:rsidP="00B27F34">
      <w:pPr>
        <w:spacing w:line="320" w:lineRule="atLeast"/>
        <w:rPr>
          <w:rFonts w:cs="Open Sans"/>
          <w:color w:val="000000"/>
        </w:rPr>
      </w:pPr>
    </w:p>
    <w:p w14:paraId="2D881459" w14:textId="77777777" w:rsidR="00B27F34" w:rsidRPr="00DA73E4" w:rsidRDefault="00B27F34" w:rsidP="00B27F34">
      <w:pPr>
        <w:spacing w:line="320" w:lineRule="atLeast"/>
        <w:rPr>
          <w:rFonts w:cs="Open Sans"/>
          <w:color w:val="000000"/>
        </w:rPr>
      </w:pPr>
    </w:p>
    <w:p w14:paraId="58816E67" w14:textId="77777777" w:rsidR="00B27F34" w:rsidRPr="00DA73E4" w:rsidRDefault="00B27F34" w:rsidP="00B27F34">
      <w:pPr>
        <w:spacing w:line="320" w:lineRule="atLeast"/>
        <w:rPr>
          <w:rFonts w:cs="Open Sans"/>
          <w:color w:val="000000"/>
        </w:rPr>
      </w:pPr>
    </w:p>
    <w:p w14:paraId="7875379C" w14:textId="77777777" w:rsidR="00B27F34" w:rsidRPr="00DA73E4" w:rsidRDefault="00B27F34" w:rsidP="00B27F34">
      <w:pPr>
        <w:spacing w:line="320" w:lineRule="atLeast"/>
        <w:rPr>
          <w:rFonts w:cs="Open Sans"/>
          <w:color w:val="000000"/>
        </w:rPr>
      </w:pPr>
    </w:p>
    <w:p w14:paraId="43E365D7" w14:textId="77777777" w:rsidR="00B27F34" w:rsidRPr="00DA73E4" w:rsidRDefault="00B27F34" w:rsidP="00B27F34">
      <w:pPr>
        <w:spacing w:line="320" w:lineRule="atLeast"/>
        <w:rPr>
          <w:rFonts w:cs="Open Sans"/>
          <w:color w:val="000000"/>
        </w:rPr>
      </w:pPr>
    </w:p>
    <w:p w14:paraId="05C6C0DA" w14:textId="77777777" w:rsidR="00B27F34" w:rsidRPr="00DA73E4" w:rsidRDefault="00B27F34" w:rsidP="00B27F34">
      <w:pPr>
        <w:spacing w:line="320" w:lineRule="atLeast"/>
        <w:rPr>
          <w:rFonts w:cs="Open Sans"/>
          <w:color w:val="000000"/>
        </w:rPr>
      </w:pPr>
    </w:p>
    <w:p w14:paraId="34E11335" w14:textId="77777777" w:rsidR="00B27F34" w:rsidRPr="00DA73E4" w:rsidRDefault="00B27F34" w:rsidP="00B27F34">
      <w:pPr>
        <w:spacing w:line="320" w:lineRule="atLeast"/>
        <w:rPr>
          <w:rFonts w:cs="Open Sans"/>
          <w:color w:val="000000"/>
        </w:rPr>
      </w:pPr>
    </w:p>
    <w:p w14:paraId="39AAB1F2" w14:textId="77777777" w:rsidR="00B27F34" w:rsidRPr="00DA73E4" w:rsidRDefault="00B27F34" w:rsidP="00B27F34">
      <w:pPr>
        <w:spacing w:line="320" w:lineRule="atLeast"/>
        <w:rPr>
          <w:rFonts w:cs="Open Sans"/>
          <w:color w:val="000000"/>
        </w:rPr>
      </w:pPr>
    </w:p>
    <w:p w14:paraId="647954A6" w14:textId="77777777" w:rsidR="00B27F34" w:rsidRPr="00DA73E4" w:rsidRDefault="00B27F34" w:rsidP="00B27F34">
      <w:pPr>
        <w:spacing w:line="320" w:lineRule="atLeast"/>
        <w:rPr>
          <w:rFonts w:cs="Open Sans"/>
          <w:color w:val="000000"/>
        </w:rPr>
      </w:pPr>
    </w:p>
    <w:p w14:paraId="1DB145F0" w14:textId="77777777" w:rsidR="00B27F34" w:rsidRPr="00DA73E4" w:rsidRDefault="00B27F34" w:rsidP="00B27F34">
      <w:pPr>
        <w:spacing w:after="200" w:line="276" w:lineRule="auto"/>
        <w:jc w:val="center"/>
        <w:rPr>
          <w:rFonts w:cs="Open Sans"/>
          <w:b/>
          <w:bCs/>
        </w:rPr>
      </w:pPr>
      <w:r w:rsidRPr="00DA73E4">
        <w:rPr>
          <w:rFonts w:cs="Open Sans"/>
          <w:b/>
          <w:i/>
        </w:rPr>
        <w:t xml:space="preserve">Příloha č. </w:t>
      </w:r>
      <w:r w:rsidRPr="00DA73E4">
        <w:rPr>
          <w:rFonts w:cs="Open Sans"/>
          <w:b/>
          <w:i/>
          <w:highlight w:val="cyan"/>
        </w:rPr>
        <w:t>xy</w:t>
      </w:r>
      <w:r>
        <w:rPr>
          <w:rFonts w:cs="Open Sans"/>
          <w:b/>
          <w:i/>
        </w:rPr>
        <w:t xml:space="preserve">: </w:t>
      </w:r>
      <w:r w:rsidRPr="00DA73E4">
        <w:rPr>
          <w:rFonts w:cs="Open Sans"/>
          <w:b/>
          <w:i/>
        </w:rPr>
        <w:t>Formuláře ke kritériu „Přidaná hodnota“</w:t>
      </w:r>
    </w:p>
    <w:p w14:paraId="34D4D5AA" w14:textId="77777777" w:rsidR="00B27F34" w:rsidRPr="00DA73E4" w:rsidRDefault="00B27F34" w:rsidP="00B27F34">
      <w:pPr>
        <w:pStyle w:val="StyleNadpis1CenteredLeft0cmFirstline0cm"/>
        <w:tabs>
          <w:tab w:val="clear" w:pos="360"/>
        </w:tabs>
        <w:jc w:val="both"/>
        <w:rPr>
          <w:rFonts w:ascii="Open Sans" w:hAnsi="Open Sans" w:cs="Open Sans"/>
          <w:sz w:val="20"/>
        </w:rPr>
      </w:pPr>
      <w:bookmarkStart w:id="21" w:name="_Toc515626027"/>
      <w:bookmarkStart w:id="22" w:name="_Toc521671764"/>
      <w:r w:rsidRPr="00DA73E4">
        <w:rPr>
          <w:rFonts w:ascii="Open Sans" w:hAnsi="Open Sans" w:cs="Open Sans"/>
          <w:caps w:val="0"/>
          <w:sz w:val="20"/>
        </w:rPr>
        <w:lastRenderedPageBreak/>
        <w:t>Identifikace zadavatele:</w:t>
      </w:r>
      <w:bookmarkEnd w:id="21"/>
      <w:bookmarkEnd w:id="22"/>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6456"/>
      </w:tblGrid>
      <w:tr w:rsidR="00B27F34" w:rsidRPr="00DA73E4" w14:paraId="2E806C48" w14:textId="77777777" w:rsidTr="00952C3F">
        <w:trPr>
          <w:trHeight w:val="397"/>
        </w:trPr>
        <w:tc>
          <w:tcPr>
            <w:tcW w:w="1486" w:type="pct"/>
            <w:shd w:val="clear" w:color="auto" w:fill="BFBFBF"/>
            <w:vAlign w:val="center"/>
          </w:tcPr>
          <w:p w14:paraId="6415AD8D" w14:textId="77777777" w:rsidR="00B27F34" w:rsidRPr="00DA73E4" w:rsidRDefault="00B27F34" w:rsidP="00952C3F">
            <w:pPr>
              <w:jc w:val="both"/>
              <w:rPr>
                <w:rFonts w:cs="Open Sans"/>
                <w:bCs/>
              </w:rPr>
            </w:pPr>
            <w:r w:rsidRPr="00DA73E4">
              <w:rPr>
                <w:rFonts w:cs="Open Sans"/>
                <w:bCs/>
              </w:rPr>
              <w:t>Název:</w:t>
            </w:r>
          </w:p>
        </w:tc>
        <w:tc>
          <w:tcPr>
            <w:tcW w:w="3514" w:type="pct"/>
            <w:vAlign w:val="center"/>
          </w:tcPr>
          <w:p w14:paraId="2EAFEF69" w14:textId="77777777" w:rsidR="00B27F34" w:rsidRPr="00DA73E4" w:rsidRDefault="00B27F34" w:rsidP="00952C3F">
            <w:pPr>
              <w:jc w:val="both"/>
              <w:rPr>
                <w:rFonts w:cs="Open Sans"/>
                <w:bCs/>
              </w:rPr>
            </w:pPr>
            <w:r>
              <w:rPr>
                <w:rFonts w:cs="Open Sans"/>
              </w:rPr>
              <w:t>obec Trojanovice</w:t>
            </w:r>
          </w:p>
        </w:tc>
      </w:tr>
      <w:tr w:rsidR="00B27F34" w:rsidRPr="00DA73E4" w14:paraId="7985F171" w14:textId="77777777" w:rsidTr="00952C3F">
        <w:trPr>
          <w:trHeight w:val="441"/>
        </w:trPr>
        <w:tc>
          <w:tcPr>
            <w:tcW w:w="1486" w:type="pct"/>
            <w:shd w:val="clear" w:color="auto" w:fill="BFBFBF"/>
            <w:vAlign w:val="center"/>
          </w:tcPr>
          <w:p w14:paraId="0FC6D788" w14:textId="77777777" w:rsidR="00B27F34" w:rsidRPr="00DA73E4" w:rsidRDefault="00B27F34" w:rsidP="00952C3F">
            <w:pPr>
              <w:contextualSpacing/>
              <w:jc w:val="both"/>
              <w:rPr>
                <w:rFonts w:cs="Open Sans"/>
                <w:bCs/>
              </w:rPr>
            </w:pPr>
            <w:r w:rsidRPr="00DA73E4">
              <w:rPr>
                <w:rFonts w:cs="Open Sans"/>
                <w:bCs/>
              </w:rPr>
              <w:t>IČO:</w:t>
            </w:r>
          </w:p>
        </w:tc>
        <w:tc>
          <w:tcPr>
            <w:tcW w:w="3514" w:type="pct"/>
            <w:vAlign w:val="center"/>
          </w:tcPr>
          <w:p w14:paraId="5A4739EC" w14:textId="77777777" w:rsidR="00B27F34" w:rsidRPr="00DA73E4" w:rsidRDefault="00B27F34" w:rsidP="00952C3F">
            <w:pPr>
              <w:spacing w:before="60"/>
              <w:jc w:val="both"/>
              <w:rPr>
                <w:rFonts w:cs="Open Sans"/>
                <w:b/>
              </w:rPr>
            </w:pPr>
            <w:r w:rsidRPr="00DB197B">
              <w:rPr>
                <w:rFonts w:cs="Open Sans"/>
              </w:rPr>
              <w:t>00298514</w:t>
            </w:r>
          </w:p>
        </w:tc>
      </w:tr>
      <w:tr w:rsidR="00B27F34" w:rsidRPr="00DA73E4" w14:paraId="0E29EF86" w14:textId="77777777" w:rsidTr="00952C3F">
        <w:trPr>
          <w:trHeight w:val="441"/>
        </w:trPr>
        <w:tc>
          <w:tcPr>
            <w:tcW w:w="1486" w:type="pct"/>
            <w:shd w:val="clear" w:color="auto" w:fill="BFBFBF"/>
            <w:vAlign w:val="center"/>
          </w:tcPr>
          <w:p w14:paraId="228C6CAC" w14:textId="77777777" w:rsidR="00B27F34" w:rsidRPr="00DA73E4" w:rsidRDefault="00B27F34" w:rsidP="00952C3F">
            <w:pPr>
              <w:contextualSpacing/>
              <w:jc w:val="both"/>
              <w:rPr>
                <w:rFonts w:cs="Open Sans"/>
                <w:bCs/>
              </w:rPr>
            </w:pPr>
            <w:r w:rsidRPr="00DA73E4">
              <w:rPr>
                <w:rFonts w:cs="Open Sans"/>
                <w:bCs/>
              </w:rPr>
              <w:t>Sídlo:</w:t>
            </w:r>
          </w:p>
        </w:tc>
        <w:tc>
          <w:tcPr>
            <w:tcW w:w="3514" w:type="pct"/>
            <w:vAlign w:val="center"/>
          </w:tcPr>
          <w:p w14:paraId="0031B644" w14:textId="77777777" w:rsidR="00B27F34" w:rsidRPr="00DA73E4" w:rsidRDefault="00B27F34" w:rsidP="00952C3F">
            <w:pPr>
              <w:spacing w:before="60"/>
              <w:jc w:val="both"/>
              <w:rPr>
                <w:rFonts w:cs="Open Sans"/>
                <w:b/>
              </w:rPr>
            </w:pPr>
            <w:r w:rsidRPr="00DB197B">
              <w:rPr>
                <w:rFonts w:cs="Open Sans"/>
              </w:rPr>
              <w:t>Trojanovice 210, 74401 Trojanovice</w:t>
            </w:r>
          </w:p>
        </w:tc>
      </w:tr>
    </w:tbl>
    <w:p w14:paraId="79D6B095" w14:textId="77777777" w:rsidR="00B27F34" w:rsidRPr="00DA73E4" w:rsidRDefault="00B27F34" w:rsidP="00B27F34">
      <w:pPr>
        <w:pStyle w:val="StyleNadpis1CenteredLeft0cmFirstline0cm"/>
        <w:jc w:val="both"/>
        <w:rPr>
          <w:rFonts w:ascii="Open Sans" w:hAnsi="Open Sans" w:cs="Open Sans"/>
          <w:caps w:val="0"/>
          <w:sz w:val="20"/>
        </w:rPr>
      </w:pPr>
      <w:bookmarkStart w:id="23" w:name="_Toc515626028"/>
      <w:bookmarkStart w:id="24" w:name="_Toc521671765"/>
      <w:r w:rsidRPr="00DA73E4">
        <w:rPr>
          <w:rFonts w:ascii="Open Sans" w:hAnsi="Open Sans" w:cs="Open Sans"/>
          <w:caps w:val="0"/>
          <w:sz w:val="20"/>
        </w:rPr>
        <w:t>Dodatečné plnění č. 1</w:t>
      </w:r>
      <w:bookmarkEnd w:id="23"/>
      <w:bookmarkEnd w:id="24"/>
      <w:r w:rsidRPr="00DA73E4">
        <w:rPr>
          <w:rFonts w:ascii="Open Sans" w:hAnsi="Open Sans" w:cs="Open Sans"/>
          <w:caps w:val="0"/>
          <w:sz w:val="20"/>
        </w:rPr>
        <w:t xml:space="preserv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6600"/>
      </w:tblGrid>
      <w:tr w:rsidR="00B27F34" w:rsidRPr="00DA73E4" w14:paraId="6B1085BE" w14:textId="77777777" w:rsidTr="00952C3F">
        <w:trPr>
          <w:trHeight w:val="441"/>
        </w:trPr>
        <w:tc>
          <w:tcPr>
            <w:tcW w:w="1406" w:type="pct"/>
            <w:shd w:val="clear" w:color="auto" w:fill="BFBFBF"/>
            <w:vAlign w:val="center"/>
          </w:tcPr>
          <w:p w14:paraId="3C414895" w14:textId="77777777" w:rsidR="00B27F34" w:rsidRPr="00DA73E4" w:rsidRDefault="00B27F34" w:rsidP="00952C3F">
            <w:pPr>
              <w:jc w:val="both"/>
              <w:rPr>
                <w:rFonts w:cs="Open Sans"/>
                <w:bCs/>
              </w:rPr>
            </w:pPr>
            <w:r w:rsidRPr="00DA73E4">
              <w:rPr>
                <w:rFonts w:cs="Open Sans"/>
                <w:bCs/>
              </w:rPr>
              <w:t xml:space="preserve">Identifikace dodatečného plnění </w:t>
            </w:r>
          </w:p>
        </w:tc>
        <w:tc>
          <w:tcPr>
            <w:tcW w:w="3594" w:type="pct"/>
            <w:vAlign w:val="center"/>
          </w:tcPr>
          <w:p w14:paraId="2F8A634E"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2FB3E5CB" w14:textId="77777777" w:rsidTr="00952C3F">
        <w:trPr>
          <w:trHeight w:val="441"/>
        </w:trPr>
        <w:tc>
          <w:tcPr>
            <w:tcW w:w="1406" w:type="pct"/>
            <w:shd w:val="clear" w:color="auto" w:fill="BFBFBF"/>
            <w:vAlign w:val="center"/>
          </w:tcPr>
          <w:p w14:paraId="73E7C521" w14:textId="77777777" w:rsidR="00B27F34" w:rsidRPr="00DA73E4" w:rsidRDefault="00B27F34" w:rsidP="00952C3F">
            <w:pPr>
              <w:jc w:val="both"/>
              <w:rPr>
                <w:rFonts w:cs="Open Sans"/>
                <w:bCs/>
              </w:rPr>
            </w:pPr>
            <w:r w:rsidRPr="00DA73E4">
              <w:rPr>
                <w:rFonts w:cs="Open Sans"/>
                <w:bCs/>
              </w:rPr>
              <w:t>Identifikace projektového cíle, ke kterému se dodatečné plnění vztahuje</w:t>
            </w:r>
          </w:p>
        </w:tc>
        <w:tc>
          <w:tcPr>
            <w:tcW w:w="3594" w:type="pct"/>
            <w:shd w:val="clear" w:color="auto" w:fill="FFFFFF" w:themeFill="background1"/>
            <w:vAlign w:val="center"/>
          </w:tcPr>
          <w:p w14:paraId="1D826D9D"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5FA426A2" w14:textId="77777777" w:rsidTr="00952C3F">
        <w:trPr>
          <w:trHeight w:val="441"/>
        </w:trPr>
        <w:tc>
          <w:tcPr>
            <w:tcW w:w="1406" w:type="pct"/>
            <w:shd w:val="clear" w:color="auto" w:fill="BFBFBF"/>
            <w:vAlign w:val="center"/>
          </w:tcPr>
          <w:p w14:paraId="23837AB5" w14:textId="77777777" w:rsidR="00B27F34" w:rsidRPr="00DA73E4" w:rsidRDefault="00B27F34" w:rsidP="00952C3F">
            <w:pPr>
              <w:jc w:val="both"/>
              <w:rPr>
                <w:rFonts w:cs="Open Sans"/>
                <w:bCs/>
              </w:rPr>
            </w:pPr>
            <w:r w:rsidRPr="00DA73E4">
              <w:rPr>
                <w:rFonts w:cs="Open Sans"/>
                <w:bCs/>
              </w:rPr>
              <w:t xml:space="preserve">Popis vlivu dodatečného plnění na naplnění projektového cíle </w:t>
            </w:r>
          </w:p>
        </w:tc>
        <w:tc>
          <w:tcPr>
            <w:tcW w:w="3594" w:type="pct"/>
            <w:vAlign w:val="center"/>
          </w:tcPr>
          <w:p w14:paraId="0607430E"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071345BB" w14:textId="77777777" w:rsidTr="00952C3F">
        <w:trPr>
          <w:trHeight w:val="441"/>
        </w:trPr>
        <w:tc>
          <w:tcPr>
            <w:tcW w:w="1406" w:type="pct"/>
            <w:shd w:val="clear" w:color="auto" w:fill="BFBFBF"/>
            <w:vAlign w:val="center"/>
          </w:tcPr>
          <w:p w14:paraId="376AF7AF" w14:textId="77777777" w:rsidR="00B27F34" w:rsidRPr="00DA73E4" w:rsidRDefault="00B27F34" w:rsidP="00952C3F">
            <w:pPr>
              <w:jc w:val="both"/>
              <w:rPr>
                <w:rFonts w:cs="Open Sans"/>
                <w:bCs/>
              </w:rPr>
            </w:pPr>
            <w:r w:rsidRPr="00DA73E4">
              <w:rPr>
                <w:rFonts w:cs="Open Sans"/>
                <w:bCs/>
              </w:rPr>
              <w:t>Dominantní informace – odůvodnění realizovatelnosti</w:t>
            </w:r>
          </w:p>
        </w:tc>
        <w:tc>
          <w:tcPr>
            <w:tcW w:w="3594" w:type="pct"/>
            <w:vAlign w:val="center"/>
          </w:tcPr>
          <w:p w14:paraId="1DACBE75"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bl>
    <w:p w14:paraId="0966C565" w14:textId="77777777" w:rsidR="00B27F34" w:rsidRPr="00DA73E4" w:rsidRDefault="00B27F34" w:rsidP="00B27F34">
      <w:pPr>
        <w:pStyle w:val="StyleNadpis1CenteredLeft0cmFirstline0cm"/>
        <w:jc w:val="both"/>
        <w:rPr>
          <w:rFonts w:ascii="Open Sans" w:hAnsi="Open Sans" w:cs="Open Sans"/>
          <w:caps w:val="0"/>
          <w:sz w:val="20"/>
        </w:rPr>
      </w:pPr>
    </w:p>
    <w:p w14:paraId="46AF587B" w14:textId="77777777" w:rsidR="00B27F34" w:rsidRPr="00DA73E4" w:rsidRDefault="00B27F34" w:rsidP="00B27F34">
      <w:pPr>
        <w:pStyle w:val="StyleNadpis1CenteredLeft0cmFirstline0cm"/>
        <w:jc w:val="both"/>
        <w:rPr>
          <w:rFonts w:ascii="Open Sans" w:hAnsi="Open Sans" w:cs="Open Sans"/>
          <w:caps w:val="0"/>
          <w:sz w:val="20"/>
        </w:rPr>
      </w:pPr>
      <w:bookmarkStart w:id="25" w:name="_Toc515626029"/>
      <w:bookmarkStart w:id="26" w:name="_Toc521671766"/>
      <w:r w:rsidRPr="00DA73E4">
        <w:rPr>
          <w:rFonts w:ascii="Open Sans" w:hAnsi="Open Sans" w:cs="Open Sans"/>
          <w:caps w:val="0"/>
          <w:sz w:val="20"/>
        </w:rPr>
        <w:t>Dodatečné plnění č. 2</w:t>
      </w:r>
      <w:bookmarkEnd w:id="25"/>
      <w:bookmarkEnd w:id="26"/>
      <w:r w:rsidRPr="00DA73E4">
        <w:rPr>
          <w:rFonts w:ascii="Open Sans" w:hAnsi="Open Sans" w:cs="Open Sans"/>
          <w:caps w:val="0"/>
          <w:sz w:val="20"/>
        </w:rPr>
        <w:t xml:space="preserv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6600"/>
      </w:tblGrid>
      <w:tr w:rsidR="00B27F34" w:rsidRPr="00DA73E4" w14:paraId="46376FB3" w14:textId="77777777" w:rsidTr="00952C3F">
        <w:trPr>
          <w:trHeight w:val="441"/>
        </w:trPr>
        <w:tc>
          <w:tcPr>
            <w:tcW w:w="1406" w:type="pct"/>
            <w:shd w:val="clear" w:color="auto" w:fill="BFBFBF"/>
            <w:vAlign w:val="center"/>
          </w:tcPr>
          <w:p w14:paraId="4FE247A4" w14:textId="77777777" w:rsidR="00B27F34" w:rsidRPr="00DA73E4" w:rsidRDefault="00B27F34" w:rsidP="00952C3F">
            <w:pPr>
              <w:jc w:val="both"/>
              <w:rPr>
                <w:rFonts w:cs="Open Sans"/>
                <w:bCs/>
              </w:rPr>
            </w:pPr>
            <w:bookmarkStart w:id="27" w:name="_Toc515626030"/>
            <w:r w:rsidRPr="00DA73E4">
              <w:rPr>
                <w:rFonts w:cs="Open Sans"/>
                <w:bCs/>
              </w:rPr>
              <w:t xml:space="preserve">Identifikace dodatečného plnění </w:t>
            </w:r>
          </w:p>
        </w:tc>
        <w:tc>
          <w:tcPr>
            <w:tcW w:w="3594" w:type="pct"/>
            <w:vAlign w:val="center"/>
          </w:tcPr>
          <w:p w14:paraId="36E33A11"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383AED2C" w14:textId="77777777" w:rsidTr="00952C3F">
        <w:trPr>
          <w:trHeight w:val="441"/>
        </w:trPr>
        <w:tc>
          <w:tcPr>
            <w:tcW w:w="1406" w:type="pct"/>
            <w:shd w:val="clear" w:color="auto" w:fill="BFBFBF"/>
            <w:vAlign w:val="center"/>
          </w:tcPr>
          <w:p w14:paraId="57C4F17B" w14:textId="77777777" w:rsidR="00B27F34" w:rsidRPr="00DA73E4" w:rsidRDefault="00B27F34" w:rsidP="00952C3F">
            <w:pPr>
              <w:jc w:val="both"/>
              <w:rPr>
                <w:rFonts w:cs="Open Sans"/>
                <w:bCs/>
              </w:rPr>
            </w:pPr>
            <w:r w:rsidRPr="00DA73E4">
              <w:rPr>
                <w:rFonts w:cs="Open Sans"/>
                <w:bCs/>
              </w:rPr>
              <w:t>Identifikace projektového cíle, ke kterému se dodatečné plnění vztahuje</w:t>
            </w:r>
          </w:p>
        </w:tc>
        <w:tc>
          <w:tcPr>
            <w:tcW w:w="3594" w:type="pct"/>
            <w:shd w:val="clear" w:color="auto" w:fill="FFFFFF" w:themeFill="background1"/>
            <w:vAlign w:val="center"/>
          </w:tcPr>
          <w:p w14:paraId="3970D227"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44D5AF7E" w14:textId="77777777" w:rsidTr="00952C3F">
        <w:trPr>
          <w:trHeight w:val="441"/>
        </w:trPr>
        <w:tc>
          <w:tcPr>
            <w:tcW w:w="1406" w:type="pct"/>
            <w:shd w:val="clear" w:color="auto" w:fill="BFBFBF"/>
            <w:vAlign w:val="center"/>
          </w:tcPr>
          <w:p w14:paraId="47A98401" w14:textId="77777777" w:rsidR="00B27F34" w:rsidRPr="00DA73E4" w:rsidRDefault="00B27F34" w:rsidP="00952C3F">
            <w:pPr>
              <w:jc w:val="both"/>
              <w:rPr>
                <w:rFonts w:cs="Open Sans"/>
                <w:bCs/>
              </w:rPr>
            </w:pPr>
            <w:r w:rsidRPr="00DA73E4">
              <w:rPr>
                <w:rFonts w:cs="Open Sans"/>
                <w:bCs/>
              </w:rPr>
              <w:t xml:space="preserve">Popis vlivu dodatečného plnění na naplnění projektového cíle </w:t>
            </w:r>
          </w:p>
        </w:tc>
        <w:tc>
          <w:tcPr>
            <w:tcW w:w="3594" w:type="pct"/>
            <w:vAlign w:val="center"/>
          </w:tcPr>
          <w:p w14:paraId="4D39FE18"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6954A5DB" w14:textId="77777777" w:rsidTr="00952C3F">
        <w:trPr>
          <w:trHeight w:val="441"/>
        </w:trPr>
        <w:tc>
          <w:tcPr>
            <w:tcW w:w="1406" w:type="pct"/>
            <w:shd w:val="clear" w:color="auto" w:fill="BFBFBF"/>
            <w:vAlign w:val="center"/>
          </w:tcPr>
          <w:p w14:paraId="54BA4745" w14:textId="77777777" w:rsidR="00B27F34" w:rsidRPr="00DA73E4" w:rsidRDefault="00B27F34" w:rsidP="00952C3F">
            <w:pPr>
              <w:jc w:val="both"/>
              <w:rPr>
                <w:rFonts w:cs="Open Sans"/>
                <w:bCs/>
              </w:rPr>
            </w:pPr>
            <w:r w:rsidRPr="00DA73E4">
              <w:rPr>
                <w:rFonts w:cs="Open Sans"/>
                <w:bCs/>
              </w:rPr>
              <w:t>Dominantní informace – odůvodnění realizovatelnosti</w:t>
            </w:r>
          </w:p>
        </w:tc>
        <w:tc>
          <w:tcPr>
            <w:tcW w:w="3594" w:type="pct"/>
            <w:vAlign w:val="center"/>
          </w:tcPr>
          <w:p w14:paraId="094CFB62"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bl>
    <w:p w14:paraId="6F6BB8CB" w14:textId="77777777" w:rsidR="00B27F34" w:rsidRPr="00DA73E4" w:rsidRDefault="00B27F34" w:rsidP="00B27F34">
      <w:pPr>
        <w:pStyle w:val="StyleNadpis1CenteredLeft0cmFirstline0cm"/>
        <w:jc w:val="both"/>
        <w:rPr>
          <w:rFonts w:ascii="Open Sans" w:hAnsi="Open Sans" w:cs="Open Sans"/>
          <w:caps w:val="0"/>
          <w:sz w:val="20"/>
        </w:rPr>
      </w:pPr>
      <w:bookmarkStart w:id="28" w:name="_Toc521671767"/>
    </w:p>
    <w:p w14:paraId="129D35B7" w14:textId="77777777" w:rsidR="00B27F34" w:rsidRPr="00DA73E4" w:rsidRDefault="00B27F34" w:rsidP="00B27F34">
      <w:pPr>
        <w:pStyle w:val="StyleNadpis1CenteredLeft0cmFirstline0cm"/>
        <w:jc w:val="both"/>
        <w:rPr>
          <w:rFonts w:ascii="Open Sans" w:hAnsi="Open Sans" w:cs="Open Sans"/>
          <w:caps w:val="0"/>
          <w:sz w:val="20"/>
        </w:rPr>
      </w:pPr>
      <w:r w:rsidRPr="00DA73E4">
        <w:rPr>
          <w:rFonts w:ascii="Open Sans" w:hAnsi="Open Sans" w:cs="Open Sans"/>
          <w:caps w:val="0"/>
          <w:sz w:val="20"/>
        </w:rPr>
        <w:t>Dodatečné plnění č. 3</w:t>
      </w:r>
      <w:bookmarkEnd w:id="27"/>
      <w:bookmarkEnd w:id="28"/>
      <w:r w:rsidRPr="00DA73E4">
        <w:rPr>
          <w:rFonts w:ascii="Open Sans" w:hAnsi="Open Sans" w:cs="Open Sans"/>
          <w:caps w:val="0"/>
          <w:sz w:val="20"/>
        </w:rPr>
        <w:t xml:space="preserv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6600"/>
      </w:tblGrid>
      <w:tr w:rsidR="00B27F34" w:rsidRPr="00DA73E4" w14:paraId="71414AB5" w14:textId="77777777" w:rsidTr="00952C3F">
        <w:trPr>
          <w:trHeight w:val="441"/>
        </w:trPr>
        <w:tc>
          <w:tcPr>
            <w:tcW w:w="1406" w:type="pct"/>
            <w:shd w:val="clear" w:color="auto" w:fill="BFBFBF"/>
            <w:vAlign w:val="center"/>
          </w:tcPr>
          <w:p w14:paraId="34226B99" w14:textId="77777777" w:rsidR="00B27F34" w:rsidRPr="00DA73E4" w:rsidRDefault="00B27F34" w:rsidP="00952C3F">
            <w:pPr>
              <w:jc w:val="both"/>
              <w:rPr>
                <w:rFonts w:cs="Open Sans"/>
                <w:bCs/>
              </w:rPr>
            </w:pPr>
            <w:bookmarkStart w:id="29" w:name="_Toc515626031"/>
            <w:r w:rsidRPr="00DA73E4">
              <w:rPr>
                <w:rFonts w:cs="Open Sans"/>
                <w:bCs/>
              </w:rPr>
              <w:lastRenderedPageBreak/>
              <w:t xml:space="preserve">Identifikace dodatečného plnění </w:t>
            </w:r>
          </w:p>
        </w:tc>
        <w:tc>
          <w:tcPr>
            <w:tcW w:w="3594" w:type="pct"/>
            <w:vAlign w:val="center"/>
          </w:tcPr>
          <w:p w14:paraId="27869650"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24A8805B" w14:textId="77777777" w:rsidTr="00952C3F">
        <w:trPr>
          <w:trHeight w:val="441"/>
        </w:trPr>
        <w:tc>
          <w:tcPr>
            <w:tcW w:w="1406" w:type="pct"/>
            <w:shd w:val="clear" w:color="auto" w:fill="BFBFBF"/>
            <w:vAlign w:val="center"/>
          </w:tcPr>
          <w:p w14:paraId="70DC052D" w14:textId="77777777" w:rsidR="00B27F34" w:rsidRPr="00DA73E4" w:rsidRDefault="00B27F34" w:rsidP="00952C3F">
            <w:pPr>
              <w:jc w:val="both"/>
              <w:rPr>
                <w:rFonts w:cs="Open Sans"/>
                <w:bCs/>
              </w:rPr>
            </w:pPr>
            <w:r w:rsidRPr="00DA73E4">
              <w:rPr>
                <w:rFonts w:cs="Open Sans"/>
                <w:bCs/>
              </w:rPr>
              <w:t>Identifikace projektového cíle, ke kterému se dodatečné plnění vztahuje</w:t>
            </w:r>
          </w:p>
        </w:tc>
        <w:tc>
          <w:tcPr>
            <w:tcW w:w="3594" w:type="pct"/>
            <w:shd w:val="clear" w:color="auto" w:fill="FFFFFF" w:themeFill="background1"/>
            <w:vAlign w:val="center"/>
          </w:tcPr>
          <w:p w14:paraId="43BF8044"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2DBAECD1" w14:textId="77777777" w:rsidTr="00952C3F">
        <w:trPr>
          <w:trHeight w:val="441"/>
        </w:trPr>
        <w:tc>
          <w:tcPr>
            <w:tcW w:w="1406" w:type="pct"/>
            <w:shd w:val="clear" w:color="auto" w:fill="BFBFBF"/>
            <w:vAlign w:val="center"/>
          </w:tcPr>
          <w:p w14:paraId="6F50D9C1" w14:textId="77777777" w:rsidR="00B27F34" w:rsidRPr="00DA73E4" w:rsidRDefault="00B27F34" w:rsidP="00952C3F">
            <w:pPr>
              <w:jc w:val="both"/>
              <w:rPr>
                <w:rFonts w:cs="Open Sans"/>
                <w:bCs/>
              </w:rPr>
            </w:pPr>
            <w:r w:rsidRPr="00DA73E4">
              <w:rPr>
                <w:rFonts w:cs="Open Sans"/>
                <w:bCs/>
              </w:rPr>
              <w:t xml:space="preserve">Popis vlivu dodatečného plnění na naplnění projektového cíle </w:t>
            </w:r>
          </w:p>
        </w:tc>
        <w:tc>
          <w:tcPr>
            <w:tcW w:w="3594" w:type="pct"/>
            <w:vAlign w:val="center"/>
          </w:tcPr>
          <w:p w14:paraId="0BBEB1E2"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0F56BB18" w14:textId="77777777" w:rsidTr="00952C3F">
        <w:trPr>
          <w:trHeight w:val="441"/>
        </w:trPr>
        <w:tc>
          <w:tcPr>
            <w:tcW w:w="1406" w:type="pct"/>
            <w:shd w:val="clear" w:color="auto" w:fill="BFBFBF"/>
            <w:vAlign w:val="center"/>
          </w:tcPr>
          <w:p w14:paraId="771BCCDD" w14:textId="77777777" w:rsidR="00B27F34" w:rsidRPr="00DA73E4" w:rsidRDefault="00B27F34" w:rsidP="00952C3F">
            <w:pPr>
              <w:jc w:val="both"/>
              <w:rPr>
                <w:rFonts w:cs="Open Sans"/>
                <w:bCs/>
              </w:rPr>
            </w:pPr>
            <w:r w:rsidRPr="00DA73E4">
              <w:rPr>
                <w:rFonts w:cs="Open Sans"/>
                <w:bCs/>
              </w:rPr>
              <w:t>Dominantní informace – odůvodnění realizovatelnosti</w:t>
            </w:r>
          </w:p>
        </w:tc>
        <w:tc>
          <w:tcPr>
            <w:tcW w:w="3594" w:type="pct"/>
            <w:vAlign w:val="center"/>
          </w:tcPr>
          <w:p w14:paraId="008F2A4F"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bl>
    <w:p w14:paraId="0D544983" w14:textId="77777777" w:rsidR="00B27F34" w:rsidRPr="00DA73E4" w:rsidRDefault="00B27F34" w:rsidP="00B27F34">
      <w:pPr>
        <w:pStyle w:val="StyleNadpis1CenteredLeft0cmFirstline0cm"/>
        <w:jc w:val="both"/>
        <w:rPr>
          <w:rFonts w:ascii="Open Sans" w:hAnsi="Open Sans" w:cs="Open Sans"/>
          <w:caps w:val="0"/>
          <w:sz w:val="20"/>
        </w:rPr>
      </w:pPr>
    </w:p>
    <w:p w14:paraId="7594D1A2" w14:textId="77777777" w:rsidR="00B27F34" w:rsidRPr="00DA73E4" w:rsidRDefault="00B27F34" w:rsidP="00B27F34">
      <w:pPr>
        <w:pStyle w:val="StyleNadpis1CenteredLeft0cmFirstline0cm"/>
        <w:jc w:val="both"/>
        <w:rPr>
          <w:rFonts w:ascii="Open Sans" w:hAnsi="Open Sans" w:cs="Open Sans"/>
          <w:caps w:val="0"/>
          <w:sz w:val="20"/>
        </w:rPr>
      </w:pPr>
      <w:bookmarkStart w:id="30" w:name="_Toc521671768"/>
      <w:r w:rsidRPr="00DA73E4">
        <w:rPr>
          <w:rFonts w:ascii="Open Sans" w:hAnsi="Open Sans" w:cs="Open Sans"/>
          <w:caps w:val="0"/>
          <w:sz w:val="20"/>
        </w:rPr>
        <w:t>Dodatečné plnění č. 4</w:t>
      </w:r>
      <w:bookmarkEnd w:id="29"/>
      <w:bookmarkEnd w:id="30"/>
      <w:r w:rsidRPr="00DA73E4">
        <w:rPr>
          <w:rFonts w:ascii="Open Sans" w:hAnsi="Open Sans" w:cs="Open Sans"/>
          <w:caps w:val="0"/>
          <w:sz w:val="20"/>
        </w:rPr>
        <w:t xml:space="preserv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6600"/>
      </w:tblGrid>
      <w:tr w:rsidR="00B27F34" w:rsidRPr="00DA73E4" w14:paraId="416DF70E" w14:textId="77777777" w:rsidTr="00952C3F">
        <w:trPr>
          <w:trHeight w:val="441"/>
        </w:trPr>
        <w:tc>
          <w:tcPr>
            <w:tcW w:w="1406" w:type="pct"/>
            <w:shd w:val="clear" w:color="auto" w:fill="BFBFBF"/>
            <w:vAlign w:val="center"/>
          </w:tcPr>
          <w:p w14:paraId="693B2E65" w14:textId="77777777" w:rsidR="00B27F34" w:rsidRPr="00DA73E4" w:rsidRDefault="00B27F34" w:rsidP="00952C3F">
            <w:pPr>
              <w:jc w:val="both"/>
              <w:rPr>
                <w:rFonts w:cs="Open Sans"/>
                <w:bCs/>
              </w:rPr>
            </w:pPr>
            <w:r w:rsidRPr="00DA73E4">
              <w:rPr>
                <w:rFonts w:cs="Open Sans"/>
                <w:bCs/>
              </w:rPr>
              <w:t xml:space="preserve">Identifikace dodatečného plnění </w:t>
            </w:r>
          </w:p>
        </w:tc>
        <w:tc>
          <w:tcPr>
            <w:tcW w:w="3594" w:type="pct"/>
            <w:vAlign w:val="center"/>
          </w:tcPr>
          <w:p w14:paraId="1E6FC890"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5C111E36" w14:textId="77777777" w:rsidTr="00952C3F">
        <w:trPr>
          <w:trHeight w:val="441"/>
        </w:trPr>
        <w:tc>
          <w:tcPr>
            <w:tcW w:w="1406" w:type="pct"/>
            <w:shd w:val="clear" w:color="auto" w:fill="BFBFBF"/>
            <w:vAlign w:val="center"/>
          </w:tcPr>
          <w:p w14:paraId="32ABBD83" w14:textId="77777777" w:rsidR="00B27F34" w:rsidRPr="00DA73E4" w:rsidRDefault="00B27F34" w:rsidP="00952C3F">
            <w:pPr>
              <w:jc w:val="both"/>
              <w:rPr>
                <w:rFonts w:cs="Open Sans"/>
                <w:bCs/>
              </w:rPr>
            </w:pPr>
            <w:r w:rsidRPr="00DA73E4">
              <w:rPr>
                <w:rFonts w:cs="Open Sans"/>
                <w:bCs/>
              </w:rPr>
              <w:t>Identifikace projektového cíle, ke kterému se dodatečné plnění vztahuje</w:t>
            </w:r>
          </w:p>
        </w:tc>
        <w:tc>
          <w:tcPr>
            <w:tcW w:w="3594" w:type="pct"/>
            <w:shd w:val="clear" w:color="auto" w:fill="FFFFFF" w:themeFill="background1"/>
            <w:vAlign w:val="center"/>
          </w:tcPr>
          <w:p w14:paraId="019213E0"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12EA2E2C" w14:textId="77777777" w:rsidTr="00952C3F">
        <w:trPr>
          <w:trHeight w:val="441"/>
        </w:trPr>
        <w:tc>
          <w:tcPr>
            <w:tcW w:w="1406" w:type="pct"/>
            <w:shd w:val="clear" w:color="auto" w:fill="BFBFBF"/>
            <w:vAlign w:val="center"/>
          </w:tcPr>
          <w:p w14:paraId="17C0F369" w14:textId="77777777" w:rsidR="00B27F34" w:rsidRPr="00DA73E4" w:rsidRDefault="00B27F34" w:rsidP="00952C3F">
            <w:pPr>
              <w:jc w:val="both"/>
              <w:rPr>
                <w:rFonts w:cs="Open Sans"/>
                <w:bCs/>
              </w:rPr>
            </w:pPr>
            <w:r w:rsidRPr="00DA73E4">
              <w:rPr>
                <w:rFonts w:cs="Open Sans"/>
                <w:bCs/>
              </w:rPr>
              <w:t xml:space="preserve">Popis vlivu dodatečného plnění na naplnění projektového cíle </w:t>
            </w:r>
          </w:p>
        </w:tc>
        <w:tc>
          <w:tcPr>
            <w:tcW w:w="3594" w:type="pct"/>
            <w:vAlign w:val="center"/>
          </w:tcPr>
          <w:p w14:paraId="6046B066" w14:textId="77777777" w:rsidR="00B27F34" w:rsidRPr="00DA73E4" w:rsidRDefault="00B27F34" w:rsidP="00952C3F">
            <w:pPr>
              <w:spacing w:before="60"/>
              <w:jc w:val="both"/>
              <w:rPr>
                <w:rFonts w:cs="Open Sans"/>
                <w:bCs/>
              </w:rPr>
            </w:pPr>
            <w:r w:rsidRPr="00DA73E4">
              <w:rPr>
                <w:rFonts w:cs="Open Sans"/>
              </w:rPr>
              <w:t>[</w:t>
            </w:r>
            <w:r w:rsidRPr="00DA73E4">
              <w:rPr>
                <w:rFonts w:cs="Open Sans"/>
                <w:highlight w:val="yellow"/>
              </w:rPr>
              <w:t>DOPLNÍ DODAVATEL</w:t>
            </w:r>
            <w:r w:rsidRPr="00DA73E4">
              <w:rPr>
                <w:rFonts w:cs="Open Sans"/>
              </w:rPr>
              <w:t>]</w:t>
            </w:r>
          </w:p>
        </w:tc>
      </w:tr>
      <w:tr w:rsidR="00B27F34" w:rsidRPr="00DA73E4" w14:paraId="12C38BE2" w14:textId="77777777" w:rsidTr="00952C3F">
        <w:trPr>
          <w:trHeight w:val="441"/>
        </w:trPr>
        <w:tc>
          <w:tcPr>
            <w:tcW w:w="1406" w:type="pct"/>
            <w:shd w:val="clear" w:color="auto" w:fill="BFBFBF"/>
            <w:vAlign w:val="center"/>
          </w:tcPr>
          <w:p w14:paraId="3CF9FDCA" w14:textId="77777777" w:rsidR="00B27F34" w:rsidRPr="00DA73E4" w:rsidRDefault="00B27F34" w:rsidP="00952C3F">
            <w:pPr>
              <w:jc w:val="both"/>
              <w:rPr>
                <w:rFonts w:cs="Open Sans"/>
                <w:bCs/>
              </w:rPr>
            </w:pPr>
            <w:r w:rsidRPr="00DA73E4">
              <w:rPr>
                <w:rFonts w:cs="Open Sans"/>
                <w:bCs/>
              </w:rPr>
              <w:t>Dominantní informace – odůvodnění realizovatelnosti</w:t>
            </w:r>
          </w:p>
        </w:tc>
        <w:tc>
          <w:tcPr>
            <w:tcW w:w="3594" w:type="pct"/>
            <w:vAlign w:val="center"/>
          </w:tcPr>
          <w:p w14:paraId="5D8A03E0" w14:textId="77777777" w:rsidR="00B27F34" w:rsidRPr="00DA73E4" w:rsidRDefault="00B27F34" w:rsidP="00952C3F">
            <w:pPr>
              <w:spacing w:before="60"/>
              <w:jc w:val="both"/>
              <w:rPr>
                <w:rFonts w:cs="Open Sans"/>
              </w:rPr>
            </w:pPr>
            <w:r w:rsidRPr="00DA73E4">
              <w:rPr>
                <w:rFonts w:cs="Open Sans"/>
              </w:rPr>
              <w:t>[</w:t>
            </w:r>
            <w:r w:rsidRPr="00DA73E4">
              <w:rPr>
                <w:rFonts w:cs="Open Sans"/>
                <w:highlight w:val="yellow"/>
              </w:rPr>
              <w:t>DOPLNÍ DODAVATEL</w:t>
            </w:r>
            <w:r w:rsidRPr="00DA73E4">
              <w:rPr>
                <w:rFonts w:cs="Open Sans"/>
              </w:rPr>
              <w:t>]</w:t>
            </w:r>
          </w:p>
        </w:tc>
      </w:tr>
    </w:tbl>
    <w:p w14:paraId="72DA18F7" w14:textId="77777777" w:rsidR="00B27F34" w:rsidRPr="00DA73E4" w:rsidRDefault="00B27F34" w:rsidP="00B27F34">
      <w:pPr>
        <w:jc w:val="both"/>
        <w:rPr>
          <w:rFonts w:cs="Open Sans"/>
          <w:i/>
          <w:lang w:eastAsia="en-US"/>
        </w:rPr>
      </w:pPr>
    </w:p>
    <w:p w14:paraId="33FCC0F4" w14:textId="77777777" w:rsidR="00B27F34" w:rsidRPr="00DA73E4" w:rsidRDefault="00B27F34" w:rsidP="00B27F34">
      <w:pPr>
        <w:jc w:val="both"/>
        <w:rPr>
          <w:rFonts w:cs="Open Sans"/>
          <w:i/>
          <w:lang w:eastAsia="en-US"/>
        </w:rPr>
      </w:pPr>
      <w:r w:rsidRPr="00DA73E4">
        <w:rPr>
          <w:rFonts w:cs="Open Sans"/>
          <w:i/>
          <w:lang w:eastAsia="en-US"/>
        </w:rPr>
        <w:t>Poznámky (lze odstranit): Rozsah popisů souhrnně ve vztahu ke všem přidaným hodnotám nesmí přesáhnout 2 A4 (s použitím velikosti písma min. 10, typ Calibri). Dodavatel tedy může přidat další tabulky nebo některé vymazat.</w:t>
      </w:r>
    </w:p>
    <w:p w14:paraId="028328FC" w14:textId="77777777" w:rsidR="00B27F34" w:rsidRPr="00DA73E4" w:rsidRDefault="00B27F34" w:rsidP="00B27F34">
      <w:pPr>
        <w:jc w:val="both"/>
        <w:rPr>
          <w:rFonts w:cs="Open Sans"/>
          <w:i/>
          <w:lang w:eastAsia="en-US"/>
        </w:rPr>
      </w:pPr>
    </w:p>
    <w:p w14:paraId="7CC804F0" w14:textId="77777777" w:rsidR="00B27F34" w:rsidRPr="00DA73E4" w:rsidRDefault="00B27F34" w:rsidP="00B27F34">
      <w:pPr>
        <w:jc w:val="both"/>
        <w:rPr>
          <w:rFonts w:cs="Open Sans"/>
          <w:i/>
          <w:lang w:eastAsia="en-US"/>
        </w:rPr>
      </w:pPr>
    </w:p>
    <w:p w14:paraId="207270A4" w14:textId="77777777" w:rsidR="00B27F34" w:rsidRPr="00DA73E4" w:rsidRDefault="00B27F34" w:rsidP="00B27F34">
      <w:pPr>
        <w:jc w:val="both"/>
        <w:rPr>
          <w:rFonts w:cs="Open Sans"/>
          <w:i/>
          <w:lang w:eastAsia="en-US"/>
        </w:rPr>
      </w:pPr>
    </w:p>
    <w:p w14:paraId="6157FAF3" w14:textId="77777777" w:rsidR="00B27F34" w:rsidRPr="00DA73E4" w:rsidRDefault="00B27F34" w:rsidP="00B27F34">
      <w:pPr>
        <w:jc w:val="both"/>
        <w:rPr>
          <w:rFonts w:cs="Open Sans"/>
          <w:i/>
          <w:lang w:eastAsia="en-US"/>
        </w:rPr>
      </w:pPr>
    </w:p>
    <w:p w14:paraId="07431F09" w14:textId="77777777" w:rsidR="00B27F34" w:rsidRPr="00DA73E4" w:rsidRDefault="00B27F34" w:rsidP="00B27F34">
      <w:pPr>
        <w:jc w:val="both"/>
        <w:rPr>
          <w:rFonts w:cs="Open Sans"/>
          <w:i/>
          <w:lang w:eastAsia="en-US"/>
        </w:rPr>
      </w:pPr>
    </w:p>
    <w:p w14:paraId="350A5F2E" w14:textId="77777777" w:rsidR="00B27F34" w:rsidRPr="00DA73E4" w:rsidRDefault="00B27F34" w:rsidP="00B27F34">
      <w:pPr>
        <w:jc w:val="both"/>
        <w:rPr>
          <w:rFonts w:cs="Open Sans"/>
          <w:i/>
          <w:lang w:eastAsia="en-US"/>
        </w:rPr>
      </w:pPr>
    </w:p>
    <w:p w14:paraId="69F2496A" w14:textId="77777777" w:rsidR="00B27F34" w:rsidRPr="00DA73E4" w:rsidRDefault="00B27F34" w:rsidP="00B27F34">
      <w:pPr>
        <w:jc w:val="both"/>
        <w:rPr>
          <w:rFonts w:cs="Open Sans"/>
          <w:i/>
          <w:lang w:eastAsia="en-US"/>
        </w:rPr>
      </w:pPr>
    </w:p>
    <w:p w14:paraId="0EF76252" w14:textId="77777777" w:rsidR="00B27F34" w:rsidRPr="00DA73E4" w:rsidRDefault="00B27F34" w:rsidP="00B27F34">
      <w:pPr>
        <w:jc w:val="both"/>
        <w:rPr>
          <w:rFonts w:cs="Open Sans"/>
          <w:i/>
          <w:lang w:eastAsia="en-US"/>
        </w:rPr>
      </w:pPr>
    </w:p>
    <w:p w14:paraId="43838C1A" w14:textId="77777777" w:rsidR="00B27F34" w:rsidRPr="00DA73E4" w:rsidRDefault="00B27F34" w:rsidP="00B27F34">
      <w:pPr>
        <w:jc w:val="both"/>
        <w:rPr>
          <w:rFonts w:cs="Open Sans"/>
          <w:i/>
          <w:lang w:eastAsia="en-US"/>
        </w:rPr>
      </w:pPr>
    </w:p>
    <w:p w14:paraId="28A290A5" w14:textId="77777777" w:rsidR="00B27F34" w:rsidRPr="00DA73E4" w:rsidRDefault="00B27F34" w:rsidP="00B27F34">
      <w:pPr>
        <w:jc w:val="both"/>
        <w:rPr>
          <w:rFonts w:cs="Open Sans"/>
          <w:i/>
          <w:lang w:eastAsia="en-US"/>
        </w:rPr>
      </w:pPr>
    </w:p>
    <w:p w14:paraId="7F93E38D" w14:textId="77777777" w:rsidR="00B27F34" w:rsidRDefault="00B27F34" w:rsidP="00B27F34">
      <w:pPr>
        <w:jc w:val="both"/>
        <w:rPr>
          <w:rFonts w:cs="Open Sans"/>
          <w:i/>
          <w:lang w:eastAsia="en-US"/>
        </w:rPr>
      </w:pPr>
    </w:p>
    <w:p w14:paraId="678DA1B7" w14:textId="77777777" w:rsidR="00B27F34" w:rsidRDefault="00B27F34" w:rsidP="00B27F34">
      <w:pPr>
        <w:jc w:val="both"/>
        <w:rPr>
          <w:rFonts w:cs="Open Sans"/>
          <w:i/>
          <w:lang w:eastAsia="en-US"/>
        </w:rPr>
      </w:pPr>
    </w:p>
    <w:p w14:paraId="3F81CF4F" w14:textId="77777777" w:rsidR="00B27F34" w:rsidRDefault="00B27F34" w:rsidP="00B27F34">
      <w:pPr>
        <w:jc w:val="both"/>
        <w:rPr>
          <w:rFonts w:cs="Open Sans"/>
          <w:i/>
          <w:lang w:eastAsia="en-US"/>
        </w:rPr>
      </w:pPr>
    </w:p>
    <w:p w14:paraId="71FADDC4" w14:textId="77777777" w:rsidR="00B27F34" w:rsidRDefault="00B27F34" w:rsidP="00B27F34">
      <w:pPr>
        <w:jc w:val="both"/>
        <w:rPr>
          <w:rFonts w:cs="Open Sans"/>
          <w:i/>
          <w:lang w:eastAsia="en-US"/>
        </w:rPr>
      </w:pPr>
    </w:p>
    <w:p w14:paraId="401AA0C3" w14:textId="77777777" w:rsidR="00B27F34" w:rsidRDefault="00B27F34" w:rsidP="00B27F34">
      <w:pPr>
        <w:jc w:val="both"/>
        <w:rPr>
          <w:rFonts w:cs="Open Sans"/>
          <w:i/>
          <w:lang w:eastAsia="en-US"/>
        </w:rPr>
      </w:pPr>
    </w:p>
    <w:p w14:paraId="58963CB8" w14:textId="77777777" w:rsidR="00B27F34" w:rsidRDefault="00B27F34" w:rsidP="00B27F34">
      <w:pPr>
        <w:jc w:val="both"/>
        <w:rPr>
          <w:rFonts w:cs="Open Sans"/>
          <w:i/>
          <w:lang w:eastAsia="en-US"/>
        </w:rPr>
      </w:pPr>
    </w:p>
    <w:p w14:paraId="16A43D8E" w14:textId="77777777" w:rsidR="00B27F34" w:rsidRDefault="00B27F34" w:rsidP="00B27F34">
      <w:pPr>
        <w:jc w:val="both"/>
        <w:rPr>
          <w:rFonts w:cs="Open Sans"/>
          <w:i/>
          <w:lang w:eastAsia="en-US"/>
        </w:rPr>
      </w:pPr>
    </w:p>
    <w:p w14:paraId="35DA3AD7" w14:textId="77777777" w:rsidR="00B27F34" w:rsidRDefault="00B27F34" w:rsidP="00B27F34">
      <w:pPr>
        <w:jc w:val="both"/>
        <w:rPr>
          <w:rFonts w:cs="Open Sans"/>
          <w:i/>
          <w:lang w:eastAsia="en-US"/>
        </w:rPr>
      </w:pPr>
    </w:p>
    <w:p w14:paraId="1010242C" w14:textId="77777777" w:rsidR="00B27F34" w:rsidRDefault="00B27F34" w:rsidP="00B27F34">
      <w:pPr>
        <w:jc w:val="both"/>
        <w:rPr>
          <w:rFonts w:cs="Open Sans"/>
          <w:i/>
          <w:lang w:eastAsia="en-US"/>
        </w:rPr>
      </w:pPr>
    </w:p>
    <w:p w14:paraId="56486C32" w14:textId="77777777" w:rsidR="00B27F34" w:rsidRDefault="00B27F34" w:rsidP="00B27F34">
      <w:pPr>
        <w:jc w:val="both"/>
        <w:rPr>
          <w:rFonts w:cs="Open Sans"/>
          <w:i/>
          <w:lang w:eastAsia="en-US"/>
        </w:rPr>
      </w:pPr>
    </w:p>
    <w:p w14:paraId="336BAD8E" w14:textId="77777777" w:rsidR="00B27F34" w:rsidRPr="00DA73E4" w:rsidRDefault="00B27F34" w:rsidP="00B27F34">
      <w:pPr>
        <w:jc w:val="both"/>
        <w:rPr>
          <w:rFonts w:cs="Open Sans"/>
          <w:i/>
          <w:lang w:eastAsia="en-US"/>
        </w:rPr>
      </w:pPr>
    </w:p>
    <w:p w14:paraId="44EDEFEF" w14:textId="77777777" w:rsidR="00B27F34" w:rsidRPr="00DA73E4" w:rsidRDefault="00B27F34" w:rsidP="00B27F34">
      <w:pPr>
        <w:jc w:val="both"/>
        <w:rPr>
          <w:rFonts w:cs="Open Sans"/>
          <w:i/>
          <w:lang w:eastAsia="en-US"/>
        </w:rPr>
      </w:pPr>
    </w:p>
    <w:p w14:paraId="771A8B5F" w14:textId="77777777" w:rsidR="00B27F34" w:rsidRPr="00DA73E4" w:rsidRDefault="00B27F34" w:rsidP="00B27F34">
      <w:pPr>
        <w:jc w:val="both"/>
        <w:rPr>
          <w:rFonts w:cs="Open Sans"/>
          <w:i/>
          <w:lang w:eastAsia="en-US"/>
        </w:rPr>
      </w:pPr>
    </w:p>
    <w:p w14:paraId="5061BCC3" w14:textId="77777777" w:rsidR="00B27F34" w:rsidRPr="00DA73E4" w:rsidRDefault="00B27F34" w:rsidP="00B27F34">
      <w:pPr>
        <w:jc w:val="both"/>
        <w:rPr>
          <w:rFonts w:cs="Open Sans"/>
          <w:i/>
          <w:lang w:eastAsia="en-US"/>
        </w:rPr>
      </w:pPr>
    </w:p>
    <w:p w14:paraId="50936B6A" w14:textId="77777777" w:rsidR="00B27F34" w:rsidRPr="00DA73E4" w:rsidRDefault="00B27F34" w:rsidP="00B27F34">
      <w:pPr>
        <w:spacing w:after="200" w:line="276" w:lineRule="auto"/>
        <w:jc w:val="center"/>
        <w:rPr>
          <w:rFonts w:cs="Open Sans"/>
          <w:b/>
          <w:i/>
        </w:rPr>
      </w:pPr>
      <w:r w:rsidRPr="00DA73E4">
        <w:rPr>
          <w:rFonts w:cs="Open Sans"/>
          <w:b/>
          <w:i/>
        </w:rPr>
        <w:t xml:space="preserve">Příloha č. </w:t>
      </w:r>
      <w:r w:rsidRPr="00403542">
        <w:rPr>
          <w:rFonts w:cs="Open Sans"/>
          <w:b/>
          <w:i/>
          <w:highlight w:val="cyan"/>
        </w:rPr>
        <w:t>xy</w:t>
      </w:r>
      <w:r>
        <w:rPr>
          <w:rFonts w:cs="Open Sans"/>
          <w:b/>
          <w:i/>
        </w:rPr>
        <w:t xml:space="preserve">: </w:t>
      </w:r>
      <w:r w:rsidRPr="00DA73E4">
        <w:rPr>
          <w:rFonts w:cs="Open Sans"/>
          <w:b/>
          <w:i/>
        </w:rPr>
        <w:t xml:space="preserve">Kontrolní list Odborné úrovně </w:t>
      </w:r>
    </w:p>
    <w:p w14:paraId="428CB4E6" w14:textId="77777777" w:rsidR="00B27F34" w:rsidRPr="00DA73E4" w:rsidRDefault="00B27F34" w:rsidP="00B27F34">
      <w:pPr>
        <w:pStyle w:val="text"/>
        <w:tabs>
          <w:tab w:val="left" w:pos="5130"/>
        </w:tabs>
        <w:jc w:val="center"/>
        <w:rPr>
          <w:rFonts w:ascii="Open Sans" w:hAnsi="Open Sans" w:cs="Open Sans"/>
          <w:b/>
          <w:bCs/>
        </w:rPr>
      </w:pPr>
      <w:r w:rsidRPr="00DA73E4">
        <w:rPr>
          <w:rFonts w:ascii="Open Sans" w:hAnsi="Open Sans" w:cs="Open Sans"/>
          <w:b/>
          <w:i/>
        </w:rPr>
        <w:t>pro dodavatele má informativní význam</w:t>
      </w:r>
    </w:p>
    <w:p w14:paraId="2B04AAE8" w14:textId="77777777" w:rsidR="00B27F34" w:rsidRPr="00DA73E4" w:rsidRDefault="00B27F34" w:rsidP="00B27F34">
      <w:pPr>
        <w:jc w:val="both"/>
        <w:rPr>
          <w:rFonts w:cs="Open Sans"/>
          <w:i/>
          <w:lang w:eastAsia="en-US"/>
        </w:rPr>
      </w:pPr>
    </w:p>
    <w:p w14:paraId="6D1D4777" w14:textId="77777777" w:rsidR="00B27F34" w:rsidRPr="00DA73E4" w:rsidRDefault="00B27F34" w:rsidP="00B27F34">
      <w:pPr>
        <w:jc w:val="both"/>
        <w:rPr>
          <w:rFonts w:cs="Open Sans"/>
          <w:i/>
          <w:lang w:eastAsia="en-US"/>
        </w:rPr>
      </w:pPr>
    </w:p>
    <w:p w14:paraId="174BA17C" w14:textId="77777777" w:rsidR="00B27F34" w:rsidRPr="00DA73E4" w:rsidRDefault="00B27F34" w:rsidP="00B27F34">
      <w:pPr>
        <w:ind w:left="680"/>
        <w:rPr>
          <w:rFonts w:eastAsia="Calibri" w:cs="Open Sans"/>
        </w:rPr>
      </w:pPr>
      <w:r w:rsidRPr="00DA73E4">
        <w:rPr>
          <w:rFonts w:eastAsia="Calibri" w:cs="Open Sans"/>
        </w:rPr>
        <w:t>Účastník č. _____</w:t>
      </w:r>
    </w:p>
    <w:p w14:paraId="4B7ED243" w14:textId="77777777" w:rsidR="00B27F34" w:rsidRPr="00DA73E4" w:rsidRDefault="00B27F34" w:rsidP="00B27F34">
      <w:pPr>
        <w:ind w:left="680"/>
        <w:rPr>
          <w:rFonts w:eastAsia="Calibri" w:cs="Open Sans"/>
        </w:rPr>
      </w:pPr>
    </w:p>
    <w:tbl>
      <w:tblPr>
        <w:tblStyle w:val="Mkatabulky"/>
        <w:tblW w:w="9214" w:type="dxa"/>
        <w:tblInd w:w="108" w:type="dxa"/>
        <w:tblLook w:val="04A0" w:firstRow="1" w:lastRow="0" w:firstColumn="1" w:lastColumn="0" w:noHBand="0" w:noVBand="1"/>
      </w:tblPr>
      <w:tblGrid>
        <w:gridCol w:w="4395"/>
        <w:gridCol w:w="4819"/>
      </w:tblGrid>
      <w:tr w:rsidR="00B27F34" w:rsidRPr="00DA73E4" w14:paraId="201709B1" w14:textId="77777777" w:rsidTr="00952C3F">
        <w:tc>
          <w:tcPr>
            <w:tcW w:w="4395" w:type="dxa"/>
            <w:shd w:val="clear" w:color="auto" w:fill="D9D9D9" w:themeFill="background1" w:themeFillShade="D9"/>
          </w:tcPr>
          <w:p w14:paraId="5B55215D" w14:textId="77777777" w:rsidR="00B27F34" w:rsidRPr="00DA73E4" w:rsidRDefault="00B27F34" w:rsidP="00952C3F">
            <w:pPr>
              <w:widowControl w:val="0"/>
              <w:spacing w:before="60" w:after="60"/>
              <w:rPr>
                <w:rFonts w:eastAsia="Calibri" w:cs="Open Sans"/>
                <w:b/>
              </w:rPr>
            </w:pPr>
            <w:r w:rsidRPr="00DA73E4">
              <w:rPr>
                <w:rFonts w:eastAsia="Calibri" w:cs="Open Sans"/>
                <w:b/>
              </w:rPr>
              <w:t xml:space="preserve">Kontrola uvedení </w:t>
            </w:r>
            <w:r w:rsidRPr="00DA73E4">
              <w:rPr>
                <w:rFonts w:eastAsia="Calibri" w:cs="Open Sans"/>
                <w:b/>
                <w:shd w:val="clear" w:color="auto" w:fill="D9D9D9" w:themeFill="background1" w:themeFillShade="D9"/>
              </w:rPr>
              <w:t xml:space="preserve">informací </w:t>
            </w:r>
          </w:p>
        </w:tc>
        <w:tc>
          <w:tcPr>
            <w:tcW w:w="4819" w:type="dxa"/>
            <w:shd w:val="clear" w:color="auto" w:fill="D9D9D9" w:themeFill="background1" w:themeFillShade="D9"/>
          </w:tcPr>
          <w:p w14:paraId="6BEDE27F" w14:textId="77777777" w:rsidR="00B27F34" w:rsidRPr="00DA73E4" w:rsidRDefault="00B27F34" w:rsidP="00952C3F">
            <w:pPr>
              <w:widowControl w:val="0"/>
              <w:spacing w:before="60" w:after="60"/>
              <w:rPr>
                <w:rFonts w:cs="Open Sans"/>
                <w:b/>
              </w:rPr>
            </w:pPr>
            <w:r w:rsidRPr="00DA73E4">
              <w:rPr>
                <w:rFonts w:cs="Open Sans"/>
                <w:b/>
              </w:rPr>
              <w:t>Výsledek (ZAŠKRTNE SE)</w:t>
            </w:r>
          </w:p>
        </w:tc>
      </w:tr>
      <w:tr w:rsidR="00B27F34" w:rsidRPr="00DA73E4" w14:paraId="0AA3A060" w14:textId="77777777" w:rsidTr="00952C3F">
        <w:tc>
          <w:tcPr>
            <w:tcW w:w="4395" w:type="dxa"/>
          </w:tcPr>
          <w:p w14:paraId="2EDB7FFA" w14:textId="77777777" w:rsidR="00B27F34" w:rsidRPr="00DA73E4" w:rsidRDefault="00B27F34" w:rsidP="00952C3F">
            <w:pPr>
              <w:rPr>
                <w:rFonts w:eastAsia="Calibri" w:cs="Open Sans"/>
              </w:rPr>
            </w:pPr>
            <w:r w:rsidRPr="00DA73E4">
              <w:rPr>
                <w:rFonts w:eastAsia="Calibri" w:cs="Open Sans"/>
              </w:rPr>
              <w:t>Zohledňují účastníkem uvedené návrhy a opatření všechny projektové cíle zadavatele?</w:t>
            </w:r>
          </w:p>
        </w:tc>
        <w:tc>
          <w:tcPr>
            <w:tcW w:w="4819" w:type="dxa"/>
          </w:tcPr>
          <w:p w14:paraId="35C967E6" w14:textId="77777777" w:rsidR="00B27F34" w:rsidRPr="00DA73E4" w:rsidRDefault="00B27F34" w:rsidP="00952C3F">
            <w:pPr>
              <w:rPr>
                <w:rFonts w:eastAsia="Calibri" w:cs="Open Sans"/>
              </w:rPr>
            </w:pPr>
            <w:r w:rsidRPr="00DA73E4">
              <w:rPr>
                <w:rFonts w:eastAsia="Calibri" w:cs="Open Sans"/>
              </w:rPr>
              <w:t>ANO/NE/NENÍ JEDNOZNAČNÉ</w:t>
            </w:r>
            <w:r>
              <w:rPr>
                <w:rFonts w:eastAsia="Calibri" w:cs="Open Sans"/>
              </w:rPr>
              <w:t>, uvede se které</w:t>
            </w:r>
          </w:p>
        </w:tc>
      </w:tr>
      <w:tr w:rsidR="00B27F34" w:rsidRPr="00DA73E4" w14:paraId="2850A5BD" w14:textId="77777777" w:rsidTr="00952C3F">
        <w:tc>
          <w:tcPr>
            <w:tcW w:w="4395" w:type="dxa"/>
          </w:tcPr>
          <w:p w14:paraId="424C30BB" w14:textId="77777777" w:rsidR="00B27F34" w:rsidRPr="00DA73E4" w:rsidRDefault="00B27F34" w:rsidP="00952C3F">
            <w:pPr>
              <w:rPr>
                <w:rFonts w:eastAsia="Calibri" w:cs="Open Sans"/>
              </w:rPr>
            </w:pPr>
            <w:r w:rsidRPr="00DA73E4">
              <w:rPr>
                <w:rFonts w:eastAsia="Calibri" w:cs="Open Sans"/>
              </w:rPr>
              <w:t>Jsou účastníkem uvedené návrhy a opatření jasné (tj. je jasné, co účastník zadavateli nabízí)?</w:t>
            </w:r>
          </w:p>
        </w:tc>
        <w:tc>
          <w:tcPr>
            <w:tcW w:w="4819" w:type="dxa"/>
          </w:tcPr>
          <w:p w14:paraId="7FF65610" w14:textId="77777777" w:rsidR="00B27F34" w:rsidRPr="00DA73E4" w:rsidRDefault="00B27F34" w:rsidP="00952C3F">
            <w:pPr>
              <w:rPr>
                <w:rFonts w:eastAsia="Calibri" w:cs="Open Sans"/>
              </w:rPr>
            </w:pPr>
            <w:r w:rsidRPr="00DA73E4">
              <w:rPr>
                <w:rFonts w:eastAsia="Calibri" w:cs="Open Sans"/>
              </w:rPr>
              <w:t>ANO/NE/NENÍ JEDNOZNAČNÉ</w:t>
            </w:r>
            <w:r>
              <w:rPr>
                <w:rFonts w:eastAsia="Calibri" w:cs="Open Sans"/>
              </w:rPr>
              <w:t xml:space="preserve"> + podrobnosti</w:t>
            </w:r>
          </w:p>
        </w:tc>
      </w:tr>
      <w:tr w:rsidR="00B27F34" w:rsidRPr="00DA73E4" w14:paraId="27979820" w14:textId="77777777" w:rsidTr="00952C3F">
        <w:tc>
          <w:tcPr>
            <w:tcW w:w="4395" w:type="dxa"/>
          </w:tcPr>
          <w:p w14:paraId="38F31C4D" w14:textId="77777777" w:rsidR="00B27F34" w:rsidRPr="00DA73E4" w:rsidRDefault="00B27F34" w:rsidP="00952C3F">
            <w:pPr>
              <w:rPr>
                <w:rFonts w:eastAsia="Calibri" w:cs="Open Sans"/>
              </w:rPr>
            </w:pPr>
            <w:r w:rsidRPr="00DA73E4">
              <w:rPr>
                <w:rFonts w:eastAsia="Calibri" w:cs="Open Sans"/>
              </w:rPr>
              <w:t>Odůvodnil, resp. vysvětlil účastník, že je schopen uvedené návrhy a opatření realizovat?</w:t>
            </w:r>
          </w:p>
        </w:tc>
        <w:tc>
          <w:tcPr>
            <w:tcW w:w="4819" w:type="dxa"/>
          </w:tcPr>
          <w:p w14:paraId="61918B3D" w14:textId="77777777" w:rsidR="00B27F34" w:rsidRPr="00DA73E4" w:rsidRDefault="00B27F34" w:rsidP="00952C3F">
            <w:pPr>
              <w:rPr>
                <w:rFonts w:eastAsia="Calibri" w:cs="Open Sans"/>
              </w:rPr>
            </w:pPr>
            <w:r w:rsidRPr="00DA73E4">
              <w:rPr>
                <w:rFonts w:eastAsia="Calibri" w:cs="Open Sans"/>
              </w:rPr>
              <w:t>ANO/NE/NENÍ JEDNOZNAČNÉ</w:t>
            </w:r>
            <w:r>
              <w:rPr>
                <w:rFonts w:eastAsia="Calibri" w:cs="Open Sans"/>
              </w:rPr>
              <w:t xml:space="preserve"> + podrobnosti</w:t>
            </w:r>
          </w:p>
        </w:tc>
      </w:tr>
      <w:tr w:rsidR="00B27F34" w:rsidRPr="00DA73E4" w14:paraId="26B41614" w14:textId="77777777" w:rsidTr="00952C3F">
        <w:tc>
          <w:tcPr>
            <w:tcW w:w="4395" w:type="dxa"/>
          </w:tcPr>
          <w:p w14:paraId="7DB3CBDA" w14:textId="77777777" w:rsidR="00B27F34" w:rsidRPr="00DA73E4" w:rsidRDefault="00B27F34" w:rsidP="00952C3F">
            <w:pPr>
              <w:rPr>
                <w:rFonts w:eastAsia="Calibri" w:cs="Open Sans"/>
              </w:rPr>
            </w:pPr>
            <w:r w:rsidRPr="00DA73E4">
              <w:rPr>
                <w:rFonts w:eastAsia="Calibri" w:cs="Open Sans"/>
              </w:rPr>
              <w:lastRenderedPageBreak/>
              <w:t>Jsou účastníkem uvedené návrhy a opatření podpořeny ověřitelnými dominantními informacemi (tj. jednoznačnými informacemi, ze kterých vyplývá jejich realizovatelnost)?</w:t>
            </w:r>
          </w:p>
        </w:tc>
        <w:tc>
          <w:tcPr>
            <w:tcW w:w="4819" w:type="dxa"/>
          </w:tcPr>
          <w:p w14:paraId="75A06E4A" w14:textId="77777777" w:rsidR="00B27F34" w:rsidRPr="00DA73E4" w:rsidRDefault="00B27F34" w:rsidP="00952C3F">
            <w:pPr>
              <w:rPr>
                <w:rFonts w:eastAsia="Calibri" w:cs="Open Sans"/>
              </w:rPr>
            </w:pPr>
            <w:r w:rsidRPr="00DA73E4">
              <w:rPr>
                <w:rFonts w:eastAsia="Calibri" w:cs="Open Sans"/>
              </w:rPr>
              <w:t>ANO/NE/NENÍ JEDNOZNAČNÉ</w:t>
            </w:r>
            <w:r>
              <w:rPr>
                <w:rFonts w:eastAsia="Calibri" w:cs="Open Sans"/>
              </w:rPr>
              <w:t xml:space="preserve"> + podrobnosti</w:t>
            </w:r>
          </w:p>
        </w:tc>
      </w:tr>
      <w:tr w:rsidR="00B27F34" w:rsidRPr="00DA73E4" w14:paraId="0D18AF42" w14:textId="77777777" w:rsidTr="00952C3F">
        <w:tc>
          <w:tcPr>
            <w:tcW w:w="4395" w:type="dxa"/>
          </w:tcPr>
          <w:p w14:paraId="65BFC738" w14:textId="77777777" w:rsidR="00B27F34" w:rsidRPr="00DA73E4" w:rsidRDefault="00B27F34" w:rsidP="00952C3F">
            <w:pPr>
              <w:rPr>
                <w:rFonts w:eastAsia="Calibri" w:cs="Open Sans"/>
              </w:rPr>
            </w:pPr>
            <w:r w:rsidRPr="00DA73E4">
              <w:rPr>
                <w:rFonts w:eastAsia="Calibri" w:cs="Open Sans"/>
              </w:rPr>
              <w:t>Vyplnil účastník dokument „Odborné úrovně“ převážně konkrétně a měřitelně?</w:t>
            </w:r>
          </w:p>
        </w:tc>
        <w:tc>
          <w:tcPr>
            <w:tcW w:w="4819" w:type="dxa"/>
          </w:tcPr>
          <w:p w14:paraId="094A93E7" w14:textId="77777777" w:rsidR="00B27F34" w:rsidRPr="00DA73E4" w:rsidRDefault="00B27F34" w:rsidP="00952C3F">
            <w:pPr>
              <w:rPr>
                <w:rFonts w:eastAsia="Calibri" w:cs="Open Sans"/>
              </w:rPr>
            </w:pPr>
            <w:r w:rsidRPr="00DA73E4">
              <w:rPr>
                <w:rFonts w:eastAsia="Calibri" w:cs="Open Sans"/>
              </w:rPr>
              <w:t>ANO/NE/NENÍ JEDNOZNAČNÉ</w:t>
            </w:r>
            <w:r>
              <w:rPr>
                <w:rFonts w:eastAsia="Calibri" w:cs="Open Sans"/>
              </w:rPr>
              <w:t xml:space="preserve"> + podrobnosti</w:t>
            </w:r>
          </w:p>
        </w:tc>
      </w:tr>
      <w:tr w:rsidR="00B27F34" w:rsidRPr="00DA73E4" w14:paraId="0C9884D7" w14:textId="77777777" w:rsidTr="00952C3F">
        <w:tc>
          <w:tcPr>
            <w:tcW w:w="4395" w:type="dxa"/>
          </w:tcPr>
          <w:p w14:paraId="07081C25" w14:textId="77777777" w:rsidR="00B27F34" w:rsidRPr="00DA73E4" w:rsidRDefault="00B27F34" w:rsidP="00952C3F">
            <w:pPr>
              <w:rPr>
                <w:rFonts w:eastAsia="Calibri" w:cs="Open Sans"/>
              </w:rPr>
            </w:pPr>
            <w:r w:rsidRPr="00DA73E4">
              <w:rPr>
                <w:rFonts w:eastAsia="Calibri" w:cs="Open Sans"/>
              </w:rPr>
              <w:t>Je jasné, jakým způsobem účastník přispěje k naplnění projektových cílů?</w:t>
            </w:r>
          </w:p>
        </w:tc>
        <w:tc>
          <w:tcPr>
            <w:tcW w:w="4819" w:type="dxa"/>
          </w:tcPr>
          <w:p w14:paraId="5D2C6E83" w14:textId="77777777" w:rsidR="00B27F34" w:rsidRPr="00DA73E4" w:rsidRDefault="00B27F34" w:rsidP="00952C3F">
            <w:pPr>
              <w:rPr>
                <w:rFonts w:eastAsia="Calibri" w:cs="Open Sans"/>
              </w:rPr>
            </w:pPr>
            <w:r w:rsidRPr="00DA73E4">
              <w:rPr>
                <w:rFonts w:eastAsia="Calibri" w:cs="Open Sans"/>
              </w:rPr>
              <w:t>ANO/NE/NENÍ JEDNOZNAČNÉ</w:t>
            </w:r>
            <w:r>
              <w:rPr>
                <w:rFonts w:eastAsia="Calibri" w:cs="Open Sans"/>
              </w:rPr>
              <w:t xml:space="preserve"> + podrobnosti</w:t>
            </w:r>
          </w:p>
        </w:tc>
      </w:tr>
    </w:tbl>
    <w:p w14:paraId="522CD923" w14:textId="77777777" w:rsidR="00B27F34" w:rsidRPr="00DA73E4" w:rsidRDefault="00B27F34" w:rsidP="00B27F34">
      <w:pPr>
        <w:rPr>
          <w:rFonts w:eastAsia="Calibri" w:cs="Open Sans"/>
          <w:b/>
        </w:rPr>
      </w:pPr>
    </w:p>
    <w:tbl>
      <w:tblPr>
        <w:tblStyle w:val="Mkatabulky"/>
        <w:tblW w:w="9214" w:type="dxa"/>
        <w:tblInd w:w="108" w:type="dxa"/>
        <w:tblLook w:val="04A0" w:firstRow="1" w:lastRow="0" w:firstColumn="1" w:lastColumn="0" w:noHBand="0" w:noVBand="1"/>
      </w:tblPr>
      <w:tblGrid>
        <w:gridCol w:w="4395"/>
        <w:gridCol w:w="4819"/>
      </w:tblGrid>
      <w:tr w:rsidR="00B27F34" w:rsidRPr="00DA73E4" w14:paraId="27E61013" w14:textId="77777777" w:rsidTr="00952C3F">
        <w:tc>
          <w:tcPr>
            <w:tcW w:w="4395" w:type="dxa"/>
            <w:shd w:val="clear" w:color="auto" w:fill="D9D9D9" w:themeFill="background1" w:themeFillShade="D9"/>
          </w:tcPr>
          <w:p w14:paraId="1D92F3ED" w14:textId="77777777" w:rsidR="00B27F34" w:rsidRPr="00DA73E4" w:rsidRDefault="00B27F34" w:rsidP="00952C3F">
            <w:pPr>
              <w:rPr>
                <w:rFonts w:eastAsia="Calibri" w:cs="Open Sans"/>
                <w:b/>
              </w:rPr>
            </w:pPr>
            <w:r w:rsidRPr="00DA73E4">
              <w:rPr>
                <w:rFonts w:eastAsia="Calibri" w:cs="Open Sans"/>
                <w:b/>
              </w:rPr>
              <w:t>Poznámky k hodnocení dokumentu „Odborná úroveň“ účastníka</w:t>
            </w:r>
          </w:p>
        </w:tc>
        <w:tc>
          <w:tcPr>
            <w:tcW w:w="4819" w:type="dxa"/>
          </w:tcPr>
          <w:p w14:paraId="29A48744" w14:textId="77777777" w:rsidR="00B27F34" w:rsidRPr="00DA73E4" w:rsidRDefault="00B27F34" w:rsidP="00952C3F">
            <w:pPr>
              <w:rPr>
                <w:rFonts w:eastAsia="Calibri" w:cs="Open Sans"/>
              </w:rPr>
            </w:pPr>
          </w:p>
        </w:tc>
      </w:tr>
      <w:tr w:rsidR="00B27F34" w:rsidRPr="00DA73E4" w14:paraId="334E6084" w14:textId="77777777" w:rsidTr="00952C3F">
        <w:tc>
          <w:tcPr>
            <w:tcW w:w="4395" w:type="dxa"/>
            <w:shd w:val="clear" w:color="auto" w:fill="D9D9D9" w:themeFill="background1" w:themeFillShade="D9"/>
          </w:tcPr>
          <w:p w14:paraId="4003709C" w14:textId="77777777" w:rsidR="00B27F34" w:rsidRPr="00DA73E4" w:rsidRDefault="00B27F34" w:rsidP="00952C3F">
            <w:pPr>
              <w:rPr>
                <w:rFonts w:eastAsia="Calibri" w:cs="Open Sans"/>
                <w:b/>
              </w:rPr>
            </w:pPr>
            <w:r w:rsidRPr="00DA73E4">
              <w:rPr>
                <w:rFonts w:eastAsia="Calibri" w:cs="Open Sans"/>
                <w:b/>
              </w:rPr>
              <w:t>Otázky pro hodnotící kritérium „Schopnost vybraných členů odborného personálu přispět k naplnění projektových cílů zadavatele“</w:t>
            </w:r>
          </w:p>
        </w:tc>
        <w:tc>
          <w:tcPr>
            <w:tcW w:w="4819" w:type="dxa"/>
          </w:tcPr>
          <w:p w14:paraId="5F03E3FE" w14:textId="77777777" w:rsidR="00B27F34" w:rsidRPr="00DA73E4" w:rsidRDefault="00B27F34" w:rsidP="00952C3F">
            <w:pPr>
              <w:rPr>
                <w:rFonts w:eastAsia="Calibri" w:cs="Open Sans"/>
              </w:rPr>
            </w:pPr>
          </w:p>
        </w:tc>
      </w:tr>
    </w:tbl>
    <w:p w14:paraId="60D9683D" w14:textId="77777777" w:rsidR="00B27F34" w:rsidRPr="00DA73E4" w:rsidRDefault="00B27F34" w:rsidP="00B27F34">
      <w:pPr>
        <w:rPr>
          <w:rFonts w:eastAsia="Calibri" w:cs="Open Sans"/>
          <w:b/>
        </w:rPr>
      </w:pPr>
    </w:p>
    <w:p w14:paraId="0F80E685" w14:textId="77777777" w:rsidR="00B27F34" w:rsidRPr="00DA73E4" w:rsidRDefault="00B27F34" w:rsidP="00B27F34">
      <w:pPr>
        <w:rPr>
          <w:rFonts w:eastAsia="Calibri" w:cs="Open Sans"/>
          <w:b/>
        </w:rPr>
      </w:pPr>
    </w:p>
    <w:p w14:paraId="5F18478B" w14:textId="77777777" w:rsidR="00B27F34" w:rsidRPr="00DA73E4" w:rsidRDefault="00B27F34" w:rsidP="00B27F34">
      <w:pPr>
        <w:rPr>
          <w:rFonts w:eastAsia="Calibri" w:cs="Open Sans"/>
          <w:b/>
        </w:rPr>
      </w:pPr>
    </w:p>
    <w:p w14:paraId="417D876C" w14:textId="77777777" w:rsidR="00B27F34" w:rsidRPr="00DA73E4" w:rsidRDefault="00B27F34" w:rsidP="00B27F34">
      <w:pPr>
        <w:rPr>
          <w:rFonts w:eastAsia="Calibri" w:cs="Open Sans"/>
          <w:b/>
        </w:rPr>
      </w:pPr>
    </w:p>
    <w:p w14:paraId="07C1119B" w14:textId="77777777" w:rsidR="00B27F34" w:rsidRPr="00DA73E4" w:rsidRDefault="00B27F34" w:rsidP="00B27F34">
      <w:pPr>
        <w:rPr>
          <w:rFonts w:eastAsia="Calibri" w:cs="Open Sans"/>
          <w:b/>
        </w:rPr>
      </w:pPr>
      <w:r w:rsidRPr="00DA73E4">
        <w:rPr>
          <w:rFonts w:eastAsia="Calibri" w:cs="Open Sans"/>
          <w:b/>
        </w:rPr>
        <w:t>SOUHRNNÝ POČET BODŮ</w:t>
      </w:r>
    </w:p>
    <w:tbl>
      <w:tblPr>
        <w:tblStyle w:val="Mkatabulky"/>
        <w:tblW w:w="9214" w:type="dxa"/>
        <w:tblInd w:w="108" w:type="dxa"/>
        <w:tblLook w:val="04A0" w:firstRow="1" w:lastRow="0" w:firstColumn="1" w:lastColumn="0" w:noHBand="0" w:noVBand="1"/>
      </w:tblPr>
      <w:tblGrid>
        <w:gridCol w:w="4395"/>
        <w:gridCol w:w="4819"/>
      </w:tblGrid>
      <w:tr w:rsidR="00B27F34" w:rsidRPr="00DA73E4" w14:paraId="57742147" w14:textId="77777777" w:rsidTr="00952C3F">
        <w:tc>
          <w:tcPr>
            <w:tcW w:w="4395" w:type="dxa"/>
            <w:shd w:val="clear" w:color="auto" w:fill="D9D9D9" w:themeFill="background1" w:themeFillShade="D9"/>
          </w:tcPr>
          <w:p w14:paraId="14CD12D8" w14:textId="77777777" w:rsidR="00B27F34" w:rsidRPr="00DA73E4" w:rsidRDefault="00B27F34" w:rsidP="00952C3F">
            <w:pPr>
              <w:widowControl w:val="0"/>
              <w:spacing w:before="60" w:after="60"/>
              <w:rPr>
                <w:rFonts w:cs="Open Sans"/>
                <w:b/>
              </w:rPr>
            </w:pPr>
            <w:r w:rsidRPr="00DA73E4">
              <w:rPr>
                <w:rFonts w:cs="Open Sans"/>
                <w:b/>
              </w:rPr>
              <w:t>Počet bodů</w:t>
            </w:r>
          </w:p>
        </w:tc>
        <w:tc>
          <w:tcPr>
            <w:tcW w:w="4819" w:type="dxa"/>
            <w:shd w:val="clear" w:color="auto" w:fill="D9D9D9" w:themeFill="background1" w:themeFillShade="D9"/>
          </w:tcPr>
          <w:p w14:paraId="1A58B067" w14:textId="77777777" w:rsidR="00B27F34" w:rsidRPr="00DA73E4" w:rsidRDefault="00B27F34" w:rsidP="00952C3F">
            <w:pPr>
              <w:widowControl w:val="0"/>
              <w:spacing w:before="60" w:after="60"/>
              <w:rPr>
                <w:rFonts w:eastAsia="Calibri" w:cs="Open Sans"/>
                <w:b/>
              </w:rPr>
            </w:pPr>
            <w:r w:rsidRPr="00DA73E4">
              <w:rPr>
                <w:rFonts w:eastAsia="Calibri" w:cs="Open Sans"/>
                <w:b/>
              </w:rPr>
              <w:t>Odůvodnění</w:t>
            </w:r>
          </w:p>
        </w:tc>
      </w:tr>
      <w:tr w:rsidR="00B27F34" w:rsidRPr="00DA73E4" w14:paraId="022FA902" w14:textId="77777777" w:rsidTr="00952C3F">
        <w:tc>
          <w:tcPr>
            <w:tcW w:w="4395" w:type="dxa"/>
          </w:tcPr>
          <w:p w14:paraId="1D2D9409" w14:textId="77777777" w:rsidR="00B27F34" w:rsidRPr="00DA73E4" w:rsidRDefault="00B27F34" w:rsidP="00952C3F">
            <w:pPr>
              <w:rPr>
                <w:rFonts w:eastAsia="Calibri" w:cs="Open Sans"/>
              </w:rPr>
            </w:pPr>
          </w:p>
        </w:tc>
        <w:tc>
          <w:tcPr>
            <w:tcW w:w="4819" w:type="dxa"/>
          </w:tcPr>
          <w:p w14:paraId="7894DEAE" w14:textId="77777777" w:rsidR="00B27F34" w:rsidRPr="00DA73E4" w:rsidRDefault="00B27F34" w:rsidP="00952C3F">
            <w:pPr>
              <w:rPr>
                <w:rFonts w:eastAsia="Calibri" w:cs="Open Sans"/>
              </w:rPr>
            </w:pPr>
          </w:p>
        </w:tc>
      </w:tr>
    </w:tbl>
    <w:p w14:paraId="79736580" w14:textId="77777777" w:rsidR="00B27F34" w:rsidRPr="00DA73E4" w:rsidRDefault="00B27F34" w:rsidP="00B27F34">
      <w:pPr>
        <w:rPr>
          <w:rFonts w:eastAsia="Calibri" w:cs="Open Sans"/>
          <w:b/>
        </w:rPr>
      </w:pPr>
    </w:p>
    <w:p w14:paraId="5B09CD0C" w14:textId="77777777" w:rsidR="00B27F34" w:rsidRPr="00DA73E4" w:rsidRDefault="00B27F34" w:rsidP="00B27F34">
      <w:pPr>
        <w:rPr>
          <w:rFonts w:eastAsia="Calibri" w:cs="Open Sans"/>
          <w:b/>
        </w:rPr>
      </w:pPr>
    </w:p>
    <w:tbl>
      <w:tblPr>
        <w:tblStyle w:val="Mkatabulky"/>
        <w:tblW w:w="9214" w:type="dxa"/>
        <w:tblInd w:w="108" w:type="dxa"/>
        <w:tblLook w:val="04A0" w:firstRow="1" w:lastRow="0" w:firstColumn="1" w:lastColumn="0" w:noHBand="0" w:noVBand="1"/>
      </w:tblPr>
      <w:tblGrid>
        <w:gridCol w:w="1163"/>
        <w:gridCol w:w="8051"/>
      </w:tblGrid>
      <w:tr w:rsidR="00B27F34" w:rsidRPr="00DA73E4" w14:paraId="47016E98" w14:textId="77777777" w:rsidTr="00952C3F">
        <w:tc>
          <w:tcPr>
            <w:tcW w:w="9214" w:type="dxa"/>
            <w:gridSpan w:val="2"/>
            <w:shd w:val="clear" w:color="auto" w:fill="D9D9D9" w:themeFill="background1" w:themeFillShade="D9"/>
          </w:tcPr>
          <w:p w14:paraId="220C2558" w14:textId="77777777" w:rsidR="00B27F34" w:rsidRPr="00DA73E4" w:rsidRDefault="00B27F34" w:rsidP="00952C3F">
            <w:pPr>
              <w:pStyle w:val="FormtovanvHTML"/>
              <w:widowControl w:val="0"/>
              <w:jc w:val="left"/>
              <w:rPr>
                <w:rFonts w:ascii="Open Sans" w:hAnsi="Open Sans" w:cs="Open Sans"/>
                <w:b/>
                <w:caps/>
              </w:rPr>
            </w:pPr>
            <w:r w:rsidRPr="00DA73E4">
              <w:rPr>
                <w:rFonts w:ascii="Open Sans" w:hAnsi="Open Sans" w:cs="Open Sans"/>
                <w:b/>
                <w:caps/>
              </w:rPr>
              <w:t>KLÍČ K SOURHNNÉMU hodnocení</w:t>
            </w:r>
          </w:p>
        </w:tc>
      </w:tr>
      <w:tr w:rsidR="00B27F34" w:rsidRPr="00DA73E4" w14:paraId="342C4898" w14:textId="77777777" w:rsidTr="00952C3F">
        <w:tc>
          <w:tcPr>
            <w:tcW w:w="1163" w:type="dxa"/>
            <w:shd w:val="clear" w:color="auto" w:fill="D9D9D9" w:themeFill="background1" w:themeFillShade="D9"/>
          </w:tcPr>
          <w:p w14:paraId="1CFC9DF4" w14:textId="77777777" w:rsidR="00B27F34" w:rsidRPr="00DA73E4" w:rsidRDefault="00B27F34" w:rsidP="00952C3F">
            <w:pPr>
              <w:widowControl w:val="0"/>
              <w:spacing w:before="60" w:after="60"/>
              <w:rPr>
                <w:rFonts w:eastAsiaTheme="minorHAnsi" w:cs="Open Sans"/>
                <w:caps/>
              </w:rPr>
            </w:pPr>
            <w:r w:rsidRPr="00DA73E4">
              <w:rPr>
                <w:rFonts w:eastAsia="Calibri" w:cs="Open Sans"/>
                <w:b/>
              </w:rPr>
              <w:t>Počet bodů</w:t>
            </w:r>
          </w:p>
        </w:tc>
        <w:tc>
          <w:tcPr>
            <w:tcW w:w="8051" w:type="dxa"/>
            <w:shd w:val="clear" w:color="auto" w:fill="D9D9D9" w:themeFill="background1" w:themeFillShade="D9"/>
          </w:tcPr>
          <w:p w14:paraId="2244603A" w14:textId="77777777" w:rsidR="00B27F34" w:rsidRPr="00DA73E4" w:rsidRDefault="00B27F34" w:rsidP="00952C3F">
            <w:pPr>
              <w:widowControl w:val="0"/>
              <w:spacing w:before="60" w:after="60"/>
              <w:rPr>
                <w:rFonts w:cs="Open Sans"/>
                <w:b/>
                <w:caps/>
              </w:rPr>
            </w:pPr>
            <w:r w:rsidRPr="00DA73E4">
              <w:rPr>
                <w:rFonts w:eastAsia="Calibri" w:cs="Open Sans"/>
                <w:b/>
              </w:rPr>
              <w:t>Odůvodnění přidělení</w:t>
            </w:r>
          </w:p>
        </w:tc>
      </w:tr>
      <w:tr w:rsidR="00B27F34" w:rsidRPr="00DA73E4" w14:paraId="3214DD49" w14:textId="77777777" w:rsidTr="00952C3F">
        <w:trPr>
          <w:trHeight w:val="454"/>
        </w:trPr>
        <w:tc>
          <w:tcPr>
            <w:tcW w:w="1163" w:type="dxa"/>
          </w:tcPr>
          <w:p w14:paraId="21E9B98D" w14:textId="77777777" w:rsidR="00B27F34" w:rsidRPr="00DA73E4" w:rsidRDefault="00B27F34" w:rsidP="00952C3F">
            <w:pPr>
              <w:spacing w:before="60" w:after="60"/>
              <w:outlineLvl w:val="2"/>
              <w:rPr>
                <w:rFonts w:eastAsiaTheme="minorHAnsi" w:cs="Open Sans"/>
                <w:b/>
              </w:rPr>
            </w:pPr>
            <w:r w:rsidRPr="00403542">
              <w:rPr>
                <w:rFonts w:eastAsiaTheme="minorHAnsi" w:cs="Open Sans"/>
                <w:b/>
                <w:highlight w:val="cyan"/>
              </w:rPr>
              <w:t>20</w:t>
            </w:r>
          </w:p>
        </w:tc>
        <w:tc>
          <w:tcPr>
            <w:tcW w:w="8051" w:type="dxa"/>
            <w:shd w:val="clear" w:color="auto" w:fill="auto"/>
          </w:tcPr>
          <w:p w14:paraId="1E8010E5" w14:textId="77777777" w:rsidR="00B27F34" w:rsidRPr="00DA73E4" w:rsidRDefault="00B27F34" w:rsidP="00952C3F">
            <w:pPr>
              <w:spacing w:before="60" w:after="60"/>
              <w:outlineLvl w:val="2"/>
              <w:rPr>
                <w:rFonts w:cs="Open Sans"/>
              </w:rPr>
            </w:pPr>
            <w:r w:rsidRPr="00DA73E4">
              <w:rPr>
                <w:rFonts w:cs="Open Sans"/>
                <w:b/>
              </w:rPr>
              <w:t xml:space="preserve">Vysoká míra efektu návrhů a opatření účastníka zadávacího řízení přispívající k naplnění projektových cílů zadavatele </w:t>
            </w:r>
            <w:r w:rsidRPr="00DA73E4">
              <w:rPr>
                <w:rFonts w:cs="Open Sans"/>
              </w:rPr>
              <w:t>(návrhy a opatření jsou podložena údaji, z nichž lze převážně dovodit, že této vysoké míry efektu bude v rámci plnění veřejné zakázky dosaženo).</w:t>
            </w:r>
          </w:p>
        </w:tc>
      </w:tr>
      <w:tr w:rsidR="00B27F34" w:rsidRPr="00DA73E4" w14:paraId="5EF40242" w14:textId="77777777" w:rsidTr="00952C3F">
        <w:trPr>
          <w:trHeight w:val="454"/>
        </w:trPr>
        <w:tc>
          <w:tcPr>
            <w:tcW w:w="1163" w:type="dxa"/>
          </w:tcPr>
          <w:p w14:paraId="657A06EB" w14:textId="77777777" w:rsidR="00B27F34" w:rsidRPr="00DA73E4" w:rsidRDefault="00B27F34" w:rsidP="00952C3F">
            <w:pPr>
              <w:spacing w:before="60" w:after="60"/>
              <w:outlineLvl w:val="2"/>
              <w:rPr>
                <w:rFonts w:eastAsiaTheme="minorHAnsi" w:cs="Open Sans"/>
                <w:b/>
              </w:rPr>
            </w:pPr>
            <w:r w:rsidRPr="00403542">
              <w:rPr>
                <w:rFonts w:eastAsiaTheme="minorHAnsi" w:cs="Open Sans"/>
                <w:b/>
                <w:highlight w:val="cyan"/>
              </w:rPr>
              <w:t>15</w:t>
            </w:r>
          </w:p>
        </w:tc>
        <w:tc>
          <w:tcPr>
            <w:tcW w:w="8051" w:type="dxa"/>
            <w:shd w:val="clear" w:color="auto" w:fill="auto"/>
          </w:tcPr>
          <w:p w14:paraId="15685791" w14:textId="77777777" w:rsidR="00B27F34" w:rsidRPr="00DA73E4" w:rsidRDefault="00B27F34" w:rsidP="00952C3F">
            <w:pPr>
              <w:spacing w:before="60" w:after="60"/>
              <w:outlineLvl w:val="2"/>
              <w:rPr>
                <w:rFonts w:cs="Open Sans"/>
                <w:b/>
              </w:rPr>
            </w:pPr>
            <w:r w:rsidRPr="00DA73E4">
              <w:rPr>
                <w:rFonts w:cs="Open Sans"/>
                <w:b/>
              </w:rPr>
              <w:t xml:space="preserve">Míra efektu návrhů a opatření účastníka zadávacího řízení přispívající k naplnění projektových cílů zadavatele je vyšší než průměrná, ale nedosahuje té úrovně, aby ji bylo možno označit za vysokou </w:t>
            </w:r>
            <w:r w:rsidRPr="00DA73E4">
              <w:rPr>
                <w:rFonts w:cs="Open Sans"/>
              </w:rPr>
              <w:t xml:space="preserve">(návrhy a opatření jsou </w:t>
            </w:r>
            <w:r w:rsidRPr="00DA73E4">
              <w:rPr>
                <w:rFonts w:cs="Open Sans"/>
              </w:rPr>
              <w:lastRenderedPageBreak/>
              <w:t>podložena údaji, z nichž lze převážně dovodit, že takové míry efektu bude v rámci plnění veřejné zakázky dosaženo)</w:t>
            </w:r>
          </w:p>
        </w:tc>
      </w:tr>
      <w:tr w:rsidR="00B27F34" w:rsidRPr="00DA73E4" w14:paraId="07D00EB6" w14:textId="77777777" w:rsidTr="00952C3F">
        <w:trPr>
          <w:trHeight w:val="272"/>
        </w:trPr>
        <w:tc>
          <w:tcPr>
            <w:tcW w:w="1163" w:type="dxa"/>
          </w:tcPr>
          <w:p w14:paraId="52077ABD" w14:textId="77777777" w:rsidR="00B27F34" w:rsidRPr="00DA73E4" w:rsidRDefault="00B27F34" w:rsidP="00952C3F">
            <w:pPr>
              <w:spacing w:before="60" w:after="60"/>
              <w:outlineLvl w:val="2"/>
              <w:rPr>
                <w:rFonts w:eastAsiaTheme="minorHAnsi" w:cs="Open Sans"/>
                <w:b/>
              </w:rPr>
            </w:pPr>
            <w:r w:rsidRPr="00403542">
              <w:rPr>
                <w:rFonts w:eastAsiaTheme="minorHAnsi" w:cs="Open Sans"/>
                <w:b/>
                <w:highlight w:val="cyan"/>
              </w:rPr>
              <w:lastRenderedPageBreak/>
              <w:t>10</w:t>
            </w:r>
          </w:p>
        </w:tc>
        <w:tc>
          <w:tcPr>
            <w:tcW w:w="8051" w:type="dxa"/>
            <w:shd w:val="clear" w:color="auto" w:fill="auto"/>
          </w:tcPr>
          <w:p w14:paraId="03FC798F" w14:textId="77777777" w:rsidR="00B27F34" w:rsidRPr="00DA73E4" w:rsidRDefault="00B27F34" w:rsidP="00952C3F">
            <w:pPr>
              <w:spacing w:before="60" w:after="60"/>
              <w:outlineLvl w:val="2"/>
              <w:rPr>
                <w:rFonts w:cs="Open Sans"/>
                <w:b/>
              </w:rPr>
            </w:pPr>
            <w:r w:rsidRPr="00DA73E4">
              <w:rPr>
                <w:rFonts w:cs="Open Sans"/>
                <w:b/>
              </w:rPr>
              <w:t xml:space="preserve">Míra efektu návrhů a opatření účastníka zadávacího řízení přispívající k naplnění projektových cílů zadavatele je průměrná </w:t>
            </w:r>
            <w:r w:rsidRPr="00DA73E4">
              <w:rPr>
                <w:rFonts w:cs="Open Sans"/>
              </w:rPr>
              <w:t>(návrhy a opatření jsou podložena údaji, z nichž lze převážně dovodit, že průměrné míry efektu bude v rámci plnění veřejné zakázky dosaženo)</w:t>
            </w:r>
          </w:p>
        </w:tc>
      </w:tr>
      <w:tr w:rsidR="00B27F34" w:rsidRPr="00DA73E4" w14:paraId="52E58ED8" w14:textId="77777777" w:rsidTr="00952C3F">
        <w:trPr>
          <w:trHeight w:val="617"/>
        </w:trPr>
        <w:tc>
          <w:tcPr>
            <w:tcW w:w="1163" w:type="dxa"/>
          </w:tcPr>
          <w:p w14:paraId="53D11297" w14:textId="77777777" w:rsidR="00B27F34" w:rsidRPr="00DA73E4" w:rsidRDefault="00B27F34" w:rsidP="00952C3F">
            <w:pPr>
              <w:spacing w:before="60" w:after="60"/>
              <w:outlineLvl w:val="2"/>
              <w:rPr>
                <w:rFonts w:eastAsiaTheme="minorHAnsi" w:cs="Open Sans"/>
                <w:b/>
              </w:rPr>
            </w:pPr>
            <w:r w:rsidRPr="00403542">
              <w:rPr>
                <w:rFonts w:eastAsiaTheme="minorHAnsi" w:cs="Open Sans"/>
                <w:b/>
                <w:highlight w:val="cyan"/>
              </w:rPr>
              <w:t>5</w:t>
            </w:r>
          </w:p>
        </w:tc>
        <w:tc>
          <w:tcPr>
            <w:tcW w:w="8051" w:type="dxa"/>
            <w:shd w:val="clear" w:color="auto" w:fill="auto"/>
          </w:tcPr>
          <w:p w14:paraId="16C306B8" w14:textId="77777777" w:rsidR="00B27F34" w:rsidRPr="00DA73E4" w:rsidRDefault="00B27F34" w:rsidP="00952C3F">
            <w:pPr>
              <w:spacing w:before="60" w:after="60"/>
              <w:outlineLvl w:val="2"/>
              <w:rPr>
                <w:rFonts w:cs="Open Sans"/>
              </w:rPr>
            </w:pPr>
            <w:r w:rsidRPr="00DA73E4">
              <w:rPr>
                <w:rFonts w:cs="Open Sans"/>
                <w:b/>
              </w:rPr>
              <w:t>Nízká až nedostatečná míra efektu návrhů a opatření účastníka zadávacího řízení přispívající k naplnění projektových cílů zadavatele</w:t>
            </w:r>
            <w:r w:rsidRPr="00DA73E4">
              <w:rPr>
                <w:rFonts w:cs="Open Sans"/>
              </w:rPr>
              <w:t xml:space="preserve"> (návrhy a opatření jsou podložena údaji, z nichž lze převážně dovodit nízkou až nedostatečnou míru efektu v rámci plnění veřejné zakázky a/nebo takové údaje převážně absentují)</w:t>
            </w:r>
          </w:p>
        </w:tc>
      </w:tr>
    </w:tbl>
    <w:p w14:paraId="4BA5D1AE" w14:textId="77777777" w:rsidR="00B27F34" w:rsidRPr="00DA73E4" w:rsidRDefault="00B27F34" w:rsidP="00B27F34">
      <w:pPr>
        <w:rPr>
          <w:rFonts w:eastAsia="Calibri" w:cs="Open Sans"/>
          <w:b/>
        </w:rPr>
      </w:pPr>
    </w:p>
    <w:p w14:paraId="3369D88D" w14:textId="77777777" w:rsidR="00B27F34" w:rsidRPr="00DA73E4" w:rsidRDefault="00B27F34" w:rsidP="00B27F34">
      <w:pPr>
        <w:ind w:left="284"/>
        <w:rPr>
          <w:rFonts w:cs="Open Sans"/>
        </w:rPr>
      </w:pPr>
    </w:p>
    <w:p w14:paraId="7EA578FA" w14:textId="77777777" w:rsidR="00B27F34" w:rsidRDefault="00B27F34" w:rsidP="00B27F34">
      <w:pPr>
        <w:rPr>
          <w:rFonts w:cs="Open Sans"/>
        </w:rPr>
      </w:pPr>
    </w:p>
    <w:p w14:paraId="2D1F1445" w14:textId="77777777" w:rsidR="00B27F34" w:rsidRDefault="00B27F34" w:rsidP="00B27F34">
      <w:pPr>
        <w:rPr>
          <w:rFonts w:cs="Open Sans"/>
        </w:rPr>
      </w:pPr>
    </w:p>
    <w:p w14:paraId="1C5961E0" w14:textId="77777777" w:rsidR="00B27F34" w:rsidRPr="003A3ECC" w:rsidRDefault="00B27F34" w:rsidP="00B27F34">
      <w:pPr>
        <w:rPr>
          <w:rFonts w:asciiTheme="minorHAnsi" w:hAnsiTheme="minorHAnsi" w:cstheme="minorHAnsi"/>
          <w:sz w:val="22"/>
          <w:szCs w:val="22"/>
        </w:rPr>
      </w:pPr>
    </w:p>
    <w:p w14:paraId="2C0C9ACE" w14:textId="77777777" w:rsidR="00B27F34" w:rsidRPr="003C5FE9" w:rsidRDefault="00B27F34" w:rsidP="00B27F34">
      <w:pPr>
        <w:spacing w:after="200" w:line="276" w:lineRule="auto"/>
        <w:jc w:val="center"/>
        <w:rPr>
          <w:rFonts w:cs="Open Sans"/>
          <w:b/>
          <w:i/>
        </w:rPr>
      </w:pPr>
      <w:r w:rsidRPr="003C5FE9">
        <w:rPr>
          <w:rFonts w:cs="Open Sans"/>
          <w:b/>
          <w:i/>
        </w:rPr>
        <w:t xml:space="preserve">Příloha č. </w:t>
      </w:r>
      <w:r w:rsidRPr="003C5FE9">
        <w:rPr>
          <w:rFonts w:cs="Open Sans"/>
          <w:b/>
          <w:i/>
          <w:highlight w:val="cyan"/>
        </w:rPr>
        <w:t>xy</w:t>
      </w:r>
      <w:r>
        <w:rPr>
          <w:rFonts w:cs="Open Sans"/>
          <w:b/>
          <w:i/>
        </w:rPr>
        <w:t xml:space="preserve">: </w:t>
      </w:r>
      <w:r w:rsidRPr="003C5FE9">
        <w:rPr>
          <w:rFonts w:cs="Open Sans"/>
          <w:b/>
          <w:i/>
        </w:rPr>
        <w:t xml:space="preserve">Kontrolní list Identifikace a řízení rizik </w:t>
      </w:r>
    </w:p>
    <w:p w14:paraId="7A9B8ECC" w14:textId="77777777" w:rsidR="00B27F34" w:rsidRPr="003C5FE9" w:rsidRDefault="00B27F34" w:rsidP="00B27F34">
      <w:pPr>
        <w:pStyle w:val="text"/>
        <w:tabs>
          <w:tab w:val="left" w:pos="5130"/>
        </w:tabs>
        <w:jc w:val="center"/>
        <w:rPr>
          <w:rFonts w:ascii="Open Sans" w:hAnsi="Open Sans" w:cs="Open Sans"/>
          <w:b/>
          <w:bCs/>
        </w:rPr>
      </w:pPr>
      <w:r w:rsidRPr="003C5FE9">
        <w:rPr>
          <w:rFonts w:ascii="Open Sans" w:hAnsi="Open Sans" w:cs="Open Sans"/>
          <w:b/>
          <w:i/>
        </w:rPr>
        <w:t xml:space="preserve">pro </w:t>
      </w:r>
      <w:r>
        <w:rPr>
          <w:rFonts w:ascii="Open Sans" w:hAnsi="Open Sans" w:cs="Open Sans"/>
          <w:b/>
          <w:i/>
        </w:rPr>
        <w:t>účastníka</w:t>
      </w:r>
      <w:r w:rsidRPr="003C5FE9">
        <w:rPr>
          <w:rFonts w:ascii="Open Sans" w:hAnsi="Open Sans" w:cs="Open Sans"/>
          <w:b/>
          <w:i/>
        </w:rPr>
        <w:t xml:space="preserve"> má informativní význam</w:t>
      </w:r>
    </w:p>
    <w:p w14:paraId="3CC230A1" w14:textId="77777777" w:rsidR="00B27F34" w:rsidRPr="003C5FE9" w:rsidRDefault="00B27F34" w:rsidP="00B27F34">
      <w:pPr>
        <w:jc w:val="both"/>
        <w:rPr>
          <w:rFonts w:cs="Open Sans"/>
          <w:i/>
          <w:lang w:eastAsia="en-US"/>
        </w:rPr>
      </w:pPr>
    </w:p>
    <w:p w14:paraId="00D06889" w14:textId="77777777" w:rsidR="00B27F34" w:rsidRPr="003C5FE9" w:rsidRDefault="00B27F34" w:rsidP="00B27F34">
      <w:pPr>
        <w:ind w:left="680"/>
        <w:rPr>
          <w:rFonts w:eastAsia="Calibri" w:cs="Open Sans"/>
        </w:rPr>
      </w:pPr>
      <w:r w:rsidRPr="003C5FE9">
        <w:rPr>
          <w:rFonts w:eastAsia="Calibri" w:cs="Open Sans"/>
        </w:rPr>
        <w:t>Účastník č. _____</w:t>
      </w:r>
    </w:p>
    <w:p w14:paraId="5646ED4A" w14:textId="77777777" w:rsidR="00B27F34" w:rsidRPr="003C5FE9" w:rsidRDefault="00B27F34" w:rsidP="00B27F34">
      <w:pPr>
        <w:rPr>
          <w:rFonts w:cs="Open Sans"/>
        </w:rPr>
      </w:pPr>
    </w:p>
    <w:p w14:paraId="7A0A1F73" w14:textId="77777777" w:rsidR="00B27F34" w:rsidRPr="003C5FE9" w:rsidRDefault="00B27F34" w:rsidP="00B27F34">
      <w:pPr>
        <w:ind w:left="680"/>
        <w:rPr>
          <w:rFonts w:eastAsia="Calibri" w:cs="Open Sans"/>
        </w:rPr>
      </w:pPr>
    </w:p>
    <w:tbl>
      <w:tblPr>
        <w:tblStyle w:val="Mkatabulky"/>
        <w:tblW w:w="9214" w:type="dxa"/>
        <w:tblInd w:w="108" w:type="dxa"/>
        <w:tblLook w:val="04A0" w:firstRow="1" w:lastRow="0" w:firstColumn="1" w:lastColumn="0" w:noHBand="0" w:noVBand="1"/>
      </w:tblPr>
      <w:tblGrid>
        <w:gridCol w:w="4395"/>
        <w:gridCol w:w="4819"/>
      </w:tblGrid>
      <w:tr w:rsidR="00B27F34" w:rsidRPr="003C5FE9" w14:paraId="63FDF83B" w14:textId="77777777" w:rsidTr="00952C3F">
        <w:tc>
          <w:tcPr>
            <w:tcW w:w="4395" w:type="dxa"/>
            <w:shd w:val="clear" w:color="auto" w:fill="D9D9D9" w:themeFill="background1" w:themeFillShade="D9"/>
          </w:tcPr>
          <w:p w14:paraId="716575D6" w14:textId="77777777" w:rsidR="00B27F34" w:rsidRPr="003C5FE9" w:rsidRDefault="00B27F34" w:rsidP="00952C3F">
            <w:pPr>
              <w:widowControl w:val="0"/>
              <w:spacing w:before="60" w:after="60"/>
              <w:rPr>
                <w:rFonts w:eastAsia="Calibri" w:cs="Open Sans"/>
                <w:b/>
              </w:rPr>
            </w:pPr>
            <w:r w:rsidRPr="003C5FE9">
              <w:rPr>
                <w:rFonts w:eastAsia="Calibri" w:cs="Open Sans"/>
                <w:b/>
              </w:rPr>
              <w:t xml:space="preserve">Kontrola uvedení </w:t>
            </w:r>
            <w:r w:rsidRPr="003C5FE9">
              <w:rPr>
                <w:rFonts w:eastAsia="Calibri" w:cs="Open Sans"/>
                <w:b/>
                <w:shd w:val="clear" w:color="auto" w:fill="D9D9D9" w:themeFill="background1" w:themeFillShade="D9"/>
              </w:rPr>
              <w:t xml:space="preserve">informací </w:t>
            </w:r>
          </w:p>
        </w:tc>
        <w:tc>
          <w:tcPr>
            <w:tcW w:w="4819" w:type="dxa"/>
            <w:shd w:val="clear" w:color="auto" w:fill="D9D9D9" w:themeFill="background1" w:themeFillShade="D9"/>
          </w:tcPr>
          <w:p w14:paraId="5C6684B5" w14:textId="77777777" w:rsidR="00B27F34" w:rsidRPr="003C5FE9" w:rsidRDefault="00B27F34" w:rsidP="00952C3F">
            <w:pPr>
              <w:widowControl w:val="0"/>
              <w:spacing w:before="60" w:after="60"/>
              <w:rPr>
                <w:rFonts w:cs="Open Sans"/>
                <w:b/>
              </w:rPr>
            </w:pPr>
            <w:r w:rsidRPr="003C5FE9">
              <w:rPr>
                <w:rFonts w:cs="Open Sans"/>
                <w:b/>
              </w:rPr>
              <w:t>Výsledek (ZAŠKRTNE SE)</w:t>
            </w:r>
          </w:p>
        </w:tc>
      </w:tr>
      <w:tr w:rsidR="00B27F34" w:rsidRPr="003C5FE9" w14:paraId="745E1C5C" w14:textId="77777777" w:rsidTr="00952C3F">
        <w:tc>
          <w:tcPr>
            <w:tcW w:w="4395" w:type="dxa"/>
          </w:tcPr>
          <w:p w14:paraId="2128DF87" w14:textId="77777777" w:rsidR="00B27F34" w:rsidRPr="003C5FE9" w:rsidRDefault="00B27F34" w:rsidP="00952C3F">
            <w:pPr>
              <w:jc w:val="both"/>
              <w:rPr>
                <w:rFonts w:eastAsia="Calibri" w:cs="Open Sans"/>
              </w:rPr>
            </w:pPr>
            <w:r w:rsidRPr="003C5FE9">
              <w:rPr>
                <w:rFonts w:eastAsia="Calibri" w:cs="Open Sans"/>
              </w:rPr>
              <w:t>Popisuje účastník rizika zadavatele (nikoli rizika na své straně)?</w:t>
            </w:r>
          </w:p>
        </w:tc>
        <w:tc>
          <w:tcPr>
            <w:tcW w:w="4819" w:type="dxa"/>
          </w:tcPr>
          <w:p w14:paraId="38140DB1" w14:textId="77777777" w:rsidR="00B27F34" w:rsidRPr="003C5FE9" w:rsidRDefault="00B27F34" w:rsidP="00952C3F">
            <w:pPr>
              <w:rPr>
                <w:rFonts w:eastAsia="Calibri" w:cs="Open Sans"/>
              </w:rPr>
            </w:pPr>
            <w:r w:rsidRPr="003C5FE9">
              <w:rPr>
                <w:rFonts w:eastAsia="Calibri" w:cs="Open Sans"/>
              </w:rPr>
              <w:t>ANO/NE/NENÍ JEDNOZNAČNÉ</w:t>
            </w:r>
            <w:r>
              <w:rPr>
                <w:rFonts w:eastAsia="Calibri" w:cs="Open Sans"/>
              </w:rPr>
              <w:t xml:space="preserve"> + podrobnosti</w:t>
            </w:r>
          </w:p>
        </w:tc>
      </w:tr>
      <w:tr w:rsidR="00B27F34" w:rsidRPr="003C5FE9" w14:paraId="162831E5" w14:textId="77777777" w:rsidTr="00952C3F">
        <w:tc>
          <w:tcPr>
            <w:tcW w:w="4395" w:type="dxa"/>
          </w:tcPr>
          <w:p w14:paraId="5972E630" w14:textId="77777777" w:rsidR="00B27F34" w:rsidRPr="003C5FE9" w:rsidRDefault="00B27F34" w:rsidP="00952C3F">
            <w:pPr>
              <w:jc w:val="both"/>
              <w:rPr>
                <w:rFonts w:eastAsia="Calibri" w:cs="Open Sans"/>
              </w:rPr>
            </w:pPr>
            <w:r w:rsidRPr="003C5FE9">
              <w:rPr>
                <w:rFonts w:eastAsia="Calibri" w:cs="Open Sans"/>
              </w:rPr>
              <w:t>Popisuje účastník okolnosti a povahu rizik?</w:t>
            </w:r>
          </w:p>
        </w:tc>
        <w:tc>
          <w:tcPr>
            <w:tcW w:w="4819" w:type="dxa"/>
          </w:tcPr>
          <w:p w14:paraId="27F5A784" w14:textId="77777777" w:rsidR="00B27F34" w:rsidRPr="003C5FE9" w:rsidRDefault="00B27F34" w:rsidP="00952C3F">
            <w:pPr>
              <w:rPr>
                <w:rFonts w:eastAsia="Calibri" w:cs="Open Sans"/>
              </w:rPr>
            </w:pPr>
            <w:r w:rsidRPr="003C5FE9">
              <w:rPr>
                <w:rFonts w:eastAsia="Calibri" w:cs="Open Sans"/>
              </w:rPr>
              <w:t>ANO/NE/NENÍ JEDNOZNAČNÉ</w:t>
            </w:r>
            <w:r>
              <w:rPr>
                <w:rFonts w:eastAsia="Calibri" w:cs="Open Sans"/>
              </w:rPr>
              <w:t xml:space="preserve"> + podrobnosti</w:t>
            </w:r>
          </w:p>
        </w:tc>
      </w:tr>
      <w:tr w:rsidR="00B27F34" w:rsidRPr="003C5FE9" w14:paraId="7041DAC5" w14:textId="77777777" w:rsidTr="00952C3F">
        <w:tc>
          <w:tcPr>
            <w:tcW w:w="4395" w:type="dxa"/>
          </w:tcPr>
          <w:p w14:paraId="1F0EE7D9" w14:textId="77777777" w:rsidR="00B27F34" w:rsidRPr="003C5FE9" w:rsidRDefault="00B27F34" w:rsidP="00952C3F">
            <w:pPr>
              <w:jc w:val="both"/>
              <w:rPr>
                <w:rFonts w:eastAsia="Calibri" w:cs="Open Sans"/>
              </w:rPr>
            </w:pPr>
            <w:r w:rsidRPr="003C5FE9">
              <w:rPr>
                <w:rFonts w:eastAsia="Calibri" w:cs="Open Sans"/>
              </w:rPr>
              <w:t>Popisuje účastník vztah rizik k projektovým cílům?</w:t>
            </w:r>
          </w:p>
        </w:tc>
        <w:tc>
          <w:tcPr>
            <w:tcW w:w="4819" w:type="dxa"/>
          </w:tcPr>
          <w:p w14:paraId="19E13884" w14:textId="77777777" w:rsidR="00B27F34" w:rsidRPr="003C5FE9" w:rsidRDefault="00B27F34" w:rsidP="00952C3F">
            <w:pPr>
              <w:rPr>
                <w:rFonts w:eastAsia="Calibri" w:cs="Open Sans"/>
              </w:rPr>
            </w:pPr>
            <w:r w:rsidRPr="003C5FE9">
              <w:rPr>
                <w:rFonts w:eastAsia="Calibri" w:cs="Open Sans"/>
              </w:rPr>
              <w:t>ANO/NE/NENÍ JEDNOZNAČNÉ</w:t>
            </w:r>
            <w:r>
              <w:rPr>
                <w:rFonts w:eastAsia="Calibri" w:cs="Open Sans"/>
              </w:rPr>
              <w:t xml:space="preserve"> + podrobnosti</w:t>
            </w:r>
          </w:p>
        </w:tc>
      </w:tr>
      <w:tr w:rsidR="00B27F34" w:rsidRPr="003C5FE9" w14:paraId="2385009F" w14:textId="77777777" w:rsidTr="00952C3F">
        <w:tc>
          <w:tcPr>
            <w:tcW w:w="4395" w:type="dxa"/>
          </w:tcPr>
          <w:p w14:paraId="2972A7F6" w14:textId="77777777" w:rsidR="00B27F34" w:rsidRPr="003C5FE9" w:rsidRDefault="00B27F34" w:rsidP="00952C3F">
            <w:pPr>
              <w:jc w:val="both"/>
              <w:rPr>
                <w:rFonts w:eastAsia="Calibri" w:cs="Open Sans"/>
              </w:rPr>
            </w:pPr>
            <w:r w:rsidRPr="003C5FE9">
              <w:rPr>
                <w:rFonts w:eastAsia="Calibri" w:cs="Open Sans"/>
              </w:rPr>
              <w:t>Vysvětluje účastník dostatečně, z jakého důvodu považuje uvedená rizika za podstatná (a odůvodňuje to)?</w:t>
            </w:r>
          </w:p>
        </w:tc>
        <w:tc>
          <w:tcPr>
            <w:tcW w:w="4819" w:type="dxa"/>
          </w:tcPr>
          <w:p w14:paraId="2EA24D87" w14:textId="77777777" w:rsidR="00B27F34" w:rsidRPr="003C5FE9" w:rsidRDefault="00B27F34" w:rsidP="00952C3F">
            <w:pPr>
              <w:rPr>
                <w:rFonts w:eastAsia="Calibri" w:cs="Open Sans"/>
              </w:rPr>
            </w:pPr>
            <w:r w:rsidRPr="003C5FE9">
              <w:rPr>
                <w:rFonts w:eastAsia="Calibri" w:cs="Open Sans"/>
              </w:rPr>
              <w:t>ANO/NE/NENÍ JEDNOZNAČNÉ</w:t>
            </w:r>
            <w:r>
              <w:rPr>
                <w:rFonts w:eastAsia="Calibri" w:cs="Open Sans"/>
              </w:rPr>
              <w:t xml:space="preserve"> + podrobnosti</w:t>
            </w:r>
          </w:p>
        </w:tc>
      </w:tr>
      <w:tr w:rsidR="00B27F34" w:rsidRPr="003C5FE9" w14:paraId="3C219D20" w14:textId="77777777" w:rsidTr="00952C3F">
        <w:tc>
          <w:tcPr>
            <w:tcW w:w="4395" w:type="dxa"/>
          </w:tcPr>
          <w:p w14:paraId="40759FAA" w14:textId="77777777" w:rsidR="00B27F34" w:rsidRPr="003C5FE9" w:rsidRDefault="00B27F34" w:rsidP="00952C3F">
            <w:pPr>
              <w:jc w:val="both"/>
              <w:rPr>
                <w:rFonts w:eastAsia="Calibri" w:cs="Open Sans"/>
              </w:rPr>
            </w:pPr>
            <w:r w:rsidRPr="003C5FE9">
              <w:rPr>
                <w:rFonts w:eastAsia="Calibri" w:cs="Open Sans"/>
              </w:rPr>
              <w:t>Popisuje účastník své návrhy a opatření na prevenci vzniku rizik jasně a srozumitelně?</w:t>
            </w:r>
          </w:p>
        </w:tc>
        <w:tc>
          <w:tcPr>
            <w:tcW w:w="4819" w:type="dxa"/>
          </w:tcPr>
          <w:p w14:paraId="7B7B16AB" w14:textId="77777777" w:rsidR="00B27F34" w:rsidRPr="003C5FE9" w:rsidRDefault="00B27F34" w:rsidP="00952C3F">
            <w:pPr>
              <w:rPr>
                <w:rFonts w:eastAsia="Calibri" w:cs="Open Sans"/>
              </w:rPr>
            </w:pPr>
            <w:r w:rsidRPr="003C5FE9">
              <w:rPr>
                <w:rFonts w:eastAsia="Calibri" w:cs="Open Sans"/>
              </w:rPr>
              <w:t>ANO/NE/NENÍ JEDNOZNAČNÉ</w:t>
            </w:r>
            <w:r>
              <w:rPr>
                <w:rFonts w:eastAsia="Calibri" w:cs="Open Sans"/>
              </w:rPr>
              <w:t xml:space="preserve"> + podrobnosti</w:t>
            </w:r>
          </w:p>
        </w:tc>
      </w:tr>
      <w:tr w:rsidR="00B27F34" w:rsidRPr="003C5FE9" w14:paraId="62709204" w14:textId="77777777" w:rsidTr="00952C3F">
        <w:tc>
          <w:tcPr>
            <w:tcW w:w="4395" w:type="dxa"/>
          </w:tcPr>
          <w:p w14:paraId="7095A9F7" w14:textId="77777777" w:rsidR="00B27F34" w:rsidRPr="003C5FE9" w:rsidRDefault="00B27F34" w:rsidP="00952C3F">
            <w:pPr>
              <w:jc w:val="both"/>
              <w:rPr>
                <w:rFonts w:eastAsia="Calibri" w:cs="Open Sans"/>
              </w:rPr>
            </w:pPr>
            <w:r w:rsidRPr="003C5FE9">
              <w:rPr>
                <w:rFonts w:eastAsia="Calibri" w:cs="Open Sans"/>
              </w:rPr>
              <w:t>Popisuje účastník své návrhy a opatření na minimalizaci následného negativního dopadu rizik jasně a srozumitelně?</w:t>
            </w:r>
          </w:p>
        </w:tc>
        <w:tc>
          <w:tcPr>
            <w:tcW w:w="4819" w:type="dxa"/>
          </w:tcPr>
          <w:p w14:paraId="38A664AA" w14:textId="77777777" w:rsidR="00B27F34" w:rsidRPr="003C5FE9" w:rsidRDefault="00B27F34" w:rsidP="00952C3F">
            <w:pPr>
              <w:rPr>
                <w:rFonts w:eastAsia="Calibri" w:cs="Open Sans"/>
              </w:rPr>
            </w:pPr>
            <w:r w:rsidRPr="003C5FE9">
              <w:rPr>
                <w:rFonts w:eastAsia="Calibri" w:cs="Open Sans"/>
              </w:rPr>
              <w:t>ANO/NE/NENÍ JEDNOZNAČNÉ</w:t>
            </w:r>
            <w:r>
              <w:rPr>
                <w:rFonts w:eastAsia="Calibri" w:cs="Open Sans"/>
              </w:rPr>
              <w:t xml:space="preserve"> + podrobnosti</w:t>
            </w:r>
          </w:p>
        </w:tc>
      </w:tr>
      <w:tr w:rsidR="00B27F34" w:rsidRPr="003C5FE9" w14:paraId="5E90CF31" w14:textId="77777777" w:rsidTr="00952C3F">
        <w:tc>
          <w:tcPr>
            <w:tcW w:w="4395" w:type="dxa"/>
          </w:tcPr>
          <w:p w14:paraId="139E8F81" w14:textId="77777777" w:rsidR="00B27F34" w:rsidRPr="003C5FE9" w:rsidRDefault="00B27F34" w:rsidP="00952C3F">
            <w:pPr>
              <w:jc w:val="both"/>
              <w:rPr>
                <w:rFonts w:eastAsia="Calibri" w:cs="Open Sans"/>
              </w:rPr>
            </w:pPr>
            <w:r w:rsidRPr="003C5FE9">
              <w:rPr>
                <w:rFonts w:eastAsia="Calibri" w:cs="Open Sans"/>
              </w:rPr>
              <w:lastRenderedPageBreak/>
              <w:t>Vysvětluje účastník efektivitu svých návrhů a opatření jasně a srozumitelně?</w:t>
            </w:r>
          </w:p>
        </w:tc>
        <w:tc>
          <w:tcPr>
            <w:tcW w:w="4819" w:type="dxa"/>
          </w:tcPr>
          <w:p w14:paraId="44F3F87E" w14:textId="77777777" w:rsidR="00B27F34" w:rsidRPr="003C5FE9" w:rsidRDefault="00B27F34" w:rsidP="00952C3F">
            <w:pPr>
              <w:rPr>
                <w:rFonts w:eastAsia="Calibri" w:cs="Open Sans"/>
              </w:rPr>
            </w:pPr>
            <w:r w:rsidRPr="003C5FE9">
              <w:rPr>
                <w:rFonts w:eastAsia="Calibri" w:cs="Open Sans"/>
              </w:rPr>
              <w:t>ANO/NE/NENÍ JEDNOZNAČNÉ</w:t>
            </w:r>
            <w:r>
              <w:rPr>
                <w:rFonts w:eastAsia="Calibri" w:cs="Open Sans"/>
              </w:rPr>
              <w:t xml:space="preserve"> + podrobnosti</w:t>
            </w:r>
          </w:p>
        </w:tc>
      </w:tr>
      <w:tr w:rsidR="00B27F34" w:rsidRPr="003C5FE9" w14:paraId="582489DA" w14:textId="77777777" w:rsidTr="00952C3F">
        <w:tc>
          <w:tcPr>
            <w:tcW w:w="4395" w:type="dxa"/>
          </w:tcPr>
          <w:p w14:paraId="74696756" w14:textId="77777777" w:rsidR="00B27F34" w:rsidRPr="003C5FE9" w:rsidRDefault="00B27F34" w:rsidP="00952C3F">
            <w:pPr>
              <w:jc w:val="both"/>
              <w:rPr>
                <w:rFonts w:eastAsia="Calibri" w:cs="Open Sans"/>
              </w:rPr>
            </w:pPr>
            <w:r w:rsidRPr="003C5FE9">
              <w:rPr>
                <w:rFonts w:eastAsia="Calibri" w:cs="Open Sans"/>
              </w:rPr>
              <w:t>Vyplnil účastník dokument „Identifikace a řízení rizik“ převážně konkrétně a měřitelně?</w:t>
            </w:r>
          </w:p>
        </w:tc>
        <w:tc>
          <w:tcPr>
            <w:tcW w:w="4819" w:type="dxa"/>
          </w:tcPr>
          <w:p w14:paraId="0AAE3499" w14:textId="77777777" w:rsidR="00B27F34" w:rsidRPr="003C5FE9" w:rsidRDefault="00B27F34" w:rsidP="00952C3F">
            <w:pPr>
              <w:rPr>
                <w:rFonts w:eastAsia="Calibri" w:cs="Open Sans"/>
              </w:rPr>
            </w:pPr>
            <w:r w:rsidRPr="003C5FE9">
              <w:rPr>
                <w:rFonts w:eastAsia="Calibri" w:cs="Open Sans"/>
              </w:rPr>
              <w:t>ANO/NE/NENÍ JEDNOZNAČNÉ</w:t>
            </w:r>
            <w:r>
              <w:rPr>
                <w:rFonts w:eastAsia="Calibri" w:cs="Open Sans"/>
              </w:rPr>
              <w:t xml:space="preserve"> + podrobnosti</w:t>
            </w:r>
          </w:p>
        </w:tc>
      </w:tr>
      <w:tr w:rsidR="00B27F34" w:rsidRPr="003C5FE9" w14:paraId="494899DF" w14:textId="77777777" w:rsidTr="00952C3F">
        <w:tc>
          <w:tcPr>
            <w:tcW w:w="4395" w:type="dxa"/>
          </w:tcPr>
          <w:p w14:paraId="0CC959D9" w14:textId="77777777" w:rsidR="00B27F34" w:rsidRPr="003C5FE9" w:rsidRDefault="00B27F34" w:rsidP="00952C3F">
            <w:pPr>
              <w:jc w:val="both"/>
              <w:rPr>
                <w:rFonts w:eastAsia="Calibri" w:cs="Open Sans"/>
              </w:rPr>
            </w:pPr>
            <w:r w:rsidRPr="003C5FE9">
              <w:rPr>
                <w:rFonts w:eastAsia="Calibri" w:cs="Open Sans"/>
              </w:rPr>
              <w:t>Jsou účastníkem uvedené návrhy a opatření podpořeny ověřitelnými dominantními informacemi (tj. jednoznačnými informacemi, ze kterých vyplývá jejich realizovatelnost)?</w:t>
            </w:r>
          </w:p>
        </w:tc>
        <w:tc>
          <w:tcPr>
            <w:tcW w:w="4819" w:type="dxa"/>
          </w:tcPr>
          <w:p w14:paraId="238891A8" w14:textId="77777777" w:rsidR="00B27F34" w:rsidRPr="003C5FE9" w:rsidRDefault="00B27F34" w:rsidP="00952C3F">
            <w:pPr>
              <w:rPr>
                <w:rFonts w:eastAsia="Calibri" w:cs="Open Sans"/>
              </w:rPr>
            </w:pPr>
            <w:r w:rsidRPr="003C5FE9">
              <w:rPr>
                <w:rFonts w:eastAsia="Calibri" w:cs="Open Sans"/>
              </w:rPr>
              <w:t>ANO/NE/NENÍ JEDNOZNAČNÉ</w:t>
            </w:r>
            <w:r>
              <w:rPr>
                <w:rFonts w:eastAsia="Calibri" w:cs="Open Sans"/>
              </w:rPr>
              <w:t xml:space="preserve"> + podrobnosti</w:t>
            </w:r>
          </w:p>
        </w:tc>
      </w:tr>
    </w:tbl>
    <w:p w14:paraId="0143D090" w14:textId="77777777" w:rsidR="00B27F34" w:rsidRPr="003C5FE9" w:rsidRDefault="00B27F34" w:rsidP="00B27F34">
      <w:pPr>
        <w:rPr>
          <w:rFonts w:eastAsia="Calibri" w:cs="Open Sans"/>
          <w:b/>
        </w:rPr>
      </w:pPr>
    </w:p>
    <w:p w14:paraId="21A4E1E8" w14:textId="77777777" w:rsidR="00B27F34" w:rsidRPr="003C5FE9" w:rsidRDefault="00B27F34" w:rsidP="00B27F34">
      <w:pPr>
        <w:rPr>
          <w:rFonts w:eastAsia="Calibri" w:cs="Open Sans"/>
          <w:b/>
        </w:rPr>
      </w:pPr>
    </w:p>
    <w:tbl>
      <w:tblPr>
        <w:tblStyle w:val="Mkatabulky"/>
        <w:tblW w:w="9214" w:type="dxa"/>
        <w:tblInd w:w="108" w:type="dxa"/>
        <w:tblLook w:val="04A0" w:firstRow="1" w:lastRow="0" w:firstColumn="1" w:lastColumn="0" w:noHBand="0" w:noVBand="1"/>
      </w:tblPr>
      <w:tblGrid>
        <w:gridCol w:w="4395"/>
        <w:gridCol w:w="4819"/>
      </w:tblGrid>
      <w:tr w:rsidR="00B27F34" w:rsidRPr="003C5FE9" w14:paraId="5970CA07" w14:textId="77777777" w:rsidTr="00952C3F">
        <w:tc>
          <w:tcPr>
            <w:tcW w:w="4395" w:type="dxa"/>
            <w:shd w:val="clear" w:color="auto" w:fill="D9D9D9" w:themeFill="background1" w:themeFillShade="D9"/>
          </w:tcPr>
          <w:p w14:paraId="4D7B4099" w14:textId="77777777" w:rsidR="00B27F34" w:rsidRPr="003C5FE9" w:rsidRDefault="00B27F34" w:rsidP="00952C3F">
            <w:pPr>
              <w:rPr>
                <w:rFonts w:eastAsia="Calibri" w:cs="Open Sans"/>
                <w:b/>
              </w:rPr>
            </w:pPr>
            <w:r w:rsidRPr="003C5FE9">
              <w:rPr>
                <w:rFonts w:eastAsia="Calibri" w:cs="Open Sans"/>
                <w:b/>
              </w:rPr>
              <w:t>Poznámky k hodnocení dokumentu „Identifikace a řízení rizik“ účastníka</w:t>
            </w:r>
          </w:p>
        </w:tc>
        <w:tc>
          <w:tcPr>
            <w:tcW w:w="4819" w:type="dxa"/>
          </w:tcPr>
          <w:p w14:paraId="0C69FF38" w14:textId="77777777" w:rsidR="00B27F34" w:rsidRPr="003C5FE9" w:rsidRDefault="00B27F34" w:rsidP="00952C3F">
            <w:pPr>
              <w:rPr>
                <w:rFonts w:eastAsia="Calibri" w:cs="Open Sans"/>
              </w:rPr>
            </w:pPr>
          </w:p>
        </w:tc>
      </w:tr>
      <w:tr w:rsidR="00B27F34" w:rsidRPr="003C5FE9" w14:paraId="17EE8ADE" w14:textId="77777777" w:rsidTr="00952C3F">
        <w:tc>
          <w:tcPr>
            <w:tcW w:w="4395" w:type="dxa"/>
            <w:shd w:val="clear" w:color="auto" w:fill="D9D9D9" w:themeFill="background1" w:themeFillShade="D9"/>
          </w:tcPr>
          <w:p w14:paraId="570361B5" w14:textId="77777777" w:rsidR="00B27F34" w:rsidRPr="003C5FE9" w:rsidRDefault="00B27F34" w:rsidP="00952C3F">
            <w:pPr>
              <w:rPr>
                <w:rFonts w:eastAsia="Calibri" w:cs="Open Sans"/>
                <w:b/>
              </w:rPr>
            </w:pPr>
            <w:r w:rsidRPr="003C5FE9">
              <w:rPr>
                <w:rFonts w:eastAsia="Calibri" w:cs="Open Sans"/>
                <w:b/>
              </w:rPr>
              <w:t>Otázky pro hodnotící kritérium „Schopnost vybraných členů odborného personálu přispět k naplnění projektových cílů zadavatele“</w:t>
            </w:r>
          </w:p>
        </w:tc>
        <w:tc>
          <w:tcPr>
            <w:tcW w:w="4819" w:type="dxa"/>
          </w:tcPr>
          <w:p w14:paraId="37C83D90" w14:textId="77777777" w:rsidR="00B27F34" w:rsidRPr="003C5FE9" w:rsidRDefault="00B27F34" w:rsidP="00952C3F">
            <w:pPr>
              <w:rPr>
                <w:rFonts w:eastAsia="Calibri" w:cs="Open Sans"/>
              </w:rPr>
            </w:pPr>
          </w:p>
        </w:tc>
      </w:tr>
    </w:tbl>
    <w:p w14:paraId="35521A0D" w14:textId="77777777" w:rsidR="00B27F34" w:rsidRPr="003C5FE9" w:rsidRDefault="00B27F34" w:rsidP="00B27F34">
      <w:pPr>
        <w:rPr>
          <w:rFonts w:eastAsia="Calibri" w:cs="Open Sans"/>
          <w:b/>
        </w:rPr>
      </w:pPr>
    </w:p>
    <w:p w14:paraId="29BE2F6E" w14:textId="77777777" w:rsidR="00B27F34" w:rsidRPr="003C5FE9" w:rsidRDefault="00B27F34" w:rsidP="00B27F34">
      <w:pPr>
        <w:rPr>
          <w:rFonts w:eastAsia="Calibri" w:cs="Open Sans"/>
          <w:b/>
        </w:rPr>
      </w:pPr>
    </w:p>
    <w:p w14:paraId="002E461D" w14:textId="77777777" w:rsidR="00B27F34" w:rsidRPr="003C5FE9" w:rsidRDefault="00B27F34" w:rsidP="00B27F34">
      <w:pPr>
        <w:rPr>
          <w:rFonts w:eastAsia="Calibri" w:cs="Open Sans"/>
          <w:b/>
        </w:rPr>
      </w:pPr>
      <w:r w:rsidRPr="003C5FE9">
        <w:rPr>
          <w:rFonts w:eastAsia="Calibri" w:cs="Open Sans"/>
          <w:b/>
        </w:rPr>
        <w:t>SOUHRNNÝ POČET BODŮ</w:t>
      </w:r>
    </w:p>
    <w:tbl>
      <w:tblPr>
        <w:tblStyle w:val="Mkatabulky"/>
        <w:tblW w:w="9214" w:type="dxa"/>
        <w:tblInd w:w="108" w:type="dxa"/>
        <w:tblLook w:val="04A0" w:firstRow="1" w:lastRow="0" w:firstColumn="1" w:lastColumn="0" w:noHBand="0" w:noVBand="1"/>
      </w:tblPr>
      <w:tblGrid>
        <w:gridCol w:w="4395"/>
        <w:gridCol w:w="4819"/>
      </w:tblGrid>
      <w:tr w:rsidR="00B27F34" w:rsidRPr="003C5FE9" w14:paraId="1EE7701A" w14:textId="77777777" w:rsidTr="00952C3F">
        <w:tc>
          <w:tcPr>
            <w:tcW w:w="4395" w:type="dxa"/>
            <w:shd w:val="clear" w:color="auto" w:fill="D9D9D9" w:themeFill="background1" w:themeFillShade="D9"/>
          </w:tcPr>
          <w:p w14:paraId="0A446E07" w14:textId="77777777" w:rsidR="00B27F34" w:rsidRPr="003C5FE9" w:rsidRDefault="00B27F34" w:rsidP="00952C3F">
            <w:pPr>
              <w:widowControl w:val="0"/>
              <w:spacing w:before="60" w:after="60"/>
              <w:rPr>
                <w:rFonts w:cs="Open Sans"/>
                <w:b/>
              </w:rPr>
            </w:pPr>
            <w:r w:rsidRPr="003C5FE9">
              <w:rPr>
                <w:rFonts w:cs="Open Sans"/>
                <w:b/>
              </w:rPr>
              <w:t>Počet bodů</w:t>
            </w:r>
          </w:p>
        </w:tc>
        <w:tc>
          <w:tcPr>
            <w:tcW w:w="4819" w:type="dxa"/>
            <w:shd w:val="clear" w:color="auto" w:fill="D9D9D9" w:themeFill="background1" w:themeFillShade="D9"/>
          </w:tcPr>
          <w:p w14:paraId="7E3DAB74" w14:textId="77777777" w:rsidR="00B27F34" w:rsidRPr="003C5FE9" w:rsidRDefault="00B27F34" w:rsidP="00952C3F">
            <w:pPr>
              <w:widowControl w:val="0"/>
              <w:spacing w:before="60" w:after="60"/>
              <w:rPr>
                <w:rFonts w:eastAsia="Calibri" w:cs="Open Sans"/>
                <w:b/>
              </w:rPr>
            </w:pPr>
            <w:r w:rsidRPr="003C5FE9">
              <w:rPr>
                <w:rFonts w:eastAsia="Calibri" w:cs="Open Sans"/>
                <w:b/>
              </w:rPr>
              <w:t>Odůvodnění</w:t>
            </w:r>
          </w:p>
        </w:tc>
      </w:tr>
      <w:tr w:rsidR="00B27F34" w:rsidRPr="003C5FE9" w14:paraId="0739EBD8" w14:textId="77777777" w:rsidTr="00952C3F">
        <w:tc>
          <w:tcPr>
            <w:tcW w:w="4395" w:type="dxa"/>
          </w:tcPr>
          <w:p w14:paraId="2FC46073" w14:textId="77777777" w:rsidR="00B27F34" w:rsidRPr="003C5FE9" w:rsidRDefault="00B27F34" w:rsidP="00952C3F">
            <w:pPr>
              <w:rPr>
                <w:rFonts w:eastAsia="Calibri" w:cs="Open Sans"/>
              </w:rPr>
            </w:pPr>
          </w:p>
        </w:tc>
        <w:tc>
          <w:tcPr>
            <w:tcW w:w="4819" w:type="dxa"/>
          </w:tcPr>
          <w:p w14:paraId="1BB4EECD" w14:textId="77777777" w:rsidR="00B27F34" w:rsidRPr="003C5FE9" w:rsidRDefault="00B27F34" w:rsidP="00952C3F">
            <w:pPr>
              <w:rPr>
                <w:rFonts w:eastAsia="Calibri" w:cs="Open Sans"/>
              </w:rPr>
            </w:pPr>
          </w:p>
        </w:tc>
      </w:tr>
    </w:tbl>
    <w:p w14:paraId="541967E1" w14:textId="77777777" w:rsidR="00B27F34" w:rsidRPr="003C5FE9" w:rsidRDefault="00B27F34" w:rsidP="00B27F34">
      <w:pPr>
        <w:rPr>
          <w:rFonts w:eastAsia="Calibri" w:cs="Open Sans"/>
          <w:b/>
        </w:rPr>
      </w:pPr>
    </w:p>
    <w:tbl>
      <w:tblPr>
        <w:tblStyle w:val="Mkatabulky"/>
        <w:tblW w:w="9214" w:type="dxa"/>
        <w:tblInd w:w="108" w:type="dxa"/>
        <w:tblLook w:val="04A0" w:firstRow="1" w:lastRow="0" w:firstColumn="1" w:lastColumn="0" w:noHBand="0" w:noVBand="1"/>
      </w:tblPr>
      <w:tblGrid>
        <w:gridCol w:w="1163"/>
        <w:gridCol w:w="8051"/>
      </w:tblGrid>
      <w:tr w:rsidR="00B27F34" w:rsidRPr="003C5FE9" w14:paraId="0576D81E" w14:textId="77777777" w:rsidTr="00952C3F">
        <w:tc>
          <w:tcPr>
            <w:tcW w:w="9214" w:type="dxa"/>
            <w:gridSpan w:val="2"/>
            <w:shd w:val="clear" w:color="auto" w:fill="D9D9D9" w:themeFill="background1" w:themeFillShade="D9"/>
          </w:tcPr>
          <w:p w14:paraId="6DB2F53B" w14:textId="77777777" w:rsidR="00B27F34" w:rsidRPr="003C5FE9" w:rsidRDefault="00B27F34" w:rsidP="00952C3F">
            <w:pPr>
              <w:pStyle w:val="FormtovanvHTML"/>
              <w:widowControl w:val="0"/>
              <w:jc w:val="left"/>
              <w:rPr>
                <w:rFonts w:ascii="Open Sans" w:hAnsi="Open Sans" w:cs="Open Sans"/>
                <w:b/>
                <w:caps/>
              </w:rPr>
            </w:pPr>
            <w:r w:rsidRPr="003C5FE9">
              <w:rPr>
                <w:rFonts w:ascii="Open Sans" w:hAnsi="Open Sans" w:cs="Open Sans"/>
                <w:b/>
                <w:caps/>
              </w:rPr>
              <w:t>KLÍČ K SOURHNNÉMU hodnocení</w:t>
            </w:r>
          </w:p>
        </w:tc>
      </w:tr>
      <w:tr w:rsidR="00B27F34" w:rsidRPr="003C5FE9" w14:paraId="66019D5D" w14:textId="77777777" w:rsidTr="00952C3F">
        <w:tc>
          <w:tcPr>
            <w:tcW w:w="1163" w:type="dxa"/>
            <w:shd w:val="clear" w:color="auto" w:fill="D9D9D9" w:themeFill="background1" w:themeFillShade="D9"/>
          </w:tcPr>
          <w:p w14:paraId="3B4D97CB" w14:textId="77777777" w:rsidR="00B27F34" w:rsidRPr="003C5FE9" w:rsidRDefault="00B27F34" w:rsidP="00952C3F">
            <w:pPr>
              <w:widowControl w:val="0"/>
              <w:spacing w:before="60" w:after="60"/>
              <w:rPr>
                <w:rFonts w:eastAsiaTheme="minorHAnsi" w:cs="Open Sans"/>
                <w:caps/>
              </w:rPr>
            </w:pPr>
            <w:r w:rsidRPr="003C5FE9">
              <w:rPr>
                <w:rFonts w:eastAsia="Calibri" w:cs="Open Sans"/>
                <w:b/>
              </w:rPr>
              <w:t>Počet bodů</w:t>
            </w:r>
          </w:p>
        </w:tc>
        <w:tc>
          <w:tcPr>
            <w:tcW w:w="8051" w:type="dxa"/>
            <w:shd w:val="clear" w:color="auto" w:fill="D9D9D9" w:themeFill="background1" w:themeFillShade="D9"/>
          </w:tcPr>
          <w:p w14:paraId="2AC5169F" w14:textId="77777777" w:rsidR="00B27F34" w:rsidRPr="003C5FE9" w:rsidRDefault="00B27F34" w:rsidP="00952C3F">
            <w:pPr>
              <w:widowControl w:val="0"/>
              <w:spacing w:before="60" w:after="60"/>
              <w:rPr>
                <w:rFonts w:cs="Open Sans"/>
                <w:b/>
                <w:caps/>
              </w:rPr>
            </w:pPr>
            <w:r w:rsidRPr="003C5FE9">
              <w:rPr>
                <w:rFonts w:eastAsia="Calibri" w:cs="Open Sans"/>
                <w:b/>
              </w:rPr>
              <w:t>Odůvodnění přidělení</w:t>
            </w:r>
          </w:p>
        </w:tc>
      </w:tr>
      <w:tr w:rsidR="00B27F34" w:rsidRPr="003C5FE9" w14:paraId="57905F15" w14:textId="77777777" w:rsidTr="00952C3F">
        <w:trPr>
          <w:trHeight w:val="454"/>
        </w:trPr>
        <w:tc>
          <w:tcPr>
            <w:tcW w:w="1163" w:type="dxa"/>
          </w:tcPr>
          <w:p w14:paraId="66FEDD30" w14:textId="77777777" w:rsidR="00B27F34" w:rsidRPr="003C5FE9" w:rsidRDefault="00B27F34" w:rsidP="00952C3F">
            <w:pPr>
              <w:spacing w:before="60" w:after="60"/>
              <w:outlineLvl w:val="2"/>
              <w:rPr>
                <w:rFonts w:eastAsiaTheme="minorHAnsi" w:cs="Open Sans"/>
                <w:b/>
              </w:rPr>
            </w:pPr>
            <w:r w:rsidRPr="003C5FE9">
              <w:rPr>
                <w:rFonts w:eastAsiaTheme="minorHAnsi" w:cs="Open Sans"/>
                <w:b/>
              </w:rPr>
              <w:t>15</w:t>
            </w:r>
          </w:p>
        </w:tc>
        <w:tc>
          <w:tcPr>
            <w:tcW w:w="8051" w:type="dxa"/>
            <w:shd w:val="clear" w:color="auto" w:fill="auto"/>
          </w:tcPr>
          <w:p w14:paraId="5A786390" w14:textId="77777777" w:rsidR="00B27F34" w:rsidRPr="003C5FE9" w:rsidRDefault="00B27F34" w:rsidP="00952C3F">
            <w:pPr>
              <w:spacing w:before="60" w:after="60"/>
              <w:outlineLvl w:val="2"/>
              <w:rPr>
                <w:rFonts w:cs="Open Sans"/>
              </w:rPr>
            </w:pPr>
            <w:r w:rsidRPr="003C5FE9">
              <w:rPr>
                <w:rFonts w:cs="Open Sans"/>
                <w:b/>
              </w:rPr>
              <w:t>Vysoká míra efektu návrhů a opatření účastníka zadávacího řízení přispívající k minimalizaci vzniku či negativního dopadu rizik</w:t>
            </w:r>
            <w:r w:rsidRPr="003C5FE9">
              <w:rPr>
                <w:rFonts w:cs="Open Sans"/>
              </w:rPr>
              <w:t xml:space="preserve"> (návrhy a opatření jsou podložena údaji, z nichž lze převážně dovodit, že této vysoké míry efektu bude v rámci plnění veřejné zakázky dosaženo)</w:t>
            </w:r>
          </w:p>
        </w:tc>
      </w:tr>
      <w:tr w:rsidR="00B27F34" w:rsidRPr="003C5FE9" w14:paraId="03054CF1" w14:textId="77777777" w:rsidTr="00952C3F">
        <w:trPr>
          <w:trHeight w:val="454"/>
        </w:trPr>
        <w:tc>
          <w:tcPr>
            <w:tcW w:w="1163" w:type="dxa"/>
          </w:tcPr>
          <w:p w14:paraId="589C8550" w14:textId="77777777" w:rsidR="00B27F34" w:rsidRPr="003C5FE9" w:rsidRDefault="00B27F34" w:rsidP="00952C3F">
            <w:pPr>
              <w:spacing w:before="60" w:after="60"/>
              <w:outlineLvl w:val="2"/>
              <w:rPr>
                <w:rFonts w:eastAsiaTheme="minorHAnsi" w:cs="Open Sans"/>
                <w:b/>
              </w:rPr>
            </w:pPr>
            <w:r w:rsidRPr="003C5FE9">
              <w:rPr>
                <w:rFonts w:eastAsiaTheme="minorHAnsi" w:cs="Open Sans"/>
                <w:b/>
              </w:rPr>
              <w:t>11</w:t>
            </w:r>
          </w:p>
        </w:tc>
        <w:tc>
          <w:tcPr>
            <w:tcW w:w="8051" w:type="dxa"/>
            <w:shd w:val="clear" w:color="auto" w:fill="auto"/>
          </w:tcPr>
          <w:p w14:paraId="07B3425B" w14:textId="77777777" w:rsidR="00B27F34" w:rsidRPr="003C5FE9" w:rsidRDefault="00B27F34" w:rsidP="00952C3F">
            <w:pPr>
              <w:spacing w:before="60" w:after="60"/>
              <w:outlineLvl w:val="2"/>
              <w:rPr>
                <w:rFonts w:cs="Open Sans"/>
              </w:rPr>
            </w:pPr>
            <w:r w:rsidRPr="003C5FE9">
              <w:rPr>
                <w:rFonts w:cs="Open Sans"/>
                <w:b/>
              </w:rPr>
              <w:t xml:space="preserve">Míra efektu návrhů a opatření účastníka zadávacího řízení  přispívající k minimalizaci vzniku či negativního dopadu rizik je vyšší než průměrná, ale nedosahuje té úrovně, aby ji bylo možno označit za vysokou </w:t>
            </w:r>
            <w:r w:rsidRPr="003C5FE9">
              <w:rPr>
                <w:rFonts w:cs="Open Sans"/>
              </w:rPr>
              <w:t>(návrhy a opatření jsou podložena údaji, z nichž lze převážně dovodit, že takové míry efektu bude v rámci plnění veřejné zakázky dosaženo)</w:t>
            </w:r>
          </w:p>
        </w:tc>
      </w:tr>
      <w:tr w:rsidR="00B27F34" w:rsidRPr="003C5FE9" w14:paraId="3ACEE38C" w14:textId="77777777" w:rsidTr="00952C3F">
        <w:trPr>
          <w:trHeight w:val="272"/>
        </w:trPr>
        <w:tc>
          <w:tcPr>
            <w:tcW w:w="1163" w:type="dxa"/>
          </w:tcPr>
          <w:p w14:paraId="7D656FA5" w14:textId="77777777" w:rsidR="00B27F34" w:rsidRPr="003C5FE9" w:rsidRDefault="00B27F34" w:rsidP="00952C3F">
            <w:pPr>
              <w:spacing w:before="60" w:after="60"/>
              <w:outlineLvl w:val="2"/>
              <w:rPr>
                <w:rFonts w:eastAsiaTheme="minorHAnsi" w:cs="Open Sans"/>
                <w:b/>
              </w:rPr>
            </w:pPr>
            <w:r w:rsidRPr="003C5FE9">
              <w:rPr>
                <w:rFonts w:eastAsiaTheme="minorHAnsi" w:cs="Open Sans"/>
                <w:b/>
              </w:rPr>
              <w:lastRenderedPageBreak/>
              <w:t>7</w:t>
            </w:r>
          </w:p>
        </w:tc>
        <w:tc>
          <w:tcPr>
            <w:tcW w:w="8051" w:type="dxa"/>
            <w:shd w:val="clear" w:color="auto" w:fill="auto"/>
          </w:tcPr>
          <w:p w14:paraId="377912B1" w14:textId="77777777" w:rsidR="00B27F34" w:rsidRPr="003C5FE9" w:rsidRDefault="00B27F34" w:rsidP="00952C3F">
            <w:pPr>
              <w:spacing w:before="60" w:after="60"/>
              <w:outlineLvl w:val="2"/>
              <w:rPr>
                <w:rFonts w:cs="Open Sans"/>
              </w:rPr>
            </w:pPr>
            <w:r w:rsidRPr="003C5FE9">
              <w:rPr>
                <w:rFonts w:cs="Open Sans"/>
                <w:b/>
              </w:rPr>
              <w:t xml:space="preserve">Míra efektu návrhů a opatření účastníka zadávacího řízení  přispívající k minimalizaci vzniku či negativního dopadu rizik je průměrná </w:t>
            </w:r>
            <w:r w:rsidRPr="003C5FE9">
              <w:rPr>
                <w:rFonts w:cs="Open Sans"/>
              </w:rPr>
              <w:t>(návrhy a opatření jsou podložena údaji, z nichž lze převážně dovodit, že průměrné míry efektu bude v rámci plnění veřejné zakázky dosaženo)</w:t>
            </w:r>
          </w:p>
        </w:tc>
      </w:tr>
      <w:tr w:rsidR="00B27F34" w:rsidRPr="003C5FE9" w14:paraId="2C945C76" w14:textId="77777777" w:rsidTr="00952C3F">
        <w:trPr>
          <w:trHeight w:val="617"/>
        </w:trPr>
        <w:tc>
          <w:tcPr>
            <w:tcW w:w="1163" w:type="dxa"/>
          </w:tcPr>
          <w:p w14:paraId="2DFC4422" w14:textId="77777777" w:rsidR="00B27F34" w:rsidRPr="003C5FE9" w:rsidRDefault="00B27F34" w:rsidP="00952C3F">
            <w:pPr>
              <w:spacing w:before="60" w:after="60"/>
              <w:outlineLvl w:val="2"/>
              <w:rPr>
                <w:rFonts w:eastAsiaTheme="minorHAnsi" w:cs="Open Sans"/>
                <w:b/>
              </w:rPr>
            </w:pPr>
            <w:r w:rsidRPr="003C5FE9">
              <w:rPr>
                <w:rFonts w:eastAsiaTheme="minorHAnsi" w:cs="Open Sans"/>
                <w:b/>
              </w:rPr>
              <w:t>3</w:t>
            </w:r>
          </w:p>
        </w:tc>
        <w:tc>
          <w:tcPr>
            <w:tcW w:w="8051" w:type="dxa"/>
            <w:shd w:val="clear" w:color="auto" w:fill="auto"/>
          </w:tcPr>
          <w:p w14:paraId="41CE90C3" w14:textId="77777777" w:rsidR="00B27F34" w:rsidRPr="003C5FE9" w:rsidRDefault="00B27F34" w:rsidP="00952C3F">
            <w:pPr>
              <w:spacing w:before="60" w:after="60"/>
              <w:outlineLvl w:val="2"/>
              <w:rPr>
                <w:rFonts w:cs="Open Sans"/>
              </w:rPr>
            </w:pPr>
            <w:r w:rsidRPr="003C5FE9">
              <w:rPr>
                <w:rFonts w:cs="Open Sans"/>
                <w:b/>
              </w:rPr>
              <w:t xml:space="preserve">Nízká až nedostatečná míra efektu návrhů a opatření účastníka zadávacího řízení přispívající k minimalizaci vzniku či negativního dopadu rizik </w:t>
            </w:r>
            <w:r w:rsidRPr="003C5FE9">
              <w:rPr>
                <w:rFonts w:cs="Open Sans"/>
              </w:rPr>
              <w:t>(návrhy a opatření jsou přitom podložena údaji, z nichž lze převážně dovodit nízkou až nedostatečnou míru efektu v rámci plnění veřejné zakázky a/nebo takové údaje převážně absentují)</w:t>
            </w:r>
          </w:p>
        </w:tc>
      </w:tr>
    </w:tbl>
    <w:p w14:paraId="52ABE99E" w14:textId="77777777" w:rsidR="00B27F34" w:rsidRPr="003C5FE9" w:rsidRDefault="00B27F34" w:rsidP="00B27F34">
      <w:pPr>
        <w:rPr>
          <w:rFonts w:eastAsia="Calibri" w:cs="Open Sans"/>
          <w:b/>
        </w:rPr>
      </w:pPr>
    </w:p>
    <w:p w14:paraId="282E2891" w14:textId="77777777" w:rsidR="00B27F34" w:rsidRDefault="00B27F34" w:rsidP="00B27F34">
      <w:pPr>
        <w:ind w:left="284"/>
        <w:rPr>
          <w:rFonts w:cs="Open Sans"/>
        </w:rPr>
      </w:pPr>
    </w:p>
    <w:p w14:paraId="0DD7182C" w14:textId="77777777" w:rsidR="00B27F34" w:rsidRDefault="00B27F34" w:rsidP="00B27F34">
      <w:pPr>
        <w:ind w:left="284"/>
        <w:rPr>
          <w:rFonts w:cs="Open Sans"/>
        </w:rPr>
      </w:pPr>
    </w:p>
    <w:p w14:paraId="0FC70D21" w14:textId="77777777" w:rsidR="00B27F34" w:rsidRDefault="00B27F34" w:rsidP="00B27F34">
      <w:pPr>
        <w:ind w:left="284"/>
        <w:rPr>
          <w:rFonts w:cs="Open Sans"/>
        </w:rPr>
      </w:pPr>
    </w:p>
    <w:p w14:paraId="624F66DB" w14:textId="77777777" w:rsidR="00B27F34" w:rsidRDefault="00B27F34" w:rsidP="00B27F34">
      <w:pPr>
        <w:ind w:left="284"/>
        <w:rPr>
          <w:rFonts w:cs="Open Sans"/>
        </w:rPr>
      </w:pPr>
    </w:p>
    <w:p w14:paraId="1B29BE6C" w14:textId="77777777" w:rsidR="00B27F34" w:rsidRDefault="00B27F34" w:rsidP="00B27F34">
      <w:pPr>
        <w:ind w:left="284"/>
        <w:rPr>
          <w:rFonts w:cs="Open Sans"/>
        </w:rPr>
      </w:pPr>
    </w:p>
    <w:p w14:paraId="2B7AE710" w14:textId="77777777" w:rsidR="00B27F34" w:rsidRDefault="00B27F34" w:rsidP="00B27F34">
      <w:pPr>
        <w:ind w:left="284"/>
        <w:rPr>
          <w:rFonts w:cs="Open Sans"/>
        </w:rPr>
      </w:pPr>
    </w:p>
    <w:p w14:paraId="24FF22A3" w14:textId="77777777" w:rsidR="00B27F34" w:rsidRPr="003C5FE9" w:rsidRDefault="00B27F34" w:rsidP="00B27F34">
      <w:pPr>
        <w:ind w:left="284"/>
        <w:rPr>
          <w:rFonts w:cs="Open Sans"/>
        </w:rPr>
      </w:pPr>
    </w:p>
    <w:p w14:paraId="6AE0882D" w14:textId="77777777" w:rsidR="00B27F34" w:rsidRPr="003C5FE9" w:rsidRDefault="00B27F34" w:rsidP="00B27F34">
      <w:pPr>
        <w:rPr>
          <w:rFonts w:cs="Open Sans"/>
        </w:rPr>
      </w:pPr>
    </w:p>
    <w:p w14:paraId="42D512B2" w14:textId="77777777" w:rsidR="00B27F34" w:rsidRPr="003C5FE9" w:rsidRDefault="00B27F34" w:rsidP="00B27F34">
      <w:pPr>
        <w:spacing w:after="200" w:line="276" w:lineRule="auto"/>
        <w:jc w:val="center"/>
        <w:rPr>
          <w:rFonts w:cs="Open Sans"/>
          <w:b/>
          <w:i/>
        </w:rPr>
      </w:pPr>
      <w:r w:rsidRPr="003C5FE9">
        <w:rPr>
          <w:rFonts w:cs="Open Sans"/>
          <w:b/>
          <w:i/>
        </w:rPr>
        <w:t xml:space="preserve">Příloha č. </w:t>
      </w:r>
      <w:r w:rsidRPr="003C5FE9">
        <w:rPr>
          <w:rFonts w:cs="Open Sans"/>
          <w:b/>
          <w:i/>
          <w:highlight w:val="cyan"/>
        </w:rPr>
        <w:t>xy</w:t>
      </w:r>
      <w:r>
        <w:rPr>
          <w:rFonts w:cs="Open Sans"/>
          <w:b/>
          <w:i/>
        </w:rPr>
        <w:t xml:space="preserve">: </w:t>
      </w:r>
      <w:r w:rsidRPr="003C5FE9">
        <w:rPr>
          <w:rFonts w:cs="Open Sans"/>
          <w:b/>
          <w:i/>
        </w:rPr>
        <w:t xml:space="preserve">Kontrolní list Přidané hodnoty </w:t>
      </w:r>
    </w:p>
    <w:p w14:paraId="033B0352" w14:textId="77777777" w:rsidR="00B27F34" w:rsidRPr="003C5FE9" w:rsidRDefault="00B27F34" w:rsidP="00B27F34">
      <w:pPr>
        <w:pStyle w:val="text"/>
        <w:tabs>
          <w:tab w:val="left" w:pos="5130"/>
        </w:tabs>
        <w:jc w:val="center"/>
        <w:rPr>
          <w:rFonts w:ascii="Open Sans" w:hAnsi="Open Sans" w:cs="Open Sans"/>
          <w:b/>
          <w:bCs/>
        </w:rPr>
      </w:pPr>
      <w:r w:rsidRPr="003C5FE9">
        <w:rPr>
          <w:rFonts w:ascii="Open Sans" w:hAnsi="Open Sans" w:cs="Open Sans"/>
          <w:b/>
          <w:i/>
        </w:rPr>
        <w:t>pro dodavatele má informativní význam</w:t>
      </w:r>
    </w:p>
    <w:p w14:paraId="09FB0D4D" w14:textId="77777777" w:rsidR="00B27F34" w:rsidRPr="003C5FE9" w:rsidRDefault="00B27F34" w:rsidP="00B27F34">
      <w:pPr>
        <w:jc w:val="both"/>
        <w:rPr>
          <w:rFonts w:cs="Open Sans"/>
          <w:i/>
          <w:lang w:eastAsia="en-US"/>
        </w:rPr>
      </w:pPr>
    </w:p>
    <w:p w14:paraId="7F39F267" w14:textId="77777777" w:rsidR="00B27F34" w:rsidRPr="003C5FE9" w:rsidRDefault="00B27F34" w:rsidP="00B27F34">
      <w:pPr>
        <w:ind w:left="680"/>
        <w:rPr>
          <w:rFonts w:eastAsia="Calibri" w:cs="Open Sans"/>
        </w:rPr>
      </w:pPr>
      <w:r w:rsidRPr="003C5FE9">
        <w:rPr>
          <w:rFonts w:eastAsia="Calibri" w:cs="Open Sans"/>
        </w:rPr>
        <w:t>Účastník č. _____</w:t>
      </w:r>
    </w:p>
    <w:p w14:paraId="6D15496D" w14:textId="77777777" w:rsidR="00B27F34" w:rsidRPr="003C5FE9" w:rsidRDefault="00B27F34" w:rsidP="00B27F34">
      <w:pPr>
        <w:rPr>
          <w:rFonts w:cs="Open Sans"/>
        </w:rPr>
      </w:pPr>
    </w:p>
    <w:p w14:paraId="64AEBA6E" w14:textId="77777777" w:rsidR="00B27F34" w:rsidRPr="003C5FE9" w:rsidRDefault="00B27F34" w:rsidP="00B27F34">
      <w:pPr>
        <w:ind w:left="680"/>
        <w:rPr>
          <w:rFonts w:eastAsia="Calibri" w:cs="Open Sans"/>
        </w:rPr>
      </w:pPr>
    </w:p>
    <w:tbl>
      <w:tblPr>
        <w:tblStyle w:val="Mkatabulky"/>
        <w:tblW w:w="9214" w:type="dxa"/>
        <w:tblInd w:w="108" w:type="dxa"/>
        <w:tblLook w:val="04A0" w:firstRow="1" w:lastRow="0" w:firstColumn="1" w:lastColumn="0" w:noHBand="0" w:noVBand="1"/>
      </w:tblPr>
      <w:tblGrid>
        <w:gridCol w:w="4962"/>
        <w:gridCol w:w="4252"/>
      </w:tblGrid>
      <w:tr w:rsidR="00B27F34" w:rsidRPr="003C5FE9" w14:paraId="38FDBBE6" w14:textId="77777777" w:rsidTr="00952C3F">
        <w:tc>
          <w:tcPr>
            <w:tcW w:w="4962" w:type="dxa"/>
            <w:shd w:val="clear" w:color="auto" w:fill="D9D9D9" w:themeFill="background1" w:themeFillShade="D9"/>
          </w:tcPr>
          <w:p w14:paraId="1E32F417" w14:textId="77777777" w:rsidR="00B27F34" w:rsidRPr="003C5FE9" w:rsidRDefault="00B27F34" w:rsidP="00952C3F">
            <w:pPr>
              <w:widowControl w:val="0"/>
              <w:spacing w:before="60" w:after="60"/>
              <w:rPr>
                <w:rFonts w:eastAsia="Calibri" w:cs="Open Sans"/>
                <w:b/>
              </w:rPr>
            </w:pPr>
            <w:r w:rsidRPr="003C5FE9">
              <w:rPr>
                <w:rFonts w:eastAsia="Calibri" w:cs="Open Sans"/>
                <w:b/>
              </w:rPr>
              <w:t xml:space="preserve">Kontrola uvedení </w:t>
            </w:r>
            <w:r w:rsidRPr="003C5FE9">
              <w:rPr>
                <w:rFonts w:eastAsia="Calibri" w:cs="Open Sans"/>
                <w:b/>
                <w:shd w:val="clear" w:color="auto" w:fill="D9D9D9" w:themeFill="background1" w:themeFillShade="D9"/>
              </w:rPr>
              <w:t xml:space="preserve">informací </w:t>
            </w:r>
          </w:p>
        </w:tc>
        <w:tc>
          <w:tcPr>
            <w:tcW w:w="4252" w:type="dxa"/>
            <w:shd w:val="clear" w:color="auto" w:fill="D9D9D9" w:themeFill="background1" w:themeFillShade="D9"/>
          </w:tcPr>
          <w:p w14:paraId="23CADFF0" w14:textId="77777777" w:rsidR="00B27F34" w:rsidRPr="003C5FE9" w:rsidRDefault="00B27F34" w:rsidP="00952C3F">
            <w:pPr>
              <w:widowControl w:val="0"/>
              <w:spacing w:before="60" w:after="60"/>
              <w:rPr>
                <w:rFonts w:cs="Open Sans"/>
                <w:b/>
              </w:rPr>
            </w:pPr>
            <w:r w:rsidRPr="003C5FE9">
              <w:rPr>
                <w:rFonts w:cs="Open Sans"/>
                <w:b/>
              </w:rPr>
              <w:t>Výsledek (ZAŠKRTNE SE)</w:t>
            </w:r>
          </w:p>
        </w:tc>
      </w:tr>
      <w:tr w:rsidR="00B27F34" w:rsidRPr="003C5FE9" w14:paraId="308FF686" w14:textId="77777777" w:rsidTr="00952C3F">
        <w:tc>
          <w:tcPr>
            <w:tcW w:w="4962" w:type="dxa"/>
          </w:tcPr>
          <w:p w14:paraId="791E4BDB" w14:textId="77777777" w:rsidR="00B27F34" w:rsidRPr="003C5FE9" w:rsidRDefault="00B27F34" w:rsidP="00952C3F">
            <w:pPr>
              <w:jc w:val="both"/>
              <w:rPr>
                <w:rFonts w:eastAsia="Calibri" w:cs="Open Sans"/>
              </w:rPr>
            </w:pPr>
            <w:r w:rsidRPr="003C5FE9">
              <w:rPr>
                <w:rFonts w:eastAsia="Calibri" w:cs="Open Sans"/>
              </w:rPr>
              <w:t>Jdou účastníkem nabídnutá dodatečná plnění nad rámec minimálních požadavků zadavatele (tj. jedná se o plnění skutečně „navíc“)?</w:t>
            </w:r>
          </w:p>
        </w:tc>
        <w:tc>
          <w:tcPr>
            <w:tcW w:w="4252" w:type="dxa"/>
          </w:tcPr>
          <w:p w14:paraId="1A510094" w14:textId="77777777" w:rsidR="00B27F34" w:rsidRPr="003C5FE9" w:rsidRDefault="00B27F34" w:rsidP="00952C3F">
            <w:pPr>
              <w:rPr>
                <w:rFonts w:eastAsia="Calibri" w:cs="Open Sans"/>
              </w:rPr>
            </w:pPr>
            <w:r w:rsidRPr="003C5FE9">
              <w:rPr>
                <w:rFonts w:eastAsia="Calibri" w:cs="Open Sans"/>
              </w:rPr>
              <w:t>ANO/NE/NENÍ JEDNOZNAČNÉ</w:t>
            </w:r>
          </w:p>
        </w:tc>
      </w:tr>
      <w:tr w:rsidR="00B27F34" w:rsidRPr="003C5FE9" w14:paraId="67B80B65" w14:textId="77777777" w:rsidTr="00952C3F">
        <w:tc>
          <w:tcPr>
            <w:tcW w:w="4962" w:type="dxa"/>
          </w:tcPr>
          <w:p w14:paraId="1DF13478" w14:textId="77777777" w:rsidR="00B27F34" w:rsidRPr="003C5FE9" w:rsidRDefault="00B27F34" w:rsidP="00952C3F">
            <w:pPr>
              <w:jc w:val="both"/>
              <w:rPr>
                <w:rFonts w:eastAsia="Calibri" w:cs="Open Sans"/>
              </w:rPr>
            </w:pPr>
            <w:r w:rsidRPr="003C5FE9">
              <w:rPr>
                <w:rFonts w:eastAsia="Calibri" w:cs="Open Sans"/>
              </w:rPr>
              <w:t>Jsou účastníkem nabídnutá dodatečná plnění jasná a srozumitelná?</w:t>
            </w:r>
          </w:p>
        </w:tc>
        <w:tc>
          <w:tcPr>
            <w:tcW w:w="4252" w:type="dxa"/>
          </w:tcPr>
          <w:p w14:paraId="4976A580" w14:textId="77777777" w:rsidR="00B27F34" w:rsidRPr="003C5FE9" w:rsidRDefault="00B27F34" w:rsidP="00952C3F">
            <w:pPr>
              <w:rPr>
                <w:rFonts w:eastAsia="Calibri" w:cs="Open Sans"/>
              </w:rPr>
            </w:pPr>
            <w:r w:rsidRPr="003C5FE9">
              <w:rPr>
                <w:rFonts w:eastAsia="Calibri" w:cs="Open Sans"/>
              </w:rPr>
              <w:t>ANO/NE/NENÍ JEDNOZNAČNÉ</w:t>
            </w:r>
          </w:p>
        </w:tc>
      </w:tr>
      <w:tr w:rsidR="00B27F34" w:rsidRPr="003C5FE9" w14:paraId="491D932A" w14:textId="77777777" w:rsidTr="00952C3F">
        <w:tc>
          <w:tcPr>
            <w:tcW w:w="4962" w:type="dxa"/>
          </w:tcPr>
          <w:p w14:paraId="1A9A111D" w14:textId="77777777" w:rsidR="00B27F34" w:rsidRPr="003C5FE9" w:rsidRDefault="00B27F34" w:rsidP="00952C3F">
            <w:pPr>
              <w:jc w:val="both"/>
              <w:rPr>
                <w:rFonts w:eastAsia="Calibri" w:cs="Open Sans"/>
              </w:rPr>
            </w:pPr>
            <w:r w:rsidRPr="003C5FE9">
              <w:rPr>
                <w:rFonts w:eastAsia="Calibri" w:cs="Open Sans"/>
              </w:rPr>
              <w:t>Mají účastníkem nabídnutá dodatečná plnění kladný vliv na splnění projektových cílů zadavatele?</w:t>
            </w:r>
          </w:p>
        </w:tc>
        <w:tc>
          <w:tcPr>
            <w:tcW w:w="4252" w:type="dxa"/>
          </w:tcPr>
          <w:p w14:paraId="238F3CD6" w14:textId="77777777" w:rsidR="00B27F34" w:rsidRPr="003C5FE9" w:rsidRDefault="00B27F34" w:rsidP="00952C3F">
            <w:pPr>
              <w:rPr>
                <w:rFonts w:eastAsia="Calibri" w:cs="Open Sans"/>
              </w:rPr>
            </w:pPr>
            <w:r w:rsidRPr="003C5FE9">
              <w:rPr>
                <w:rFonts w:eastAsia="Calibri" w:cs="Open Sans"/>
              </w:rPr>
              <w:t>ANO/NE/NENÍ JEDNOZNAČNÉ</w:t>
            </w:r>
          </w:p>
        </w:tc>
      </w:tr>
      <w:tr w:rsidR="00B27F34" w:rsidRPr="003C5FE9" w14:paraId="041CF6F8" w14:textId="77777777" w:rsidTr="00952C3F">
        <w:tc>
          <w:tcPr>
            <w:tcW w:w="4962" w:type="dxa"/>
          </w:tcPr>
          <w:p w14:paraId="0EA39FA8" w14:textId="77777777" w:rsidR="00B27F34" w:rsidRPr="003C5FE9" w:rsidRDefault="00B27F34" w:rsidP="00952C3F">
            <w:pPr>
              <w:jc w:val="both"/>
              <w:rPr>
                <w:rFonts w:eastAsia="Calibri" w:cs="Open Sans"/>
              </w:rPr>
            </w:pPr>
            <w:r w:rsidRPr="003C5FE9">
              <w:rPr>
                <w:rFonts w:eastAsia="Calibri" w:cs="Open Sans"/>
              </w:rPr>
              <w:t xml:space="preserve">Jsou účastníkem nabídnutá dodatečná plnění a jejich vliv na projektové cíle podpořena ověřitelnými dominantními informacemi (tj. </w:t>
            </w:r>
            <w:r w:rsidRPr="003C5FE9">
              <w:rPr>
                <w:rFonts w:eastAsia="Calibri" w:cs="Open Sans"/>
              </w:rPr>
              <w:lastRenderedPageBreak/>
              <w:t>jednoznačnými informacemi, ze kterých vyplývá jejich kladný vliv)?</w:t>
            </w:r>
          </w:p>
        </w:tc>
        <w:tc>
          <w:tcPr>
            <w:tcW w:w="4252" w:type="dxa"/>
          </w:tcPr>
          <w:p w14:paraId="3630AB00" w14:textId="77777777" w:rsidR="00B27F34" w:rsidRPr="003C5FE9" w:rsidRDefault="00B27F34" w:rsidP="00952C3F">
            <w:pPr>
              <w:rPr>
                <w:rFonts w:eastAsia="Calibri" w:cs="Open Sans"/>
              </w:rPr>
            </w:pPr>
            <w:r w:rsidRPr="003C5FE9">
              <w:rPr>
                <w:rFonts w:eastAsia="Calibri" w:cs="Open Sans"/>
              </w:rPr>
              <w:lastRenderedPageBreak/>
              <w:t>ANO/NE/NENÍ JEDNOZNAČNÉ</w:t>
            </w:r>
          </w:p>
        </w:tc>
      </w:tr>
      <w:tr w:rsidR="00B27F34" w:rsidRPr="003C5FE9" w14:paraId="67E73ABA" w14:textId="77777777" w:rsidTr="00952C3F">
        <w:tc>
          <w:tcPr>
            <w:tcW w:w="4962" w:type="dxa"/>
          </w:tcPr>
          <w:p w14:paraId="663B4502" w14:textId="77777777" w:rsidR="00B27F34" w:rsidRPr="003C5FE9" w:rsidRDefault="00B27F34" w:rsidP="00952C3F">
            <w:pPr>
              <w:jc w:val="both"/>
              <w:rPr>
                <w:rFonts w:eastAsia="Calibri" w:cs="Open Sans"/>
              </w:rPr>
            </w:pPr>
            <w:r w:rsidRPr="003C5FE9">
              <w:rPr>
                <w:rFonts w:eastAsia="Calibri" w:cs="Open Sans"/>
              </w:rPr>
              <w:t>Jsou účastníkem nabídnutá dodatečná plnění konkrétní a měřitelná?</w:t>
            </w:r>
          </w:p>
        </w:tc>
        <w:tc>
          <w:tcPr>
            <w:tcW w:w="4252" w:type="dxa"/>
          </w:tcPr>
          <w:p w14:paraId="0AD3516B" w14:textId="77777777" w:rsidR="00B27F34" w:rsidRPr="003C5FE9" w:rsidRDefault="00B27F34" w:rsidP="00952C3F">
            <w:pPr>
              <w:rPr>
                <w:rFonts w:eastAsia="Calibri" w:cs="Open Sans"/>
              </w:rPr>
            </w:pPr>
            <w:r w:rsidRPr="003C5FE9">
              <w:rPr>
                <w:rFonts w:eastAsia="Calibri" w:cs="Open Sans"/>
              </w:rPr>
              <w:t>ANO/NE/NENÍ JEDNOZNAČNÉ</w:t>
            </w:r>
          </w:p>
        </w:tc>
      </w:tr>
    </w:tbl>
    <w:p w14:paraId="2CC4EF00" w14:textId="77777777" w:rsidR="00B27F34" w:rsidRPr="003C5FE9" w:rsidRDefault="00B27F34" w:rsidP="00B27F34">
      <w:pPr>
        <w:rPr>
          <w:rFonts w:eastAsia="Calibri" w:cs="Open Sans"/>
          <w:b/>
        </w:rPr>
      </w:pPr>
    </w:p>
    <w:tbl>
      <w:tblPr>
        <w:tblStyle w:val="Mkatabulky"/>
        <w:tblW w:w="9214" w:type="dxa"/>
        <w:tblInd w:w="108" w:type="dxa"/>
        <w:tblLook w:val="04A0" w:firstRow="1" w:lastRow="0" w:firstColumn="1" w:lastColumn="0" w:noHBand="0" w:noVBand="1"/>
      </w:tblPr>
      <w:tblGrid>
        <w:gridCol w:w="4962"/>
        <w:gridCol w:w="4252"/>
      </w:tblGrid>
      <w:tr w:rsidR="00B27F34" w:rsidRPr="003C5FE9" w14:paraId="27130CF8" w14:textId="77777777" w:rsidTr="00952C3F">
        <w:tc>
          <w:tcPr>
            <w:tcW w:w="4962" w:type="dxa"/>
            <w:shd w:val="clear" w:color="auto" w:fill="D9D9D9" w:themeFill="background1" w:themeFillShade="D9"/>
          </w:tcPr>
          <w:p w14:paraId="1A11AF64" w14:textId="77777777" w:rsidR="00B27F34" w:rsidRPr="003C5FE9" w:rsidRDefault="00B27F34" w:rsidP="00952C3F">
            <w:pPr>
              <w:rPr>
                <w:rFonts w:eastAsia="Calibri" w:cs="Open Sans"/>
                <w:b/>
              </w:rPr>
            </w:pPr>
            <w:r w:rsidRPr="003C5FE9">
              <w:rPr>
                <w:rFonts w:eastAsia="Calibri" w:cs="Open Sans"/>
                <w:b/>
              </w:rPr>
              <w:t>Poznámky k hodnocení dokumentu „Přidaná hodnota“ účastníka</w:t>
            </w:r>
          </w:p>
        </w:tc>
        <w:tc>
          <w:tcPr>
            <w:tcW w:w="4252" w:type="dxa"/>
          </w:tcPr>
          <w:p w14:paraId="33824162" w14:textId="77777777" w:rsidR="00B27F34" w:rsidRPr="003C5FE9" w:rsidRDefault="00B27F34" w:rsidP="00952C3F">
            <w:pPr>
              <w:rPr>
                <w:rFonts w:eastAsia="Calibri" w:cs="Open Sans"/>
              </w:rPr>
            </w:pPr>
          </w:p>
        </w:tc>
      </w:tr>
      <w:tr w:rsidR="00B27F34" w:rsidRPr="003C5FE9" w14:paraId="295DBEDE" w14:textId="77777777" w:rsidTr="00952C3F">
        <w:tc>
          <w:tcPr>
            <w:tcW w:w="4962" w:type="dxa"/>
            <w:shd w:val="clear" w:color="auto" w:fill="D9D9D9" w:themeFill="background1" w:themeFillShade="D9"/>
          </w:tcPr>
          <w:p w14:paraId="20E53AB2" w14:textId="77777777" w:rsidR="00B27F34" w:rsidRPr="003C5FE9" w:rsidRDefault="00B27F34" w:rsidP="00952C3F">
            <w:pPr>
              <w:rPr>
                <w:rFonts w:eastAsia="Calibri" w:cs="Open Sans"/>
                <w:b/>
              </w:rPr>
            </w:pPr>
            <w:r w:rsidRPr="003C5FE9">
              <w:rPr>
                <w:rFonts w:eastAsia="Calibri" w:cs="Open Sans"/>
                <w:b/>
              </w:rPr>
              <w:t>Otázky pro hodnotící kritérium „Schopnost vybraných členů odborného personálu přispět k naplnění projektových cílů zadavatele“</w:t>
            </w:r>
          </w:p>
        </w:tc>
        <w:tc>
          <w:tcPr>
            <w:tcW w:w="4252" w:type="dxa"/>
          </w:tcPr>
          <w:p w14:paraId="150985C6" w14:textId="77777777" w:rsidR="00B27F34" w:rsidRPr="003C5FE9" w:rsidRDefault="00B27F34" w:rsidP="00952C3F">
            <w:pPr>
              <w:rPr>
                <w:rFonts w:eastAsia="Calibri" w:cs="Open Sans"/>
              </w:rPr>
            </w:pPr>
          </w:p>
        </w:tc>
      </w:tr>
    </w:tbl>
    <w:p w14:paraId="0C701E7F" w14:textId="77777777" w:rsidR="00B27F34" w:rsidRPr="003C5FE9" w:rsidRDefault="00B27F34" w:rsidP="00B27F34">
      <w:pPr>
        <w:ind w:left="680"/>
        <w:rPr>
          <w:rFonts w:eastAsia="Calibri" w:cs="Open Sans"/>
        </w:rPr>
      </w:pPr>
    </w:p>
    <w:p w14:paraId="444EAB6E" w14:textId="77777777" w:rsidR="00B27F34" w:rsidRPr="003C5FE9" w:rsidRDefault="00B27F34" w:rsidP="00B27F34">
      <w:pPr>
        <w:rPr>
          <w:rFonts w:eastAsia="Calibri" w:cs="Open Sans"/>
          <w:b/>
        </w:rPr>
      </w:pPr>
      <w:r w:rsidRPr="003C5FE9">
        <w:rPr>
          <w:rFonts w:eastAsia="Calibri" w:cs="Open Sans"/>
          <w:b/>
        </w:rPr>
        <w:t>SOUHRNNÝ POČET BODŮ</w:t>
      </w:r>
    </w:p>
    <w:tbl>
      <w:tblPr>
        <w:tblStyle w:val="Mkatabulky"/>
        <w:tblW w:w="9072" w:type="dxa"/>
        <w:tblInd w:w="108" w:type="dxa"/>
        <w:tblLook w:val="04A0" w:firstRow="1" w:lastRow="0" w:firstColumn="1" w:lastColumn="0" w:noHBand="0" w:noVBand="1"/>
      </w:tblPr>
      <w:tblGrid>
        <w:gridCol w:w="4962"/>
        <w:gridCol w:w="4110"/>
      </w:tblGrid>
      <w:tr w:rsidR="00B27F34" w:rsidRPr="003C5FE9" w14:paraId="5A6D163A" w14:textId="77777777" w:rsidTr="00952C3F">
        <w:tc>
          <w:tcPr>
            <w:tcW w:w="4962" w:type="dxa"/>
            <w:shd w:val="clear" w:color="auto" w:fill="D9D9D9" w:themeFill="background1" w:themeFillShade="D9"/>
          </w:tcPr>
          <w:p w14:paraId="191364C5" w14:textId="77777777" w:rsidR="00B27F34" w:rsidRPr="003C5FE9" w:rsidRDefault="00B27F34" w:rsidP="00952C3F">
            <w:pPr>
              <w:widowControl w:val="0"/>
              <w:spacing w:before="60" w:after="60"/>
              <w:rPr>
                <w:rFonts w:cs="Open Sans"/>
                <w:b/>
              </w:rPr>
            </w:pPr>
            <w:r w:rsidRPr="003C5FE9">
              <w:rPr>
                <w:rFonts w:cs="Open Sans"/>
                <w:b/>
              </w:rPr>
              <w:t>Počet bodů</w:t>
            </w:r>
          </w:p>
        </w:tc>
        <w:tc>
          <w:tcPr>
            <w:tcW w:w="4110" w:type="dxa"/>
            <w:shd w:val="clear" w:color="auto" w:fill="D9D9D9" w:themeFill="background1" w:themeFillShade="D9"/>
          </w:tcPr>
          <w:p w14:paraId="180D89D3" w14:textId="77777777" w:rsidR="00B27F34" w:rsidRPr="003C5FE9" w:rsidRDefault="00B27F34" w:rsidP="00952C3F">
            <w:pPr>
              <w:widowControl w:val="0"/>
              <w:spacing w:before="60" w:after="60"/>
              <w:rPr>
                <w:rFonts w:eastAsia="Calibri" w:cs="Open Sans"/>
                <w:b/>
              </w:rPr>
            </w:pPr>
            <w:r w:rsidRPr="003C5FE9">
              <w:rPr>
                <w:rFonts w:eastAsia="Calibri" w:cs="Open Sans"/>
                <w:b/>
              </w:rPr>
              <w:t>Odůvodnění</w:t>
            </w:r>
          </w:p>
        </w:tc>
      </w:tr>
      <w:tr w:rsidR="00B27F34" w:rsidRPr="003C5FE9" w14:paraId="48FFB4D0" w14:textId="77777777" w:rsidTr="00952C3F">
        <w:tc>
          <w:tcPr>
            <w:tcW w:w="4962" w:type="dxa"/>
          </w:tcPr>
          <w:p w14:paraId="25FAA037" w14:textId="77777777" w:rsidR="00B27F34" w:rsidRPr="003C5FE9" w:rsidRDefault="00B27F34" w:rsidP="00952C3F">
            <w:pPr>
              <w:rPr>
                <w:rFonts w:eastAsia="Calibri" w:cs="Open Sans"/>
              </w:rPr>
            </w:pPr>
          </w:p>
        </w:tc>
        <w:tc>
          <w:tcPr>
            <w:tcW w:w="4110" w:type="dxa"/>
          </w:tcPr>
          <w:p w14:paraId="1AE11C19" w14:textId="77777777" w:rsidR="00B27F34" w:rsidRPr="003C5FE9" w:rsidRDefault="00B27F34" w:rsidP="00952C3F">
            <w:pPr>
              <w:rPr>
                <w:rFonts w:eastAsia="Calibri" w:cs="Open Sans"/>
              </w:rPr>
            </w:pPr>
          </w:p>
        </w:tc>
      </w:tr>
    </w:tbl>
    <w:p w14:paraId="14C85F37" w14:textId="77777777" w:rsidR="00B27F34" w:rsidRPr="003C5FE9" w:rsidRDefault="00B27F34" w:rsidP="00B27F34">
      <w:pPr>
        <w:rPr>
          <w:rFonts w:eastAsia="Calibri" w:cs="Open Sans"/>
          <w:b/>
        </w:rPr>
      </w:pPr>
    </w:p>
    <w:p w14:paraId="65F977AD" w14:textId="77777777" w:rsidR="00B27F34" w:rsidRPr="003C5FE9" w:rsidRDefault="00B27F34" w:rsidP="00B27F34">
      <w:pPr>
        <w:rPr>
          <w:rFonts w:eastAsia="Calibri" w:cs="Open Sans"/>
          <w:b/>
        </w:rPr>
      </w:pPr>
    </w:p>
    <w:tbl>
      <w:tblPr>
        <w:tblStyle w:val="Mkatabulky"/>
        <w:tblW w:w="9072" w:type="dxa"/>
        <w:tblInd w:w="108" w:type="dxa"/>
        <w:tblLook w:val="04A0" w:firstRow="1" w:lastRow="0" w:firstColumn="1" w:lastColumn="0" w:noHBand="0" w:noVBand="1"/>
      </w:tblPr>
      <w:tblGrid>
        <w:gridCol w:w="1163"/>
        <w:gridCol w:w="7909"/>
      </w:tblGrid>
      <w:tr w:rsidR="00B27F34" w:rsidRPr="003C5FE9" w14:paraId="43CA2709" w14:textId="77777777" w:rsidTr="00952C3F">
        <w:tc>
          <w:tcPr>
            <w:tcW w:w="9072" w:type="dxa"/>
            <w:gridSpan w:val="2"/>
            <w:shd w:val="clear" w:color="auto" w:fill="D9D9D9" w:themeFill="background1" w:themeFillShade="D9"/>
          </w:tcPr>
          <w:p w14:paraId="2E71189E" w14:textId="77777777" w:rsidR="00B27F34" w:rsidRPr="003C5FE9" w:rsidRDefault="00B27F34" w:rsidP="00952C3F">
            <w:pPr>
              <w:pStyle w:val="FormtovanvHTML"/>
              <w:widowControl w:val="0"/>
              <w:jc w:val="left"/>
              <w:rPr>
                <w:rFonts w:ascii="Open Sans" w:hAnsi="Open Sans" w:cs="Open Sans"/>
                <w:b/>
                <w:caps/>
              </w:rPr>
            </w:pPr>
            <w:r w:rsidRPr="003C5FE9">
              <w:rPr>
                <w:rFonts w:ascii="Open Sans" w:hAnsi="Open Sans" w:cs="Open Sans"/>
                <w:b/>
                <w:caps/>
              </w:rPr>
              <w:t>KLÍČ K SOURHNNÉMU hodnocení</w:t>
            </w:r>
          </w:p>
        </w:tc>
      </w:tr>
      <w:tr w:rsidR="00B27F34" w:rsidRPr="003C5FE9" w14:paraId="7C85EE4B" w14:textId="77777777" w:rsidTr="00952C3F">
        <w:tc>
          <w:tcPr>
            <w:tcW w:w="1163" w:type="dxa"/>
            <w:shd w:val="clear" w:color="auto" w:fill="D9D9D9" w:themeFill="background1" w:themeFillShade="D9"/>
          </w:tcPr>
          <w:p w14:paraId="3D48629B" w14:textId="77777777" w:rsidR="00B27F34" w:rsidRPr="003C5FE9" w:rsidRDefault="00B27F34" w:rsidP="00952C3F">
            <w:pPr>
              <w:widowControl w:val="0"/>
              <w:spacing w:before="60" w:after="60"/>
              <w:rPr>
                <w:rFonts w:eastAsiaTheme="minorHAnsi" w:cs="Open Sans"/>
                <w:caps/>
              </w:rPr>
            </w:pPr>
            <w:r w:rsidRPr="003C5FE9">
              <w:rPr>
                <w:rFonts w:eastAsia="Calibri" w:cs="Open Sans"/>
                <w:b/>
              </w:rPr>
              <w:t>Počet bodů</w:t>
            </w:r>
          </w:p>
        </w:tc>
        <w:tc>
          <w:tcPr>
            <w:tcW w:w="7909" w:type="dxa"/>
            <w:shd w:val="clear" w:color="auto" w:fill="D9D9D9" w:themeFill="background1" w:themeFillShade="D9"/>
          </w:tcPr>
          <w:p w14:paraId="1CFBA216" w14:textId="77777777" w:rsidR="00B27F34" w:rsidRPr="003C5FE9" w:rsidRDefault="00B27F34" w:rsidP="00952C3F">
            <w:pPr>
              <w:widowControl w:val="0"/>
              <w:spacing w:before="60" w:after="60"/>
              <w:rPr>
                <w:rFonts w:cs="Open Sans"/>
                <w:b/>
                <w:caps/>
              </w:rPr>
            </w:pPr>
            <w:r w:rsidRPr="003C5FE9">
              <w:rPr>
                <w:rFonts w:eastAsia="Calibri" w:cs="Open Sans"/>
                <w:b/>
              </w:rPr>
              <w:t>Odůvodnění přidělení</w:t>
            </w:r>
          </w:p>
        </w:tc>
      </w:tr>
      <w:tr w:rsidR="00B27F34" w:rsidRPr="003C5FE9" w14:paraId="49775350" w14:textId="77777777" w:rsidTr="00952C3F">
        <w:trPr>
          <w:trHeight w:val="454"/>
        </w:trPr>
        <w:tc>
          <w:tcPr>
            <w:tcW w:w="1163" w:type="dxa"/>
          </w:tcPr>
          <w:p w14:paraId="3913BE50" w14:textId="77777777" w:rsidR="00B27F34" w:rsidRPr="003C5FE9" w:rsidRDefault="00B27F34" w:rsidP="00952C3F">
            <w:pPr>
              <w:spacing w:before="60" w:after="60"/>
              <w:outlineLvl w:val="2"/>
              <w:rPr>
                <w:rFonts w:eastAsiaTheme="minorHAnsi" w:cs="Open Sans"/>
                <w:b/>
              </w:rPr>
            </w:pPr>
            <w:r w:rsidRPr="003C5FE9">
              <w:rPr>
                <w:rFonts w:eastAsiaTheme="minorHAnsi" w:cs="Open Sans"/>
                <w:b/>
              </w:rPr>
              <w:t>10</w:t>
            </w:r>
          </w:p>
        </w:tc>
        <w:tc>
          <w:tcPr>
            <w:tcW w:w="7909" w:type="dxa"/>
            <w:shd w:val="clear" w:color="auto" w:fill="auto"/>
          </w:tcPr>
          <w:p w14:paraId="4578E1B2" w14:textId="77777777" w:rsidR="00B27F34" w:rsidRPr="003C5FE9" w:rsidRDefault="00B27F34" w:rsidP="00952C3F">
            <w:pPr>
              <w:spacing w:before="60" w:after="60"/>
              <w:outlineLvl w:val="2"/>
              <w:rPr>
                <w:rFonts w:cs="Open Sans"/>
              </w:rPr>
            </w:pPr>
            <w:r w:rsidRPr="003C5FE9">
              <w:rPr>
                <w:rFonts w:cs="Open Sans"/>
                <w:b/>
              </w:rPr>
              <w:t>Vysoká míra efektu dodatečných plnění účastníka zadávacího řízení přispívající k naplnění projektových cílů zadavatele (</w:t>
            </w:r>
            <w:r w:rsidRPr="003C5FE9">
              <w:rPr>
                <w:rFonts w:cs="Open Sans"/>
              </w:rPr>
              <w:t>návrhy a opatření jsou podložena údaji, z nichž lze převážně dovodit, že této vysoké míry efektu bude v rámci plnění veřejné zakázky dosaženo)</w:t>
            </w:r>
          </w:p>
        </w:tc>
      </w:tr>
      <w:tr w:rsidR="00B27F34" w:rsidRPr="003C5FE9" w14:paraId="59776FE8" w14:textId="77777777" w:rsidTr="00952C3F">
        <w:trPr>
          <w:trHeight w:val="454"/>
        </w:trPr>
        <w:tc>
          <w:tcPr>
            <w:tcW w:w="1163" w:type="dxa"/>
          </w:tcPr>
          <w:p w14:paraId="01C40240" w14:textId="77777777" w:rsidR="00B27F34" w:rsidRPr="003C5FE9" w:rsidRDefault="00B27F34" w:rsidP="00952C3F">
            <w:pPr>
              <w:spacing w:before="60" w:after="60"/>
              <w:outlineLvl w:val="2"/>
              <w:rPr>
                <w:rFonts w:eastAsiaTheme="minorHAnsi" w:cs="Open Sans"/>
                <w:b/>
              </w:rPr>
            </w:pPr>
            <w:r w:rsidRPr="003C5FE9">
              <w:rPr>
                <w:rFonts w:eastAsiaTheme="minorHAnsi" w:cs="Open Sans"/>
                <w:b/>
              </w:rPr>
              <w:t>7</w:t>
            </w:r>
          </w:p>
        </w:tc>
        <w:tc>
          <w:tcPr>
            <w:tcW w:w="7909" w:type="dxa"/>
            <w:shd w:val="clear" w:color="auto" w:fill="auto"/>
          </w:tcPr>
          <w:p w14:paraId="57971116" w14:textId="77777777" w:rsidR="00B27F34" w:rsidRPr="003C5FE9" w:rsidRDefault="00B27F34" w:rsidP="00952C3F">
            <w:pPr>
              <w:spacing w:before="60" w:after="60"/>
              <w:outlineLvl w:val="2"/>
              <w:rPr>
                <w:rFonts w:cs="Open Sans"/>
              </w:rPr>
            </w:pPr>
            <w:r w:rsidRPr="003C5FE9">
              <w:rPr>
                <w:rFonts w:cs="Open Sans"/>
                <w:b/>
              </w:rPr>
              <w:t xml:space="preserve">Míra efektu dodatečných plnění účastníka zadávacího řízení přispívající k naplnění projektových cílů zadavatele je vyšší než průměrná, ale nedosahuje té úrovně, aby ji bylo možno označit za vysokou </w:t>
            </w:r>
            <w:r w:rsidRPr="003C5FE9">
              <w:rPr>
                <w:rFonts w:cs="Open Sans"/>
              </w:rPr>
              <w:t>(návrhy a opatření jsou podložena údaji, z nichž lze převážně dovodit, že takové míry efektu bude v rámci plnění veřejné zakázky dosaženo)</w:t>
            </w:r>
          </w:p>
        </w:tc>
      </w:tr>
      <w:tr w:rsidR="00B27F34" w:rsidRPr="003C5FE9" w14:paraId="4DE1CCDE" w14:textId="77777777" w:rsidTr="00952C3F">
        <w:trPr>
          <w:trHeight w:val="272"/>
        </w:trPr>
        <w:tc>
          <w:tcPr>
            <w:tcW w:w="1163" w:type="dxa"/>
          </w:tcPr>
          <w:p w14:paraId="560CEBE0" w14:textId="77777777" w:rsidR="00B27F34" w:rsidRPr="003C5FE9" w:rsidRDefault="00B27F34" w:rsidP="00952C3F">
            <w:pPr>
              <w:spacing w:before="60" w:after="60"/>
              <w:outlineLvl w:val="2"/>
              <w:rPr>
                <w:rFonts w:eastAsiaTheme="minorHAnsi" w:cs="Open Sans"/>
                <w:b/>
              </w:rPr>
            </w:pPr>
            <w:r w:rsidRPr="003C5FE9">
              <w:rPr>
                <w:rFonts w:eastAsiaTheme="minorHAnsi" w:cs="Open Sans"/>
                <w:b/>
              </w:rPr>
              <w:t>5</w:t>
            </w:r>
          </w:p>
        </w:tc>
        <w:tc>
          <w:tcPr>
            <w:tcW w:w="7909" w:type="dxa"/>
            <w:shd w:val="clear" w:color="auto" w:fill="auto"/>
          </w:tcPr>
          <w:p w14:paraId="48C1CCFC" w14:textId="77777777" w:rsidR="00B27F34" w:rsidRPr="003C5FE9" w:rsidRDefault="00B27F34" w:rsidP="00952C3F">
            <w:pPr>
              <w:spacing w:before="60" w:after="60"/>
              <w:outlineLvl w:val="2"/>
              <w:rPr>
                <w:rFonts w:cs="Open Sans"/>
              </w:rPr>
            </w:pPr>
            <w:r w:rsidRPr="003C5FE9">
              <w:rPr>
                <w:rFonts w:cs="Open Sans"/>
                <w:b/>
              </w:rPr>
              <w:t xml:space="preserve">Míra efektu dodatečných plnění účastníka zadávacího řízení přispívající k naplnění projektových cílů zadavatele je průměrná </w:t>
            </w:r>
            <w:r w:rsidRPr="003C5FE9">
              <w:rPr>
                <w:rFonts w:cs="Open Sans"/>
              </w:rPr>
              <w:t>(návrhy a opatření jsou podložena údaji, z nichž lze převážně dovodit, že průměrné míry efektu bude v rámci plnění veřejné zakázky dosaženo)</w:t>
            </w:r>
          </w:p>
        </w:tc>
      </w:tr>
      <w:tr w:rsidR="00B27F34" w:rsidRPr="003C5FE9" w14:paraId="7E85A740" w14:textId="77777777" w:rsidTr="00952C3F">
        <w:trPr>
          <w:trHeight w:val="617"/>
        </w:trPr>
        <w:tc>
          <w:tcPr>
            <w:tcW w:w="1163" w:type="dxa"/>
          </w:tcPr>
          <w:p w14:paraId="6A7D3B02" w14:textId="77777777" w:rsidR="00B27F34" w:rsidRPr="003C5FE9" w:rsidRDefault="00B27F34" w:rsidP="00952C3F">
            <w:pPr>
              <w:spacing w:before="60" w:after="60"/>
              <w:outlineLvl w:val="2"/>
              <w:rPr>
                <w:rFonts w:eastAsiaTheme="minorHAnsi" w:cs="Open Sans"/>
                <w:b/>
              </w:rPr>
            </w:pPr>
            <w:r w:rsidRPr="003C5FE9">
              <w:rPr>
                <w:rFonts w:eastAsiaTheme="minorHAnsi" w:cs="Open Sans"/>
                <w:b/>
              </w:rPr>
              <w:t>2</w:t>
            </w:r>
          </w:p>
        </w:tc>
        <w:tc>
          <w:tcPr>
            <w:tcW w:w="7909" w:type="dxa"/>
            <w:shd w:val="clear" w:color="auto" w:fill="auto"/>
          </w:tcPr>
          <w:p w14:paraId="614DBE2D" w14:textId="77777777" w:rsidR="00B27F34" w:rsidRPr="003C5FE9" w:rsidRDefault="00B27F34" w:rsidP="00952C3F">
            <w:pPr>
              <w:spacing w:before="60" w:after="60"/>
              <w:outlineLvl w:val="2"/>
              <w:rPr>
                <w:rFonts w:cs="Open Sans"/>
              </w:rPr>
            </w:pPr>
            <w:r w:rsidRPr="003C5FE9">
              <w:rPr>
                <w:rFonts w:cs="Open Sans"/>
                <w:b/>
              </w:rPr>
              <w:t xml:space="preserve">Nízká až nedostatečná míra efektu dodatečných plnění účastníka zadávacího řízení přispívající k naplnění projektových cílů zadavatele </w:t>
            </w:r>
            <w:r w:rsidRPr="003C5FE9">
              <w:rPr>
                <w:rFonts w:cs="Open Sans"/>
              </w:rPr>
              <w:t xml:space="preserve">(návrhy a opatření jsou přitom podložena údaji, z nichž lze převážně dovodit nízkou až </w:t>
            </w:r>
            <w:r w:rsidRPr="003C5FE9">
              <w:rPr>
                <w:rFonts w:cs="Open Sans"/>
              </w:rPr>
              <w:lastRenderedPageBreak/>
              <w:t>nedostatečnou míru efektu v rámci plnění veřejné zakázky a/nebo takové údaje převážně absentují)</w:t>
            </w:r>
          </w:p>
        </w:tc>
      </w:tr>
    </w:tbl>
    <w:p w14:paraId="686E3975" w14:textId="77777777" w:rsidR="00B27F34" w:rsidRPr="003C5FE9" w:rsidRDefault="00B27F34" w:rsidP="00B27F34">
      <w:pPr>
        <w:rPr>
          <w:rFonts w:eastAsia="Calibri" w:cs="Open Sans"/>
          <w:b/>
        </w:rPr>
      </w:pPr>
    </w:p>
    <w:p w14:paraId="679F3D68" w14:textId="77777777" w:rsidR="00B27F34" w:rsidRPr="003C5FE9" w:rsidRDefault="00B27F34" w:rsidP="00B27F34">
      <w:pPr>
        <w:ind w:left="284"/>
        <w:rPr>
          <w:rFonts w:cs="Open Sans"/>
        </w:rPr>
      </w:pPr>
    </w:p>
    <w:p w14:paraId="63039AF1" w14:textId="77777777" w:rsidR="00B27F34" w:rsidRPr="003C5FE9" w:rsidRDefault="00B27F34" w:rsidP="00B27F34">
      <w:pPr>
        <w:rPr>
          <w:rFonts w:cs="Open Sans"/>
        </w:rPr>
      </w:pPr>
    </w:p>
    <w:p w14:paraId="1C5BF96D" w14:textId="77777777" w:rsidR="00B27F34" w:rsidRPr="003C5FE9" w:rsidRDefault="00B27F34" w:rsidP="00B27F34">
      <w:pPr>
        <w:rPr>
          <w:rFonts w:cs="Open Sans"/>
        </w:rPr>
      </w:pPr>
    </w:p>
    <w:p w14:paraId="0F7C9754" w14:textId="77777777" w:rsidR="00B27F34" w:rsidRPr="003C5FE9" w:rsidRDefault="00B27F34" w:rsidP="00B27F34">
      <w:pPr>
        <w:rPr>
          <w:rFonts w:cs="Open Sans"/>
        </w:rPr>
      </w:pPr>
    </w:p>
    <w:p w14:paraId="39C624FE" w14:textId="77777777" w:rsidR="00B27F34" w:rsidRPr="003C5FE9" w:rsidRDefault="00B27F34" w:rsidP="00B27F34">
      <w:pPr>
        <w:rPr>
          <w:rFonts w:cs="Open Sans"/>
        </w:rPr>
      </w:pPr>
    </w:p>
    <w:p w14:paraId="0185F5F3" w14:textId="77777777" w:rsidR="00B27F34" w:rsidRPr="003C5FE9" w:rsidRDefault="00B27F34" w:rsidP="00B27F34">
      <w:pPr>
        <w:rPr>
          <w:rFonts w:cs="Open Sans"/>
        </w:rPr>
      </w:pPr>
    </w:p>
    <w:p w14:paraId="0B391E4F" w14:textId="77777777" w:rsidR="00B27F34" w:rsidRPr="003C5FE9" w:rsidRDefault="00B27F34" w:rsidP="00B27F34">
      <w:pPr>
        <w:rPr>
          <w:rFonts w:cs="Open Sans"/>
        </w:rPr>
      </w:pPr>
    </w:p>
    <w:p w14:paraId="294C6490" w14:textId="77777777" w:rsidR="00B27F34" w:rsidRPr="003C5FE9" w:rsidRDefault="00B27F34" w:rsidP="00B27F34">
      <w:pPr>
        <w:rPr>
          <w:rFonts w:cs="Open Sans"/>
        </w:rPr>
      </w:pPr>
    </w:p>
    <w:p w14:paraId="72BABF90" w14:textId="77777777" w:rsidR="00B27F34" w:rsidRPr="003C5FE9" w:rsidRDefault="00B27F34" w:rsidP="00B27F34">
      <w:pPr>
        <w:rPr>
          <w:rFonts w:cs="Open Sans"/>
        </w:rPr>
      </w:pPr>
    </w:p>
    <w:p w14:paraId="0153F84E" w14:textId="77777777" w:rsidR="00B27F34" w:rsidRPr="003C5FE9" w:rsidRDefault="00B27F34" w:rsidP="00B27F34">
      <w:pPr>
        <w:rPr>
          <w:rFonts w:cs="Open Sans"/>
        </w:rPr>
      </w:pPr>
    </w:p>
    <w:p w14:paraId="0D69834F" w14:textId="77777777" w:rsidR="00B27F34" w:rsidRPr="003C5FE9" w:rsidRDefault="00B27F34" w:rsidP="00B27F34">
      <w:pPr>
        <w:rPr>
          <w:rFonts w:cs="Open Sans"/>
        </w:rPr>
      </w:pPr>
    </w:p>
    <w:p w14:paraId="23DF1F4E" w14:textId="77777777" w:rsidR="00B27F34" w:rsidRPr="003C5FE9" w:rsidRDefault="00B27F34" w:rsidP="00B27F34">
      <w:pPr>
        <w:rPr>
          <w:rFonts w:cs="Open Sans"/>
        </w:rPr>
      </w:pPr>
    </w:p>
    <w:p w14:paraId="41C0BBC1" w14:textId="77777777" w:rsidR="00B27F34" w:rsidRPr="003C5FE9" w:rsidRDefault="00B27F34" w:rsidP="00B27F34">
      <w:pPr>
        <w:rPr>
          <w:rFonts w:cs="Open Sans"/>
        </w:rPr>
      </w:pPr>
    </w:p>
    <w:p w14:paraId="19EFB717" w14:textId="77777777" w:rsidR="00B27F34" w:rsidRPr="003C5FE9" w:rsidRDefault="00B27F34" w:rsidP="00B27F34">
      <w:pPr>
        <w:rPr>
          <w:rFonts w:cs="Open Sans"/>
        </w:rPr>
      </w:pPr>
    </w:p>
    <w:p w14:paraId="1C4FB297" w14:textId="77777777" w:rsidR="00B27F34" w:rsidRPr="003C5FE9" w:rsidRDefault="00B27F34" w:rsidP="00B27F34">
      <w:pPr>
        <w:rPr>
          <w:rFonts w:cs="Open Sans"/>
        </w:rPr>
      </w:pPr>
    </w:p>
    <w:p w14:paraId="38831E67" w14:textId="77777777" w:rsidR="00B27F34" w:rsidRPr="003C5FE9" w:rsidRDefault="00B27F34" w:rsidP="00B27F34">
      <w:pPr>
        <w:rPr>
          <w:rFonts w:cs="Open Sans"/>
        </w:rPr>
      </w:pPr>
    </w:p>
    <w:p w14:paraId="19321D34" w14:textId="77777777" w:rsidR="00B27F34" w:rsidRPr="003C5FE9" w:rsidRDefault="00B27F34" w:rsidP="00B27F34">
      <w:pPr>
        <w:rPr>
          <w:rFonts w:cs="Open Sans"/>
        </w:rPr>
      </w:pPr>
    </w:p>
    <w:p w14:paraId="329707D1" w14:textId="77777777" w:rsidR="00B27F34" w:rsidRPr="003C5FE9" w:rsidRDefault="00B27F34" w:rsidP="00B27F34">
      <w:pPr>
        <w:rPr>
          <w:rFonts w:cs="Open Sans"/>
        </w:rPr>
      </w:pPr>
    </w:p>
    <w:p w14:paraId="6713B20B" w14:textId="77777777" w:rsidR="00B27F34" w:rsidRPr="003C5FE9" w:rsidRDefault="00B27F34" w:rsidP="00B27F34">
      <w:pPr>
        <w:rPr>
          <w:rFonts w:cs="Open Sans"/>
        </w:rPr>
      </w:pPr>
    </w:p>
    <w:p w14:paraId="79A23705" w14:textId="77777777" w:rsidR="00B27F34" w:rsidRPr="003C5FE9" w:rsidRDefault="00B27F34" w:rsidP="00B27F34">
      <w:pPr>
        <w:rPr>
          <w:rFonts w:cs="Open Sans"/>
        </w:rPr>
      </w:pPr>
    </w:p>
    <w:p w14:paraId="5F25B1A7" w14:textId="77777777" w:rsidR="00B27F34" w:rsidRPr="003C5FE9" w:rsidRDefault="00B27F34" w:rsidP="00B27F34">
      <w:pPr>
        <w:rPr>
          <w:rFonts w:cs="Open Sans"/>
        </w:rPr>
      </w:pPr>
    </w:p>
    <w:p w14:paraId="441D30CE" w14:textId="77777777" w:rsidR="00B27F34" w:rsidRPr="003C5FE9" w:rsidRDefault="00B27F34" w:rsidP="00B27F34">
      <w:pPr>
        <w:rPr>
          <w:rFonts w:cs="Open Sans"/>
        </w:rPr>
      </w:pPr>
    </w:p>
    <w:p w14:paraId="2EE62036" w14:textId="77777777" w:rsidR="00B27F34" w:rsidRPr="003C5FE9" w:rsidRDefault="00B27F34" w:rsidP="00B27F34">
      <w:pPr>
        <w:rPr>
          <w:rFonts w:cs="Open Sans"/>
        </w:rPr>
      </w:pPr>
    </w:p>
    <w:p w14:paraId="4D6E7522" w14:textId="77777777" w:rsidR="00B27F34" w:rsidRPr="003C5FE9" w:rsidRDefault="00B27F34" w:rsidP="00B27F34">
      <w:pPr>
        <w:rPr>
          <w:rFonts w:cs="Open Sans"/>
        </w:rPr>
      </w:pPr>
    </w:p>
    <w:p w14:paraId="21907810" w14:textId="77777777" w:rsidR="00B27F34" w:rsidRPr="003C5FE9" w:rsidRDefault="00B27F34" w:rsidP="00B27F34">
      <w:pPr>
        <w:rPr>
          <w:rFonts w:cs="Open Sans"/>
        </w:rPr>
      </w:pPr>
    </w:p>
    <w:p w14:paraId="3E5AC811" w14:textId="77777777" w:rsidR="00B27F34" w:rsidRPr="003C5FE9" w:rsidRDefault="00B27F34" w:rsidP="00B27F34">
      <w:pPr>
        <w:rPr>
          <w:rFonts w:cs="Open Sans"/>
        </w:rPr>
      </w:pPr>
    </w:p>
    <w:p w14:paraId="3BBA0E3D" w14:textId="77777777" w:rsidR="00B27F34" w:rsidRPr="003C5FE9" w:rsidRDefault="00B27F34" w:rsidP="00B27F34">
      <w:pPr>
        <w:rPr>
          <w:rFonts w:cs="Open Sans"/>
        </w:rPr>
      </w:pPr>
    </w:p>
    <w:p w14:paraId="6BC120BC" w14:textId="77777777" w:rsidR="00B27F34" w:rsidRPr="003C5FE9" w:rsidRDefault="00B27F34" w:rsidP="00B27F34">
      <w:pPr>
        <w:rPr>
          <w:rFonts w:cs="Open Sans"/>
        </w:rPr>
      </w:pPr>
    </w:p>
    <w:p w14:paraId="6B11BFAF" w14:textId="77777777" w:rsidR="00B27F34" w:rsidRPr="003C5FE9" w:rsidRDefault="00B27F34" w:rsidP="00B27F34">
      <w:pPr>
        <w:rPr>
          <w:rFonts w:cs="Open Sans"/>
        </w:rPr>
      </w:pPr>
    </w:p>
    <w:p w14:paraId="22F3924A" w14:textId="77777777" w:rsidR="00B27F34" w:rsidRPr="003C5FE9" w:rsidRDefault="00B27F34" w:rsidP="00B27F34">
      <w:pPr>
        <w:rPr>
          <w:rFonts w:cs="Open Sans"/>
        </w:rPr>
      </w:pPr>
    </w:p>
    <w:p w14:paraId="753FE224" w14:textId="77777777" w:rsidR="00B27F34" w:rsidRPr="003C5FE9" w:rsidRDefault="00B27F34" w:rsidP="00B27F34">
      <w:pPr>
        <w:rPr>
          <w:rFonts w:cs="Open Sans"/>
        </w:rPr>
      </w:pPr>
    </w:p>
    <w:p w14:paraId="2ED3874D" w14:textId="77777777" w:rsidR="00B27F34" w:rsidRPr="003C5FE9" w:rsidRDefault="00B27F34" w:rsidP="00B27F34">
      <w:pPr>
        <w:rPr>
          <w:rFonts w:cs="Open Sans"/>
        </w:rPr>
      </w:pPr>
    </w:p>
    <w:p w14:paraId="03FA5125" w14:textId="77777777" w:rsidR="00B27F34" w:rsidRPr="003C5FE9" w:rsidRDefault="00B27F34" w:rsidP="00B27F34">
      <w:pPr>
        <w:rPr>
          <w:rFonts w:cs="Open Sans"/>
        </w:rPr>
      </w:pPr>
    </w:p>
    <w:p w14:paraId="3507A673" w14:textId="77777777" w:rsidR="00B27F34" w:rsidRPr="003C5FE9" w:rsidRDefault="00B27F34" w:rsidP="00B27F34">
      <w:pPr>
        <w:rPr>
          <w:rFonts w:cs="Open Sans"/>
        </w:rPr>
      </w:pPr>
    </w:p>
    <w:p w14:paraId="0189517D" w14:textId="77777777" w:rsidR="00B27F34" w:rsidRPr="003C5FE9" w:rsidRDefault="00B27F34" w:rsidP="00B27F34">
      <w:pPr>
        <w:rPr>
          <w:rFonts w:cs="Open Sans"/>
        </w:rPr>
      </w:pPr>
    </w:p>
    <w:p w14:paraId="0C07D55F" w14:textId="77777777" w:rsidR="00B27F34" w:rsidRPr="003C5FE9" w:rsidRDefault="00B27F34" w:rsidP="00B27F34">
      <w:pPr>
        <w:rPr>
          <w:rFonts w:cs="Open Sans"/>
        </w:rPr>
      </w:pPr>
    </w:p>
    <w:p w14:paraId="23915064" w14:textId="77777777" w:rsidR="00B27F34" w:rsidRPr="003C5FE9" w:rsidRDefault="00B27F34" w:rsidP="00B27F34">
      <w:pPr>
        <w:rPr>
          <w:rFonts w:cs="Open Sans"/>
        </w:rPr>
      </w:pPr>
    </w:p>
    <w:p w14:paraId="18C5D81F" w14:textId="77777777" w:rsidR="00B27F34" w:rsidRPr="003C5FE9" w:rsidRDefault="00B27F34" w:rsidP="00B27F34">
      <w:pPr>
        <w:rPr>
          <w:rFonts w:cs="Open Sans"/>
        </w:rPr>
      </w:pPr>
    </w:p>
    <w:p w14:paraId="7900D98A" w14:textId="77777777" w:rsidR="00B27F34" w:rsidRPr="003C5FE9" w:rsidRDefault="00B27F34" w:rsidP="00B27F34">
      <w:pPr>
        <w:rPr>
          <w:rFonts w:cs="Open Sans"/>
        </w:rPr>
      </w:pPr>
    </w:p>
    <w:p w14:paraId="30A67523" w14:textId="77777777" w:rsidR="00B27F34" w:rsidRPr="003C5FE9" w:rsidRDefault="00B27F34" w:rsidP="00B27F34">
      <w:pPr>
        <w:spacing w:after="200" w:line="276" w:lineRule="auto"/>
        <w:jc w:val="center"/>
        <w:rPr>
          <w:rFonts w:cs="Open Sans"/>
          <w:b/>
          <w:i/>
        </w:rPr>
      </w:pPr>
      <w:r w:rsidRPr="003C5FE9">
        <w:rPr>
          <w:rFonts w:cs="Open Sans"/>
          <w:b/>
          <w:i/>
        </w:rPr>
        <w:t xml:space="preserve">Příloha č. </w:t>
      </w:r>
      <w:r w:rsidRPr="003C5FE9">
        <w:rPr>
          <w:rFonts w:cs="Open Sans"/>
          <w:b/>
          <w:i/>
          <w:highlight w:val="cyan"/>
        </w:rPr>
        <w:t>xy</w:t>
      </w:r>
      <w:r>
        <w:rPr>
          <w:rFonts w:cs="Open Sans"/>
          <w:b/>
          <w:i/>
        </w:rPr>
        <w:t xml:space="preserve">: </w:t>
      </w:r>
      <w:r w:rsidRPr="003C5FE9">
        <w:rPr>
          <w:rFonts w:cs="Open Sans"/>
          <w:b/>
          <w:i/>
        </w:rPr>
        <w:t>Kontrolní list Schopnosti vybraných členů Odborného personálu přispět k naplnění projektových cílů zadavatele</w:t>
      </w:r>
    </w:p>
    <w:p w14:paraId="7CE89475" w14:textId="77777777" w:rsidR="00B27F34" w:rsidRPr="003C5FE9" w:rsidRDefault="00B27F34" w:rsidP="00B27F34">
      <w:pPr>
        <w:pStyle w:val="text"/>
        <w:tabs>
          <w:tab w:val="left" w:pos="5130"/>
        </w:tabs>
        <w:jc w:val="center"/>
        <w:rPr>
          <w:rFonts w:ascii="Open Sans" w:hAnsi="Open Sans" w:cs="Open Sans"/>
          <w:b/>
          <w:bCs/>
        </w:rPr>
      </w:pPr>
      <w:r w:rsidRPr="003C5FE9">
        <w:rPr>
          <w:rFonts w:ascii="Open Sans" w:hAnsi="Open Sans" w:cs="Open Sans"/>
          <w:b/>
          <w:i/>
        </w:rPr>
        <w:t>pro dodavatele má informativní význam</w:t>
      </w:r>
    </w:p>
    <w:p w14:paraId="0194370E" w14:textId="77777777" w:rsidR="00B27F34" w:rsidRPr="003C5FE9" w:rsidRDefault="00B27F34" w:rsidP="00B27F34">
      <w:pPr>
        <w:ind w:left="680"/>
        <w:rPr>
          <w:rFonts w:eastAsia="Calibri" w:cs="Open Sans"/>
        </w:rPr>
      </w:pPr>
      <w:r w:rsidRPr="003C5FE9">
        <w:rPr>
          <w:rFonts w:eastAsia="Calibri" w:cs="Open Sans"/>
        </w:rPr>
        <w:t>Účastník č. _____</w:t>
      </w:r>
    </w:p>
    <w:p w14:paraId="2E10D2F4" w14:textId="77777777" w:rsidR="00B27F34" w:rsidRPr="003C5FE9" w:rsidRDefault="00B27F34" w:rsidP="00B27F34">
      <w:pPr>
        <w:rPr>
          <w:rFonts w:cs="Open Sans"/>
        </w:rPr>
      </w:pPr>
    </w:p>
    <w:p w14:paraId="56799D54" w14:textId="77777777" w:rsidR="00B27F34" w:rsidRPr="003C5FE9" w:rsidRDefault="00B27F34" w:rsidP="00B27F34">
      <w:pPr>
        <w:ind w:left="680"/>
        <w:rPr>
          <w:rFonts w:eastAsia="Calibri" w:cs="Open Sans"/>
        </w:rPr>
      </w:pPr>
    </w:p>
    <w:tbl>
      <w:tblPr>
        <w:tblStyle w:val="Mkatabulky"/>
        <w:tblW w:w="9072" w:type="dxa"/>
        <w:tblInd w:w="108" w:type="dxa"/>
        <w:tblLook w:val="04A0" w:firstRow="1" w:lastRow="0" w:firstColumn="1" w:lastColumn="0" w:noHBand="0" w:noVBand="1"/>
      </w:tblPr>
      <w:tblGrid>
        <w:gridCol w:w="2268"/>
        <w:gridCol w:w="3261"/>
        <w:gridCol w:w="3543"/>
      </w:tblGrid>
      <w:tr w:rsidR="00B27F34" w:rsidRPr="003C5FE9" w14:paraId="0B227C6C" w14:textId="77777777" w:rsidTr="00952C3F">
        <w:tc>
          <w:tcPr>
            <w:tcW w:w="9072" w:type="dxa"/>
            <w:gridSpan w:val="3"/>
            <w:shd w:val="clear" w:color="auto" w:fill="D9D9D9" w:themeFill="background1" w:themeFillShade="D9"/>
          </w:tcPr>
          <w:p w14:paraId="129577D2" w14:textId="77777777" w:rsidR="00B27F34" w:rsidRPr="003C5FE9" w:rsidRDefault="00B27F34" w:rsidP="00952C3F">
            <w:pPr>
              <w:spacing w:beforeLines="60" w:before="144" w:afterLines="60" w:after="144"/>
              <w:outlineLvl w:val="2"/>
              <w:rPr>
                <w:rFonts w:eastAsia="Calibri" w:cs="Open Sans"/>
                <w:b/>
              </w:rPr>
            </w:pPr>
            <w:r>
              <w:rPr>
                <w:rFonts w:eastAsia="Calibri" w:cs="Open Sans"/>
                <w:b/>
                <w:caps/>
              </w:rPr>
              <w:t>HLAVNÍ INŽENÝR PROJEKTU</w:t>
            </w:r>
          </w:p>
        </w:tc>
      </w:tr>
      <w:tr w:rsidR="00B27F34" w:rsidRPr="003C5FE9" w14:paraId="24D6326E" w14:textId="77777777" w:rsidTr="00952C3F">
        <w:tc>
          <w:tcPr>
            <w:tcW w:w="2268" w:type="dxa"/>
            <w:shd w:val="clear" w:color="auto" w:fill="D9D9D9" w:themeFill="background1" w:themeFillShade="D9"/>
          </w:tcPr>
          <w:p w14:paraId="450BF980" w14:textId="77777777" w:rsidR="00B27F34" w:rsidRPr="003C5FE9" w:rsidRDefault="00B27F34" w:rsidP="00952C3F">
            <w:pPr>
              <w:widowControl w:val="0"/>
              <w:spacing w:before="60" w:after="60"/>
              <w:rPr>
                <w:rFonts w:eastAsia="Calibri" w:cs="Open Sans"/>
                <w:b/>
              </w:rPr>
            </w:pPr>
            <w:r w:rsidRPr="003C5FE9">
              <w:rPr>
                <w:rFonts w:eastAsia="Calibri" w:cs="Open Sans"/>
                <w:b/>
              </w:rPr>
              <w:t>Otázka</w:t>
            </w:r>
          </w:p>
        </w:tc>
        <w:tc>
          <w:tcPr>
            <w:tcW w:w="3261" w:type="dxa"/>
            <w:shd w:val="clear" w:color="auto" w:fill="D9D9D9" w:themeFill="background1" w:themeFillShade="D9"/>
          </w:tcPr>
          <w:p w14:paraId="776F7B2A" w14:textId="77777777" w:rsidR="00B27F34" w:rsidRPr="003C5FE9" w:rsidRDefault="00B27F34" w:rsidP="00952C3F">
            <w:pPr>
              <w:widowControl w:val="0"/>
              <w:spacing w:before="60" w:after="60"/>
              <w:rPr>
                <w:rFonts w:cs="Open Sans"/>
                <w:b/>
              </w:rPr>
            </w:pPr>
            <w:r w:rsidRPr="003C5FE9">
              <w:rPr>
                <w:rFonts w:cs="Open Sans"/>
                <w:b/>
              </w:rPr>
              <w:t>Průběžné hodnocení (ZAŠKRTNE SE)*</w:t>
            </w:r>
          </w:p>
        </w:tc>
        <w:tc>
          <w:tcPr>
            <w:tcW w:w="3543" w:type="dxa"/>
            <w:shd w:val="clear" w:color="auto" w:fill="D9D9D9" w:themeFill="background1" w:themeFillShade="D9"/>
          </w:tcPr>
          <w:p w14:paraId="0AD4E808" w14:textId="77777777" w:rsidR="00B27F34" w:rsidRPr="003C5FE9" w:rsidRDefault="00B27F34" w:rsidP="00952C3F">
            <w:pPr>
              <w:widowControl w:val="0"/>
              <w:spacing w:before="60" w:after="60"/>
              <w:rPr>
                <w:rFonts w:eastAsia="Calibri" w:cs="Open Sans"/>
                <w:b/>
              </w:rPr>
            </w:pPr>
            <w:r w:rsidRPr="003C5FE9">
              <w:rPr>
                <w:rFonts w:eastAsia="Calibri" w:cs="Open Sans"/>
                <w:b/>
              </w:rPr>
              <w:t>Poznámky</w:t>
            </w:r>
          </w:p>
        </w:tc>
      </w:tr>
      <w:tr w:rsidR="00B27F34" w:rsidRPr="003C5FE9" w14:paraId="730708A1" w14:textId="77777777" w:rsidTr="00952C3F">
        <w:tc>
          <w:tcPr>
            <w:tcW w:w="2268" w:type="dxa"/>
          </w:tcPr>
          <w:p w14:paraId="4859704A" w14:textId="77777777" w:rsidR="00B27F34" w:rsidRPr="003C5FE9" w:rsidRDefault="00B27F34" w:rsidP="00952C3F">
            <w:pPr>
              <w:rPr>
                <w:rFonts w:eastAsia="Calibri" w:cs="Open Sans"/>
              </w:rPr>
            </w:pPr>
            <w:r w:rsidRPr="003C5FE9">
              <w:rPr>
                <w:rFonts w:eastAsia="Calibri" w:cs="Open Sans"/>
              </w:rPr>
              <w:t>č. 1</w:t>
            </w:r>
          </w:p>
        </w:tc>
        <w:tc>
          <w:tcPr>
            <w:tcW w:w="3261" w:type="dxa"/>
          </w:tcPr>
          <w:p w14:paraId="2A35A7EB" w14:textId="77777777" w:rsidR="00B27F34" w:rsidRPr="003C5FE9" w:rsidRDefault="00B27F34" w:rsidP="00952C3F">
            <w:pPr>
              <w:rPr>
                <w:rFonts w:eastAsia="Calibri" w:cs="Open Sans"/>
              </w:rPr>
            </w:pPr>
            <w:r w:rsidRPr="003C5FE9">
              <w:rPr>
                <w:rFonts w:eastAsia="Calibri" w:cs="Open Sans"/>
                <w:b/>
              </w:rPr>
              <w:t xml:space="preserve">1 / 2 / 3 / 4 </w:t>
            </w:r>
          </w:p>
        </w:tc>
        <w:tc>
          <w:tcPr>
            <w:tcW w:w="3543" w:type="dxa"/>
          </w:tcPr>
          <w:p w14:paraId="67779E76" w14:textId="77777777" w:rsidR="00B27F34" w:rsidRPr="003C5FE9" w:rsidRDefault="00B27F34" w:rsidP="00952C3F">
            <w:pPr>
              <w:rPr>
                <w:rFonts w:eastAsia="Calibri" w:cs="Open Sans"/>
              </w:rPr>
            </w:pPr>
          </w:p>
        </w:tc>
      </w:tr>
      <w:tr w:rsidR="00B27F34" w:rsidRPr="003C5FE9" w14:paraId="718DF915" w14:textId="77777777" w:rsidTr="00952C3F">
        <w:tc>
          <w:tcPr>
            <w:tcW w:w="2268" w:type="dxa"/>
          </w:tcPr>
          <w:p w14:paraId="6FE2FAAD" w14:textId="77777777" w:rsidR="00B27F34" w:rsidRPr="003C5FE9" w:rsidRDefault="00B27F34" w:rsidP="00952C3F">
            <w:pPr>
              <w:rPr>
                <w:rFonts w:eastAsia="Calibri" w:cs="Open Sans"/>
              </w:rPr>
            </w:pPr>
            <w:r w:rsidRPr="003C5FE9">
              <w:rPr>
                <w:rFonts w:eastAsia="Calibri" w:cs="Open Sans"/>
              </w:rPr>
              <w:t>č. 2</w:t>
            </w:r>
          </w:p>
        </w:tc>
        <w:tc>
          <w:tcPr>
            <w:tcW w:w="3261" w:type="dxa"/>
          </w:tcPr>
          <w:p w14:paraId="71B7B827"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3020B35E" w14:textId="77777777" w:rsidR="00B27F34" w:rsidRPr="003C5FE9" w:rsidRDefault="00B27F34" w:rsidP="00952C3F">
            <w:pPr>
              <w:rPr>
                <w:rFonts w:eastAsia="Calibri" w:cs="Open Sans"/>
              </w:rPr>
            </w:pPr>
          </w:p>
        </w:tc>
      </w:tr>
      <w:tr w:rsidR="00B27F34" w:rsidRPr="003C5FE9" w14:paraId="1FE2003C" w14:textId="77777777" w:rsidTr="00952C3F">
        <w:tc>
          <w:tcPr>
            <w:tcW w:w="2268" w:type="dxa"/>
          </w:tcPr>
          <w:p w14:paraId="6E9995F5" w14:textId="77777777" w:rsidR="00B27F34" w:rsidRPr="003C5FE9" w:rsidRDefault="00B27F34" w:rsidP="00952C3F">
            <w:pPr>
              <w:rPr>
                <w:rFonts w:eastAsia="Calibri" w:cs="Open Sans"/>
              </w:rPr>
            </w:pPr>
            <w:r w:rsidRPr="003C5FE9">
              <w:rPr>
                <w:rFonts w:eastAsia="Calibri" w:cs="Open Sans"/>
              </w:rPr>
              <w:t>č. 3</w:t>
            </w:r>
          </w:p>
        </w:tc>
        <w:tc>
          <w:tcPr>
            <w:tcW w:w="3261" w:type="dxa"/>
          </w:tcPr>
          <w:p w14:paraId="151AD79C"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41CE3C09" w14:textId="77777777" w:rsidR="00B27F34" w:rsidRPr="003C5FE9" w:rsidRDefault="00B27F34" w:rsidP="00952C3F">
            <w:pPr>
              <w:rPr>
                <w:rFonts w:eastAsia="Calibri" w:cs="Open Sans"/>
              </w:rPr>
            </w:pPr>
          </w:p>
        </w:tc>
      </w:tr>
      <w:tr w:rsidR="00B27F34" w:rsidRPr="003C5FE9" w14:paraId="0A667719" w14:textId="77777777" w:rsidTr="00952C3F">
        <w:tc>
          <w:tcPr>
            <w:tcW w:w="2268" w:type="dxa"/>
          </w:tcPr>
          <w:p w14:paraId="3C2FC4E8" w14:textId="77777777" w:rsidR="00B27F34" w:rsidRPr="003C5FE9" w:rsidRDefault="00B27F34" w:rsidP="00952C3F">
            <w:pPr>
              <w:rPr>
                <w:rFonts w:eastAsia="Calibri" w:cs="Open Sans"/>
              </w:rPr>
            </w:pPr>
            <w:r w:rsidRPr="003C5FE9">
              <w:rPr>
                <w:rFonts w:eastAsia="Calibri" w:cs="Open Sans"/>
              </w:rPr>
              <w:t>č. 4</w:t>
            </w:r>
          </w:p>
        </w:tc>
        <w:tc>
          <w:tcPr>
            <w:tcW w:w="3261" w:type="dxa"/>
          </w:tcPr>
          <w:p w14:paraId="0FA1BA39"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4A71CA30" w14:textId="77777777" w:rsidR="00B27F34" w:rsidRPr="003C5FE9" w:rsidRDefault="00B27F34" w:rsidP="00952C3F">
            <w:pPr>
              <w:rPr>
                <w:rFonts w:eastAsia="Calibri" w:cs="Open Sans"/>
              </w:rPr>
            </w:pPr>
          </w:p>
        </w:tc>
      </w:tr>
      <w:tr w:rsidR="00B27F34" w:rsidRPr="003C5FE9" w14:paraId="2C994C14" w14:textId="77777777" w:rsidTr="00952C3F">
        <w:tc>
          <w:tcPr>
            <w:tcW w:w="2268" w:type="dxa"/>
          </w:tcPr>
          <w:p w14:paraId="17F39D87" w14:textId="77777777" w:rsidR="00B27F34" w:rsidRPr="003C5FE9" w:rsidRDefault="00B27F34" w:rsidP="00952C3F">
            <w:pPr>
              <w:rPr>
                <w:rFonts w:eastAsia="Calibri" w:cs="Open Sans"/>
              </w:rPr>
            </w:pPr>
            <w:r w:rsidRPr="003C5FE9">
              <w:rPr>
                <w:rFonts w:eastAsia="Calibri" w:cs="Open Sans"/>
              </w:rPr>
              <w:t>č. 5</w:t>
            </w:r>
          </w:p>
        </w:tc>
        <w:tc>
          <w:tcPr>
            <w:tcW w:w="3261" w:type="dxa"/>
          </w:tcPr>
          <w:p w14:paraId="77EEF44B"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251EE08D" w14:textId="77777777" w:rsidR="00B27F34" w:rsidRPr="003C5FE9" w:rsidRDefault="00B27F34" w:rsidP="00952C3F">
            <w:pPr>
              <w:rPr>
                <w:rFonts w:eastAsia="Calibri" w:cs="Open Sans"/>
              </w:rPr>
            </w:pPr>
          </w:p>
        </w:tc>
      </w:tr>
      <w:tr w:rsidR="00B27F34" w:rsidRPr="003C5FE9" w14:paraId="7982D4F5" w14:textId="77777777" w:rsidTr="00952C3F">
        <w:tc>
          <w:tcPr>
            <w:tcW w:w="2268" w:type="dxa"/>
          </w:tcPr>
          <w:p w14:paraId="1008605A" w14:textId="77777777" w:rsidR="00B27F34" w:rsidRPr="003C5FE9" w:rsidRDefault="00B27F34" w:rsidP="00952C3F">
            <w:pPr>
              <w:rPr>
                <w:rFonts w:eastAsia="Calibri" w:cs="Open Sans"/>
              </w:rPr>
            </w:pPr>
            <w:r w:rsidRPr="003C5FE9">
              <w:rPr>
                <w:rFonts w:eastAsia="Calibri" w:cs="Open Sans"/>
              </w:rPr>
              <w:t>č. 6</w:t>
            </w:r>
          </w:p>
        </w:tc>
        <w:tc>
          <w:tcPr>
            <w:tcW w:w="3261" w:type="dxa"/>
          </w:tcPr>
          <w:p w14:paraId="2C65224E"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3EE1DA5C" w14:textId="77777777" w:rsidR="00B27F34" w:rsidRPr="003C5FE9" w:rsidRDefault="00B27F34" w:rsidP="00952C3F">
            <w:pPr>
              <w:rPr>
                <w:rFonts w:eastAsia="Calibri" w:cs="Open Sans"/>
              </w:rPr>
            </w:pPr>
          </w:p>
        </w:tc>
      </w:tr>
      <w:tr w:rsidR="00B27F34" w:rsidRPr="003C5FE9" w14:paraId="4BDBD5B4" w14:textId="77777777" w:rsidTr="00952C3F">
        <w:tc>
          <w:tcPr>
            <w:tcW w:w="2268" w:type="dxa"/>
          </w:tcPr>
          <w:p w14:paraId="2B30BD88" w14:textId="77777777" w:rsidR="00B27F34" w:rsidRPr="003C5FE9" w:rsidRDefault="00B27F34" w:rsidP="00952C3F">
            <w:pPr>
              <w:rPr>
                <w:rFonts w:eastAsia="Calibri" w:cs="Open Sans"/>
              </w:rPr>
            </w:pPr>
            <w:r w:rsidRPr="003C5FE9">
              <w:rPr>
                <w:rFonts w:eastAsia="Calibri" w:cs="Open Sans"/>
              </w:rPr>
              <w:t>č. 7</w:t>
            </w:r>
          </w:p>
        </w:tc>
        <w:tc>
          <w:tcPr>
            <w:tcW w:w="3261" w:type="dxa"/>
          </w:tcPr>
          <w:p w14:paraId="07E3CE12"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49653CD7" w14:textId="77777777" w:rsidR="00B27F34" w:rsidRPr="003C5FE9" w:rsidRDefault="00B27F34" w:rsidP="00952C3F">
            <w:pPr>
              <w:rPr>
                <w:rFonts w:eastAsia="Calibri" w:cs="Open Sans"/>
              </w:rPr>
            </w:pPr>
          </w:p>
        </w:tc>
      </w:tr>
      <w:tr w:rsidR="00B27F34" w:rsidRPr="003C5FE9" w14:paraId="134454AF" w14:textId="77777777" w:rsidTr="00952C3F">
        <w:tc>
          <w:tcPr>
            <w:tcW w:w="2268" w:type="dxa"/>
          </w:tcPr>
          <w:p w14:paraId="4BA22CD0" w14:textId="77777777" w:rsidR="00B27F34" w:rsidRPr="003C5FE9" w:rsidRDefault="00B27F34" w:rsidP="00952C3F">
            <w:pPr>
              <w:rPr>
                <w:rFonts w:eastAsia="Calibri" w:cs="Open Sans"/>
              </w:rPr>
            </w:pPr>
            <w:r w:rsidRPr="003C5FE9">
              <w:rPr>
                <w:rFonts w:eastAsia="Calibri" w:cs="Open Sans"/>
              </w:rPr>
              <w:t>č. 8</w:t>
            </w:r>
          </w:p>
        </w:tc>
        <w:tc>
          <w:tcPr>
            <w:tcW w:w="3261" w:type="dxa"/>
          </w:tcPr>
          <w:p w14:paraId="279DF9E9"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72892B05" w14:textId="77777777" w:rsidR="00B27F34" w:rsidRPr="003C5FE9" w:rsidRDefault="00B27F34" w:rsidP="00952C3F">
            <w:pPr>
              <w:rPr>
                <w:rFonts w:eastAsia="Calibri" w:cs="Open Sans"/>
              </w:rPr>
            </w:pPr>
          </w:p>
        </w:tc>
      </w:tr>
      <w:tr w:rsidR="00B27F34" w:rsidRPr="003C5FE9" w14:paraId="29191C23" w14:textId="77777777" w:rsidTr="00952C3F">
        <w:tc>
          <w:tcPr>
            <w:tcW w:w="2268" w:type="dxa"/>
          </w:tcPr>
          <w:p w14:paraId="3F716669" w14:textId="77777777" w:rsidR="00B27F34" w:rsidRPr="003C5FE9" w:rsidRDefault="00B27F34" w:rsidP="00952C3F">
            <w:pPr>
              <w:rPr>
                <w:rFonts w:eastAsia="Calibri" w:cs="Open Sans"/>
              </w:rPr>
            </w:pPr>
            <w:r w:rsidRPr="003C5FE9">
              <w:rPr>
                <w:rFonts w:eastAsia="Calibri" w:cs="Open Sans"/>
              </w:rPr>
              <w:t>č. 9</w:t>
            </w:r>
          </w:p>
        </w:tc>
        <w:tc>
          <w:tcPr>
            <w:tcW w:w="3261" w:type="dxa"/>
          </w:tcPr>
          <w:p w14:paraId="7C72A3C1"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55012C9B" w14:textId="77777777" w:rsidR="00B27F34" w:rsidRPr="003C5FE9" w:rsidRDefault="00B27F34" w:rsidP="00952C3F">
            <w:pPr>
              <w:rPr>
                <w:rFonts w:eastAsia="Calibri" w:cs="Open Sans"/>
              </w:rPr>
            </w:pPr>
          </w:p>
        </w:tc>
      </w:tr>
      <w:tr w:rsidR="00B27F34" w:rsidRPr="003C5FE9" w14:paraId="0F9062C4" w14:textId="77777777" w:rsidTr="00952C3F">
        <w:tc>
          <w:tcPr>
            <w:tcW w:w="2268" w:type="dxa"/>
          </w:tcPr>
          <w:p w14:paraId="43593EC9" w14:textId="77777777" w:rsidR="00B27F34" w:rsidRPr="003C5FE9" w:rsidRDefault="00B27F34" w:rsidP="00952C3F">
            <w:pPr>
              <w:rPr>
                <w:rFonts w:eastAsia="Calibri" w:cs="Open Sans"/>
              </w:rPr>
            </w:pPr>
            <w:r w:rsidRPr="003C5FE9">
              <w:rPr>
                <w:rFonts w:eastAsia="Calibri" w:cs="Open Sans"/>
              </w:rPr>
              <w:t>č. 10</w:t>
            </w:r>
          </w:p>
        </w:tc>
        <w:tc>
          <w:tcPr>
            <w:tcW w:w="3261" w:type="dxa"/>
          </w:tcPr>
          <w:p w14:paraId="51CA7737"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5F4C5CC9" w14:textId="77777777" w:rsidR="00B27F34" w:rsidRPr="003C5FE9" w:rsidRDefault="00B27F34" w:rsidP="00952C3F">
            <w:pPr>
              <w:rPr>
                <w:rFonts w:eastAsia="Calibri" w:cs="Open Sans"/>
              </w:rPr>
            </w:pPr>
          </w:p>
        </w:tc>
      </w:tr>
      <w:tr w:rsidR="00B27F34" w:rsidRPr="003C5FE9" w14:paraId="5DB39BF9" w14:textId="77777777" w:rsidTr="00952C3F">
        <w:tc>
          <w:tcPr>
            <w:tcW w:w="2268" w:type="dxa"/>
          </w:tcPr>
          <w:p w14:paraId="3129A137" w14:textId="77777777" w:rsidR="00B27F34" w:rsidRPr="003C5FE9" w:rsidRDefault="00B27F34" w:rsidP="00952C3F">
            <w:pPr>
              <w:rPr>
                <w:rFonts w:eastAsia="Calibri" w:cs="Open Sans"/>
              </w:rPr>
            </w:pPr>
            <w:r w:rsidRPr="003C5FE9">
              <w:rPr>
                <w:rFonts w:eastAsia="Calibri" w:cs="Open Sans"/>
              </w:rPr>
              <w:t>č. 11</w:t>
            </w:r>
          </w:p>
        </w:tc>
        <w:tc>
          <w:tcPr>
            <w:tcW w:w="3261" w:type="dxa"/>
          </w:tcPr>
          <w:p w14:paraId="251A94AC"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07C64E39" w14:textId="77777777" w:rsidR="00B27F34" w:rsidRPr="003C5FE9" w:rsidRDefault="00B27F34" w:rsidP="00952C3F">
            <w:pPr>
              <w:rPr>
                <w:rFonts w:eastAsia="Calibri" w:cs="Open Sans"/>
              </w:rPr>
            </w:pPr>
          </w:p>
        </w:tc>
      </w:tr>
      <w:tr w:rsidR="00B27F34" w:rsidRPr="003C5FE9" w14:paraId="1746B073" w14:textId="77777777" w:rsidTr="00952C3F">
        <w:tc>
          <w:tcPr>
            <w:tcW w:w="2268" w:type="dxa"/>
          </w:tcPr>
          <w:p w14:paraId="4E73934C" w14:textId="77777777" w:rsidR="00B27F34" w:rsidRPr="003C5FE9" w:rsidRDefault="00B27F34" w:rsidP="00952C3F">
            <w:pPr>
              <w:rPr>
                <w:rFonts w:eastAsia="Calibri" w:cs="Open Sans"/>
              </w:rPr>
            </w:pPr>
            <w:r w:rsidRPr="003C5FE9">
              <w:rPr>
                <w:rFonts w:eastAsia="Calibri" w:cs="Open Sans"/>
              </w:rPr>
              <w:t>č. 12</w:t>
            </w:r>
          </w:p>
        </w:tc>
        <w:tc>
          <w:tcPr>
            <w:tcW w:w="3261" w:type="dxa"/>
          </w:tcPr>
          <w:p w14:paraId="42E69D68"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24316D9C" w14:textId="77777777" w:rsidR="00B27F34" w:rsidRPr="003C5FE9" w:rsidRDefault="00B27F34" w:rsidP="00952C3F">
            <w:pPr>
              <w:rPr>
                <w:rFonts w:eastAsia="Calibri" w:cs="Open Sans"/>
              </w:rPr>
            </w:pPr>
          </w:p>
        </w:tc>
      </w:tr>
      <w:tr w:rsidR="00B27F34" w:rsidRPr="003C5FE9" w14:paraId="7C16F8F4" w14:textId="77777777" w:rsidTr="00952C3F">
        <w:tc>
          <w:tcPr>
            <w:tcW w:w="2268" w:type="dxa"/>
          </w:tcPr>
          <w:p w14:paraId="0DEBD6CA" w14:textId="77777777" w:rsidR="00B27F34" w:rsidRPr="003C5FE9" w:rsidRDefault="00B27F34" w:rsidP="00952C3F">
            <w:pPr>
              <w:rPr>
                <w:rFonts w:eastAsia="Calibri" w:cs="Open Sans"/>
              </w:rPr>
            </w:pPr>
            <w:r w:rsidRPr="003C5FE9">
              <w:rPr>
                <w:rFonts w:eastAsia="Calibri" w:cs="Open Sans"/>
              </w:rPr>
              <w:lastRenderedPageBreak/>
              <w:t>č. 13</w:t>
            </w:r>
          </w:p>
        </w:tc>
        <w:tc>
          <w:tcPr>
            <w:tcW w:w="3261" w:type="dxa"/>
          </w:tcPr>
          <w:p w14:paraId="2B9BC0E7"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11441644" w14:textId="77777777" w:rsidR="00B27F34" w:rsidRPr="003C5FE9" w:rsidRDefault="00B27F34" w:rsidP="00952C3F">
            <w:pPr>
              <w:rPr>
                <w:rFonts w:eastAsia="Calibri" w:cs="Open Sans"/>
              </w:rPr>
            </w:pPr>
          </w:p>
        </w:tc>
      </w:tr>
      <w:tr w:rsidR="00B27F34" w:rsidRPr="003C5FE9" w14:paraId="0C500C36" w14:textId="77777777" w:rsidTr="00952C3F">
        <w:tc>
          <w:tcPr>
            <w:tcW w:w="2268" w:type="dxa"/>
          </w:tcPr>
          <w:p w14:paraId="1859A912" w14:textId="77777777" w:rsidR="00B27F34" w:rsidRPr="003C5FE9" w:rsidRDefault="00B27F34" w:rsidP="00952C3F">
            <w:pPr>
              <w:rPr>
                <w:rFonts w:eastAsia="Calibri" w:cs="Open Sans"/>
              </w:rPr>
            </w:pPr>
            <w:r w:rsidRPr="003C5FE9">
              <w:rPr>
                <w:rFonts w:eastAsia="Calibri" w:cs="Open Sans"/>
              </w:rPr>
              <w:t>č. 14</w:t>
            </w:r>
          </w:p>
        </w:tc>
        <w:tc>
          <w:tcPr>
            <w:tcW w:w="3261" w:type="dxa"/>
          </w:tcPr>
          <w:p w14:paraId="42B7D7E7"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21E293E2" w14:textId="77777777" w:rsidR="00B27F34" w:rsidRPr="003C5FE9" w:rsidRDefault="00B27F34" w:rsidP="00952C3F">
            <w:pPr>
              <w:rPr>
                <w:rFonts w:eastAsia="Calibri" w:cs="Open Sans"/>
              </w:rPr>
            </w:pPr>
          </w:p>
        </w:tc>
      </w:tr>
      <w:tr w:rsidR="00B27F34" w:rsidRPr="003C5FE9" w14:paraId="5FC11612" w14:textId="77777777" w:rsidTr="00952C3F">
        <w:tc>
          <w:tcPr>
            <w:tcW w:w="2268" w:type="dxa"/>
          </w:tcPr>
          <w:p w14:paraId="75F1358D" w14:textId="77777777" w:rsidR="00B27F34" w:rsidRPr="003C5FE9" w:rsidRDefault="00B27F34" w:rsidP="00952C3F">
            <w:pPr>
              <w:rPr>
                <w:rFonts w:eastAsia="Calibri" w:cs="Open Sans"/>
              </w:rPr>
            </w:pPr>
            <w:r w:rsidRPr="003C5FE9">
              <w:rPr>
                <w:rFonts w:eastAsia="Calibri" w:cs="Open Sans"/>
              </w:rPr>
              <w:t>č. 15</w:t>
            </w:r>
          </w:p>
        </w:tc>
        <w:tc>
          <w:tcPr>
            <w:tcW w:w="3261" w:type="dxa"/>
          </w:tcPr>
          <w:p w14:paraId="41A05C6E"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4006CBB1" w14:textId="77777777" w:rsidR="00B27F34" w:rsidRPr="003C5FE9" w:rsidRDefault="00B27F34" w:rsidP="00952C3F">
            <w:pPr>
              <w:rPr>
                <w:rFonts w:eastAsia="Calibri" w:cs="Open Sans"/>
              </w:rPr>
            </w:pPr>
          </w:p>
        </w:tc>
      </w:tr>
      <w:tr w:rsidR="00B27F34" w:rsidRPr="003C5FE9" w14:paraId="6907875E" w14:textId="77777777" w:rsidTr="00952C3F">
        <w:tc>
          <w:tcPr>
            <w:tcW w:w="9072" w:type="dxa"/>
            <w:gridSpan w:val="3"/>
            <w:shd w:val="clear" w:color="auto" w:fill="D9D9D9" w:themeFill="background1" w:themeFillShade="D9"/>
          </w:tcPr>
          <w:p w14:paraId="0D78A967" w14:textId="77777777" w:rsidR="00B27F34" w:rsidRPr="003C5FE9" w:rsidRDefault="00B27F34" w:rsidP="00952C3F">
            <w:pPr>
              <w:spacing w:beforeLines="60" w:before="144" w:afterLines="60" w:after="144"/>
              <w:outlineLvl w:val="2"/>
              <w:rPr>
                <w:rFonts w:eastAsia="Calibri" w:cs="Open Sans"/>
                <w:b/>
              </w:rPr>
            </w:pPr>
            <w:r>
              <w:rPr>
                <w:rFonts w:eastAsia="Calibri" w:cs="Open Sans"/>
                <w:b/>
                <w:caps/>
              </w:rPr>
              <w:t>ZÁSTUPCE HLAVNÍHO INŽENÝRA PROJEKTU</w:t>
            </w:r>
          </w:p>
        </w:tc>
      </w:tr>
      <w:tr w:rsidR="00B27F34" w:rsidRPr="003C5FE9" w14:paraId="1FE18013" w14:textId="77777777" w:rsidTr="00952C3F">
        <w:tc>
          <w:tcPr>
            <w:tcW w:w="2268" w:type="dxa"/>
            <w:shd w:val="clear" w:color="auto" w:fill="D9D9D9" w:themeFill="background1" w:themeFillShade="D9"/>
          </w:tcPr>
          <w:p w14:paraId="60E10EC4" w14:textId="77777777" w:rsidR="00B27F34" w:rsidRPr="003C5FE9" w:rsidRDefault="00B27F34" w:rsidP="00952C3F">
            <w:pPr>
              <w:widowControl w:val="0"/>
              <w:spacing w:before="60" w:after="60"/>
              <w:rPr>
                <w:rFonts w:eastAsia="Calibri" w:cs="Open Sans"/>
                <w:b/>
              </w:rPr>
            </w:pPr>
            <w:r w:rsidRPr="003C5FE9">
              <w:rPr>
                <w:rFonts w:eastAsia="Calibri" w:cs="Open Sans"/>
                <w:b/>
              </w:rPr>
              <w:t>Otázka</w:t>
            </w:r>
          </w:p>
        </w:tc>
        <w:tc>
          <w:tcPr>
            <w:tcW w:w="3261" w:type="dxa"/>
            <w:shd w:val="clear" w:color="auto" w:fill="D9D9D9" w:themeFill="background1" w:themeFillShade="D9"/>
          </w:tcPr>
          <w:p w14:paraId="35006B71" w14:textId="77777777" w:rsidR="00B27F34" w:rsidRPr="003C5FE9" w:rsidRDefault="00B27F34" w:rsidP="00952C3F">
            <w:pPr>
              <w:widowControl w:val="0"/>
              <w:spacing w:before="60" w:after="60"/>
              <w:rPr>
                <w:rFonts w:cs="Open Sans"/>
                <w:b/>
              </w:rPr>
            </w:pPr>
            <w:r w:rsidRPr="003C5FE9">
              <w:rPr>
                <w:rFonts w:cs="Open Sans"/>
                <w:b/>
              </w:rPr>
              <w:t>Průběžné hodnocení (ZAŠKRTNE SE)*</w:t>
            </w:r>
          </w:p>
        </w:tc>
        <w:tc>
          <w:tcPr>
            <w:tcW w:w="3543" w:type="dxa"/>
            <w:shd w:val="clear" w:color="auto" w:fill="D9D9D9" w:themeFill="background1" w:themeFillShade="D9"/>
          </w:tcPr>
          <w:p w14:paraId="6C2699A7" w14:textId="77777777" w:rsidR="00B27F34" w:rsidRPr="003C5FE9" w:rsidRDefault="00B27F34" w:rsidP="00952C3F">
            <w:pPr>
              <w:widowControl w:val="0"/>
              <w:spacing w:before="60" w:after="60"/>
              <w:rPr>
                <w:rFonts w:eastAsia="Calibri" w:cs="Open Sans"/>
                <w:b/>
              </w:rPr>
            </w:pPr>
            <w:r w:rsidRPr="003C5FE9">
              <w:rPr>
                <w:rFonts w:eastAsia="Calibri" w:cs="Open Sans"/>
                <w:b/>
              </w:rPr>
              <w:t>Poznámky</w:t>
            </w:r>
          </w:p>
        </w:tc>
      </w:tr>
      <w:tr w:rsidR="00B27F34" w:rsidRPr="003C5FE9" w14:paraId="25832ADC" w14:textId="77777777" w:rsidTr="00952C3F">
        <w:tc>
          <w:tcPr>
            <w:tcW w:w="2268" w:type="dxa"/>
          </w:tcPr>
          <w:p w14:paraId="28FB1BAA" w14:textId="77777777" w:rsidR="00B27F34" w:rsidRPr="003C5FE9" w:rsidRDefault="00B27F34" w:rsidP="00952C3F">
            <w:pPr>
              <w:rPr>
                <w:rFonts w:eastAsia="Calibri" w:cs="Open Sans"/>
              </w:rPr>
            </w:pPr>
            <w:r w:rsidRPr="003C5FE9">
              <w:rPr>
                <w:rFonts w:eastAsia="Calibri" w:cs="Open Sans"/>
              </w:rPr>
              <w:t>č. 1</w:t>
            </w:r>
          </w:p>
        </w:tc>
        <w:tc>
          <w:tcPr>
            <w:tcW w:w="3261" w:type="dxa"/>
          </w:tcPr>
          <w:p w14:paraId="44611C87"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5C9043BA" w14:textId="77777777" w:rsidR="00B27F34" w:rsidRPr="003C5FE9" w:rsidRDefault="00B27F34" w:rsidP="00952C3F">
            <w:pPr>
              <w:rPr>
                <w:rFonts w:eastAsia="Calibri" w:cs="Open Sans"/>
              </w:rPr>
            </w:pPr>
          </w:p>
        </w:tc>
      </w:tr>
      <w:tr w:rsidR="00B27F34" w:rsidRPr="003C5FE9" w14:paraId="3957ECAD" w14:textId="77777777" w:rsidTr="00952C3F">
        <w:tc>
          <w:tcPr>
            <w:tcW w:w="2268" w:type="dxa"/>
          </w:tcPr>
          <w:p w14:paraId="3410102A" w14:textId="77777777" w:rsidR="00B27F34" w:rsidRPr="003C5FE9" w:rsidRDefault="00B27F34" w:rsidP="00952C3F">
            <w:pPr>
              <w:rPr>
                <w:rFonts w:eastAsia="Calibri" w:cs="Open Sans"/>
              </w:rPr>
            </w:pPr>
            <w:r w:rsidRPr="003C5FE9">
              <w:rPr>
                <w:rFonts w:eastAsia="Calibri" w:cs="Open Sans"/>
              </w:rPr>
              <w:t>č. 2</w:t>
            </w:r>
          </w:p>
        </w:tc>
        <w:tc>
          <w:tcPr>
            <w:tcW w:w="3261" w:type="dxa"/>
          </w:tcPr>
          <w:p w14:paraId="6748F7B8"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75542D39" w14:textId="77777777" w:rsidR="00B27F34" w:rsidRPr="003C5FE9" w:rsidRDefault="00B27F34" w:rsidP="00952C3F">
            <w:pPr>
              <w:rPr>
                <w:rFonts w:eastAsia="Calibri" w:cs="Open Sans"/>
              </w:rPr>
            </w:pPr>
          </w:p>
        </w:tc>
      </w:tr>
      <w:tr w:rsidR="00B27F34" w:rsidRPr="003C5FE9" w14:paraId="1EF04CD6" w14:textId="77777777" w:rsidTr="00952C3F">
        <w:tc>
          <w:tcPr>
            <w:tcW w:w="2268" w:type="dxa"/>
          </w:tcPr>
          <w:p w14:paraId="7D1F842F" w14:textId="77777777" w:rsidR="00B27F34" w:rsidRPr="003C5FE9" w:rsidRDefault="00B27F34" w:rsidP="00952C3F">
            <w:pPr>
              <w:rPr>
                <w:rFonts w:eastAsia="Calibri" w:cs="Open Sans"/>
              </w:rPr>
            </w:pPr>
            <w:r w:rsidRPr="003C5FE9">
              <w:rPr>
                <w:rFonts w:eastAsia="Calibri" w:cs="Open Sans"/>
              </w:rPr>
              <w:t>č. 3</w:t>
            </w:r>
          </w:p>
        </w:tc>
        <w:tc>
          <w:tcPr>
            <w:tcW w:w="3261" w:type="dxa"/>
          </w:tcPr>
          <w:p w14:paraId="3D1EE906"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65DE5F06" w14:textId="77777777" w:rsidR="00B27F34" w:rsidRPr="003C5FE9" w:rsidRDefault="00B27F34" w:rsidP="00952C3F">
            <w:pPr>
              <w:rPr>
                <w:rFonts w:eastAsia="Calibri" w:cs="Open Sans"/>
              </w:rPr>
            </w:pPr>
          </w:p>
        </w:tc>
      </w:tr>
      <w:tr w:rsidR="00B27F34" w:rsidRPr="003C5FE9" w14:paraId="4CE03E1E" w14:textId="77777777" w:rsidTr="00952C3F">
        <w:tc>
          <w:tcPr>
            <w:tcW w:w="2268" w:type="dxa"/>
          </w:tcPr>
          <w:p w14:paraId="03C0778D" w14:textId="77777777" w:rsidR="00B27F34" w:rsidRPr="003C5FE9" w:rsidRDefault="00B27F34" w:rsidP="00952C3F">
            <w:pPr>
              <w:rPr>
                <w:rFonts w:eastAsia="Calibri" w:cs="Open Sans"/>
              </w:rPr>
            </w:pPr>
            <w:r w:rsidRPr="003C5FE9">
              <w:rPr>
                <w:rFonts w:eastAsia="Calibri" w:cs="Open Sans"/>
              </w:rPr>
              <w:t>č. 4</w:t>
            </w:r>
          </w:p>
        </w:tc>
        <w:tc>
          <w:tcPr>
            <w:tcW w:w="3261" w:type="dxa"/>
          </w:tcPr>
          <w:p w14:paraId="09B70C7B"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4E667D42" w14:textId="77777777" w:rsidR="00B27F34" w:rsidRPr="003C5FE9" w:rsidRDefault="00B27F34" w:rsidP="00952C3F">
            <w:pPr>
              <w:rPr>
                <w:rFonts w:eastAsia="Calibri" w:cs="Open Sans"/>
              </w:rPr>
            </w:pPr>
          </w:p>
        </w:tc>
      </w:tr>
      <w:tr w:rsidR="00B27F34" w:rsidRPr="003C5FE9" w14:paraId="7AF7BA15" w14:textId="77777777" w:rsidTr="00952C3F">
        <w:tc>
          <w:tcPr>
            <w:tcW w:w="2268" w:type="dxa"/>
          </w:tcPr>
          <w:p w14:paraId="51BBE960" w14:textId="77777777" w:rsidR="00B27F34" w:rsidRPr="003C5FE9" w:rsidRDefault="00B27F34" w:rsidP="00952C3F">
            <w:pPr>
              <w:rPr>
                <w:rFonts w:eastAsia="Calibri" w:cs="Open Sans"/>
              </w:rPr>
            </w:pPr>
            <w:r w:rsidRPr="003C5FE9">
              <w:rPr>
                <w:rFonts w:eastAsia="Calibri" w:cs="Open Sans"/>
              </w:rPr>
              <w:t>č. 5</w:t>
            </w:r>
          </w:p>
        </w:tc>
        <w:tc>
          <w:tcPr>
            <w:tcW w:w="3261" w:type="dxa"/>
          </w:tcPr>
          <w:p w14:paraId="30F4F7F8"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40D9B4BE" w14:textId="77777777" w:rsidR="00B27F34" w:rsidRPr="003C5FE9" w:rsidRDefault="00B27F34" w:rsidP="00952C3F">
            <w:pPr>
              <w:rPr>
                <w:rFonts w:eastAsia="Calibri" w:cs="Open Sans"/>
              </w:rPr>
            </w:pPr>
          </w:p>
        </w:tc>
      </w:tr>
      <w:tr w:rsidR="00B27F34" w:rsidRPr="003C5FE9" w14:paraId="3C8E1AE2" w14:textId="77777777" w:rsidTr="00952C3F">
        <w:tc>
          <w:tcPr>
            <w:tcW w:w="2268" w:type="dxa"/>
          </w:tcPr>
          <w:p w14:paraId="0CAAA866" w14:textId="77777777" w:rsidR="00B27F34" w:rsidRPr="003C5FE9" w:rsidRDefault="00B27F34" w:rsidP="00952C3F">
            <w:pPr>
              <w:rPr>
                <w:rFonts w:eastAsia="Calibri" w:cs="Open Sans"/>
              </w:rPr>
            </w:pPr>
            <w:r w:rsidRPr="003C5FE9">
              <w:rPr>
                <w:rFonts w:eastAsia="Calibri" w:cs="Open Sans"/>
              </w:rPr>
              <w:t>č. 6</w:t>
            </w:r>
          </w:p>
        </w:tc>
        <w:tc>
          <w:tcPr>
            <w:tcW w:w="3261" w:type="dxa"/>
          </w:tcPr>
          <w:p w14:paraId="0A0B12C5"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65DBCE81" w14:textId="77777777" w:rsidR="00B27F34" w:rsidRPr="003C5FE9" w:rsidRDefault="00B27F34" w:rsidP="00952C3F">
            <w:pPr>
              <w:rPr>
                <w:rFonts w:eastAsia="Calibri" w:cs="Open Sans"/>
              </w:rPr>
            </w:pPr>
          </w:p>
        </w:tc>
      </w:tr>
      <w:tr w:rsidR="00B27F34" w:rsidRPr="003C5FE9" w14:paraId="2EA396E0" w14:textId="77777777" w:rsidTr="00952C3F">
        <w:tc>
          <w:tcPr>
            <w:tcW w:w="2268" w:type="dxa"/>
          </w:tcPr>
          <w:p w14:paraId="32AA18C8" w14:textId="77777777" w:rsidR="00B27F34" w:rsidRPr="003C5FE9" w:rsidRDefault="00B27F34" w:rsidP="00952C3F">
            <w:pPr>
              <w:rPr>
                <w:rFonts w:eastAsia="Calibri" w:cs="Open Sans"/>
              </w:rPr>
            </w:pPr>
            <w:r w:rsidRPr="003C5FE9">
              <w:rPr>
                <w:rFonts w:eastAsia="Calibri" w:cs="Open Sans"/>
              </w:rPr>
              <w:t>č. 7</w:t>
            </w:r>
          </w:p>
        </w:tc>
        <w:tc>
          <w:tcPr>
            <w:tcW w:w="3261" w:type="dxa"/>
          </w:tcPr>
          <w:p w14:paraId="428591D7"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1938AF23" w14:textId="77777777" w:rsidR="00B27F34" w:rsidRPr="003C5FE9" w:rsidRDefault="00B27F34" w:rsidP="00952C3F">
            <w:pPr>
              <w:rPr>
                <w:rFonts w:eastAsia="Calibri" w:cs="Open Sans"/>
              </w:rPr>
            </w:pPr>
          </w:p>
        </w:tc>
      </w:tr>
      <w:tr w:rsidR="00B27F34" w:rsidRPr="003C5FE9" w14:paraId="71514DC8" w14:textId="77777777" w:rsidTr="00952C3F">
        <w:tc>
          <w:tcPr>
            <w:tcW w:w="2268" w:type="dxa"/>
          </w:tcPr>
          <w:p w14:paraId="54DFDBF3" w14:textId="77777777" w:rsidR="00B27F34" w:rsidRPr="003C5FE9" w:rsidRDefault="00B27F34" w:rsidP="00952C3F">
            <w:pPr>
              <w:rPr>
                <w:rFonts w:eastAsia="Calibri" w:cs="Open Sans"/>
              </w:rPr>
            </w:pPr>
            <w:r w:rsidRPr="003C5FE9">
              <w:rPr>
                <w:rFonts w:eastAsia="Calibri" w:cs="Open Sans"/>
              </w:rPr>
              <w:t>č. 8</w:t>
            </w:r>
          </w:p>
        </w:tc>
        <w:tc>
          <w:tcPr>
            <w:tcW w:w="3261" w:type="dxa"/>
          </w:tcPr>
          <w:p w14:paraId="2B05EB8B"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1D2A0D6A" w14:textId="77777777" w:rsidR="00B27F34" w:rsidRPr="003C5FE9" w:rsidRDefault="00B27F34" w:rsidP="00952C3F">
            <w:pPr>
              <w:rPr>
                <w:rFonts w:eastAsia="Calibri" w:cs="Open Sans"/>
              </w:rPr>
            </w:pPr>
          </w:p>
        </w:tc>
      </w:tr>
      <w:tr w:rsidR="00B27F34" w:rsidRPr="003C5FE9" w14:paraId="4A7C8C4F" w14:textId="77777777" w:rsidTr="00952C3F">
        <w:tc>
          <w:tcPr>
            <w:tcW w:w="2268" w:type="dxa"/>
          </w:tcPr>
          <w:p w14:paraId="5721ED49" w14:textId="77777777" w:rsidR="00B27F34" w:rsidRPr="003C5FE9" w:rsidRDefault="00B27F34" w:rsidP="00952C3F">
            <w:pPr>
              <w:rPr>
                <w:rFonts w:eastAsia="Calibri" w:cs="Open Sans"/>
              </w:rPr>
            </w:pPr>
            <w:r w:rsidRPr="003C5FE9">
              <w:rPr>
                <w:rFonts w:eastAsia="Calibri" w:cs="Open Sans"/>
              </w:rPr>
              <w:t>č. 9</w:t>
            </w:r>
          </w:p>
        </w:tc>
        <w:tc>
          <w:tcPr>
            <w:tcW w:w="3261" w:type="dxa"/>
          </w:tcPr>
          <w:p w14:paraId="4B98FEA2"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476D6305" w14:textId="77777777" w:rsidR="00B27F34" w:rsidRPr="003C5FE9" w:rsidRDefault="00B27F34" w:rsidP="00952C3F">
            <w:pPr>
              <w:rPr>
                <w:rFonts w:eastAsia="Calibri" w:cs="Open Sans"/>
              </w:rPr>
            </w:pPr>
          </w:p>
        </w:tc>
      </w:tr>
      <w:tr w:rsidR="00B27F34" w:rsidRPr="003C5FE9" w14:paraId="36C93475" w14:textId="77777777" w:rsidTr="00952C3F">
        <w:tc>
          <w:tcPr>
            <w:tcW w:w="2268" w:type="dxa"/>
          </w:tcPr>
          <w:p w14:paraId="271F9635" w14:textId="77777777" w:rsidR="00B27F34" w:rsidRPr="003C5FE9" w:rsidRDefault="00B27F34" w:rsidP="00952C3F">
            <w:pPr>
              <w:rPr>
                <w:rFonts w:eastAsia="Calibri" w:cs="Open Sans"/>
              </w:rPr>
            </w:pPr>
            <w:r w:rsidRPr="003C5FE9">
              <w:rPr>
                <w:rFonts w:eastAsia="Calibri" w:cs="Open Sans"/>
              </w:rPr>
              <w:t>č. 10</w:t>
            </w:r>
          </w:p>
        </w:tc>
        <w:tc>
          <w:tcPr>
            <w:tcW w:w="3261" w:type="dxa"/>
          </w:tcPr>
          <w:p w14:paraId="01D22B20"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76CD231E" w14:textId="77777777" w:rsidR="00B27F34" w:rsidRPr="003C5FE9" w:rsidRDefault="00B27F34" w:rsidP="00952C3F">
            <w:pPr>
              <w:rPr>
                <w:rFonts w:eastAsia="Calibri" w:cs="Open Sans"/>
              </w:rPr>
            </w:pPr>
          </w:p>
        </w:tc>
      </w:tr>
      <w:tr w:rsidR="00B27F34" w:rsidRPr="003C5FE9" w14:paraId="724F9C0E" w14:textId="77777777" w:rsidTr="00952C3F">
        <w:tc>
          <w:tcPr>
            <w:tcW w:w="2268" w:type="dxa"/>
          </w:tcPr>
          <w:p w14:paraId="5FEE2EF7" w14:textId="77777777" w:rsidR="00B27F34" w:rsidRPr="003C5FE9" w:rsidRDefault="00B27F34" w:rsidP="00952C3F">
            <w:pPr>
              <w:rPr>
                <w:rFonts w:eastAsia="Calibri" w:cs="Open Sans"/>
              </w:rPr>
            </w:pPr>
            <w:r w:rsidRPr="003C5FE9">
              <w:rPr>
                <w:rFonts w:eastAsia="Calibri" w:cs="Open Sans"/>
              </w:rPr>
              <w:t>č. 11</w:t>
            </w:r>
          </w:p>
        </w:tc>
        <w:tc>
          <w:tcPr>
            <w:tcW w:w="3261" w:type="dxa"/>
          </w:tcPr>
          <w:p w14:paraId="4F8C97FD"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5FAFB214" w14:textId="77777777" w:rsidR="00B27F34" w:rsidRPr="003C5FE9" w:rsidRDefault="00B27F34" w:rsidP="00952C3F">
            <w:pPr>
              <w:rPr>
                <w:rFonts w:eastAsia="Calibri" w:cs="Open Sans"/>
              </w:rPr>
            </w:pPr>
          </w:p>
        </w:tc>
      </w:tr>
      <w:tr w:rsidR="00B27F34" w:rsidRPr="003C5FE9" w14:paraId="775FA460" w14:textId="77777777" w:rsidTr="00952C3F">
        <w:tc>
          <w:tcPr>
            <w:tcW w:w="2268" w:type="dxa"/>
          </w:tcPr>
          <w:p w14:paraId="7322A96A" w14:textId="77777777" w:rsidR="00B27F34" w:rsidRPr="003C5FE9" w:rsidRDefault="00B27F34" w:rsidP="00952C3F">
            <w:pPr>
              <w:rPr>
                <w:rFonts w:eastAsia="Calibri" w:cs="Open Sans"/>
              </w:rPr>
            </w:pPr>
            <w:r w:rsidRPr="003C5FE9">
              <w:rPr>
                <w:rFonts w:eastAsia="Calibri" w:cs="Open Sans"/>
              </w:rPr>
              <w:t>č. 12</w:t>
            </w:r>
          </w:p>
        </w:tc>
        <w:tc>
          <w:tcPr>
            <w:tcW w:w="3261" w:type="dxa"/>
          </w:tcPr>
          <w:p w14:paraId="13CA29BE"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4DB01698" w14:textId="77777777" w:rsidR="00B27F34" w:rsidRPr="003C5FE9" w:rsidRDefault="00B27F34" w:rsidP="00952C3F">
            <w:pPr>
              <w:rPr>
                <w:rFonts w:eastAsia="Calibri" w:cs="Open Sans"/>
              </w:rPr>
            </w:pPr>
          </w:p>
        </w:tc>
      </w:tr>
      <w:tr w:rsidR="00B27F34" w:rsidRPr="003C5FE9" w14:paraId="24A65809" w14:textId="77777777" w:rsidTr="00952C3F">
        <w:tc>
          <w:tcPr>
            <w:tcW w:w="2268" w:type="dxa"/>
          </w:tcPr>
          <w:p w14:paraId="2B31EAF1" w14:textId="77777777" w:rsidR="00B27F34" w:rsidRPr="003C5FE9" w:rsidRDefault="00B27F34" w:rsidP="00952C3F">
            <w:pPr>
              <w:rPr>
                <w:rFonts w:eastAsia="Calibri" w:cs="Open Sans"/>
              </w:rPr>
            </w:pPr>
            <w:r w:rsidRPr="003C5FE9">
              <w:rPr>
                <w:rFonts w:eastAsia="Calibri" w:cs="Open Sans"/>
              </w:rPr>
              <w:t>č. 13</w:t>
            </w:r>
          </w:p>
        </w:tc>
        <w:tc>
          <w:tcPr>
            <w:tcW w:w="3261" w:type="dxa"/>
          </w:tcPr>
          <w:p w14:paraId="350EE0F7"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16D92D2A" w14:textId="77777777" w:rsidR="00B27F34" w:rsidRPr="003C5FE9" w:rsidRDefault="00B27F34" w:rsidP="00952C3F">
            <w:pPr>
              <w:rPr>
                <w:rFonts w:eastAsia="Calibri" w:cs="Open Sans"/>
              </w:rPr>
            </w:pPr>
          </w:p>
        </w:tc>
      </w:tr>
      <w:tr w:rsidR="00B27F34" w:rsidRPr="003C5FE9" w14:paraId="0971F0A9" w14:textId="77777777" w:rsidTr="00952C3F">
        <w:tc>
          <w:tcPr>
            <w:tcW w:w="2268" w:type="dxa"/>
          </w:tcPr>
          <w:p w14:paraId="1C8C1874" w14:textId="77777777" w:rsidR="00B27F34" w:rsidRPr="003C5FE9" w:rsidRDefault="00B27F34" w:rsidP="00952C3F">
            <w:pPr>
              <w:rPr>
                <w:rFonts w:eastAsia="Calibri" w:cs="Open Sans"/>
              </w:rPr>
            </w:pPr>
            <w:r w:rsidRPr="003C5FE9">
              <w:rPr>
                <w:rFonts w:eastAsia="Calibri" w:cs="Open Sans"/>
              </w:rPr>
              <w:t>č. 14</w:t>
            </w:r>
          </w:p>
        </w:tc>
        <w:tc>
          <w:tcPr>
            <w:tcW w:w="3261" w:type="dxa"/>
          </w:tcPr>
          <w:p w14:paraId="4592E30C"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2F1D1316" w14:textId="77777777" w:rsidR="00B27F34" w:rsidRPr="003C5FE9" w:rsidRDefault="00B27F34" w:rsidP="00952C3F">
            <w:pPr>
              <w:rPr>
                <w:rFonts w:eastAsia="Calibri" w:cs="Open Sans"/>
              </w:rPr>
            </w:pPr>
          </w:p>
        </w:tc>
      </w:tr>
      <w:tr w:rsidR="00B27F34" w:rsidRPr="003C5FE9" w14:paraId="7A8108B8" w14:textId="77777777" w:rsidTr="00952C3F">
        <w:tc>
          <w:tcPr>
            <w:tcW w:w="2268" w:type="dxa"/>
          </w:tcPr>
          <w:p w14:paraId="732A49AD" w14:textId="77777777" w:rsidR="00B27F34" w:rsidRPr="003C5FE9" w:rsidRDefault="00B27F34" w:rsidP="00952C3F">
            <w:pPr>
              <w:rPr>
                <w:rFonts w:eastAsia="Calibri" w:cs="Open Sans"/>
              </w:rPr>
            </w:pPr>
            <w:r w:rsidRPr="003C5FE9">
              <w:rPr>
                <w:rFonts w:eastAsia="Calibri" w:cs="Open Sans"/>
              </w:rPr>
              <w:t>č. 15</w:t>
            </w:r>
          </w:p>
        </w:tc>
        <w:tc>
          <w:tcPr>
            <w:tcW w:w="3261" w:type="dxa"/>
          </w:tcPr>
          <w:p w14:paraId="38595A39"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56E71798" w14:textId="77777777" w:rsidR="00B27F34" w:rsidRPr="003C5FE9" w:rsidRDefault="00B27F34" w:rsidP="00952C3F">
            <w:pPr>
              <w:rPr>
                <w:rFonts w:eastAsia="Calibri" w:cs="Open Sans"/>
              </w:rPr>
            </w:pPr>
          </w:p>
        </w:tc>
      </w:tr>
    </w:tbl>
    <w:p w14:paraId="43386744" w14:textId="77777777" w:rsidR="00B27F34" w:rsidRDefault="00B27F34" w:rsidP="00B27F34">
      <w:pPr>
        <w:rPr>
          <w:rFonts w:eastAsia="Calibri" w:cs="Open Sans"/>
          <w:i/>
        </w:rPr>
      </w:pPr>
      <w:r w:rsidRPr="003C5FE9">
        <w:rPr>
          <w:rFonts w:eastAsia="Calibri" w:cs="Open Sans"/>
          <w:i/>
        </w:rPr>
        <w:t xml:space="preserve"> *1(nejlepší) – 4 (nedostatečné), a to dle klíče k souhrnnému hodnocení (25, 18, 12, 6) </w:t>
      </w:r>
      <w:r>
        <w:rPr>
          <w:rFonts w:eastAsia="Calibri" w:cs="Open Sans"/>
          <w:i/>
        </w:rPr>
        <w:t>popsanému u hodnotícího kritéria</w:t>
      </w:r>
    </w:p>
    <w:p w14:paraId="65DE6F3F" w14:textId="77777777" w:rsidR="00B27F34" w:rsidRDefault="00B27F34" w:rsidP="00B27F34">
      <w:pPr>
        <w:rPr>
          <w:rFonts w:eastAsia="Calibri" w:cs="Open Sans"/>
          <w:i/>
        </w:rPr>
      </w:pPr>
    </w:p>
    <w:tbl>
      <w:tblPr>
        <w:tblStyle w:val="Mkatabulky"/>
        <w:tblW w:w="9072" w:type="dxa"/>
        <w:tblInd w:w="108" w:type="dxa"/>
        <w:tblLook w:val="04A0" w:firstRow="1" w:lastRow="0" w:firstColumn="1" w:lastColumn="0" w:noHBand="0" w:noVBand="1"/>
      </w:tblPr>
      <w:tblGrid>
        <w:gridCol w:w="2268"/>
        <w:gridCol w:w="3261"/>
        <w:gridCol w:w="3543"/>
      </w:tblGrid>
      <w:tr w:rsidR="00B27F34" w:rsidRPr="003C5FE9" w14:paraId="48E0B732" w14:textId="77777777" w:rsidTr="00952C3F">
        <w:tc>
          <w:tcPr>
            <w:tcW w:w="9072" w:type="dxa"/>
            <w:gridSpan w:val="3"/>
            <w:shd w:val="clear" w:color="auto" w:fill="D9D9D9" w:themeFill="background1" w:themeFillShade="D9"/>
          </w:tcPr>
          <w:p w14:paraId="215EB209" w14:textId="77777777" w:rsidR="00B27F34" w:rsidRPr="003C5FE9" w:rsidRDefault="00B27F34" w:rsidP="00952C3F">
            <w:pPr>
              <w:spacing w:beforeLines="60" w:before="144" w:afterLines="60" w:after="144"/>
              <w:outlineLvl w:val="2"/>
              <w:rPr>
                <w:rFonts w:eastAsia="Calibri" w:cs="Open Sans"/>
                <w:b/>
              </w:rPr>
            </w:pPr>
            <w:r>
              <w:rPr>
                <w:rFonts w:eastAsia="Calibri" w:cs="Open Sans"/>
                <w:b/>
                <w:caps/>
              </w:rPr>
              <w:t>Architekt</w:t>
            </w:r>
          </w:p>
        </w:tc>
      </w:tr>
      <w:tr w:rsidR="00B27F34" w:rsidRPr="003C5FE9" w14:paraId="507845B7" w14:textId="77777777" w:rsidTr="00952C3F">
        <w:tc>
          <w:tcPr>
            <w:tcW w:w="2268" w:type="dxa"/>
            <w:shd w:val="clear" w:color="auto" w:fill="D9D9D9" w:themeFill="background1" w:themeFillShade="D9"/>
          </w:tcPr>
          <w:p w14:paraId="6FE0CE48" w14:textId="77777777" w:rsidR="00B27F34" w:rsidRPr="003C5FE9" w:rsidRDefault="00B27F34" w:rsidP="00952C3F">
            <w:pPr>
              <w:widowControl w:val="0"/>
              <w:spacing w:before="60" w:after="60"/>
              <w:rPr>
                <w:rFonts w:eastAsia="Calibri" w:cs="Open Sans"/>
                <w:b/>
              </w:rPr>
            </w:pPr>
            <w:r w:rsidRPr="003C5FE9">
              <w:rPr>
                <w:rFonts w:eastAsia="Calibri" w:cs="Open Sans"/>
                <w:b/>
              </w:rPr>
              <w:t>Otázka</w:t>
            </w:r>
          </w:p>
        </w:tc>
        <w:tc>
          <w:tcPr>
            <w:tcW w:w="3261" w:type="dxa"/>
            <w:shd w:val="clear" w:color="auto" w:fill="D9D9D9" w:themeFill="background1" w:themeFillShade="D9"/>
          </w:tcPr>
          <w:p w14:paraId="1E56872F" w14:textId="77777777" w:rsidR="00B27F34" w:rsidRPr="003C5FE9" w:rsidRDefault="00B27F34" w:rsidP="00952C3F">
            <w:pPr>
              <w:widowControl w:val="0"/>
              <w:spacing w:before="60" w:after="60"/>
              <w:rPr>
                <w:rFonts w:cs="Open Sans"/>
                <w:b/>
              </w:rPr>
            </w:pPr>
            <w:r w:rsidRPr="003C5FE9">
              <w:rPr>
                <w:rFonts w:cs="Open Sans"/>
                <w:b/>
              </w:rPr>
              <w:t>Průběžné hodnocení (ZAŠKRTNE SE)*</w:t>
            </w:r>
          </w:p>
        </w:tc>
        <w:tc>
          <w:tcPr>
            <w:tcW w:w="3543" w:type="dxa"/>
            <w:shd w:val="clear" w:color="auto" w:fill="D9D9D9" w:themeFill="background1" w:themeFillShade="D9"/>
          </w:tcPr>
          <w:p w14:paraId="788CE69E" w14:textId="77777777" w:rsidR="00B27F34" w:rsidRPr="003C5FE9" w:rsidRDefault="00B27F34" w:rsidP="00952C3F">
            <w:pPr>
              <w:widowControl w:val="0"/>
              <w:spacing w:before="60" w:after="60"/>
              <w:rPr>
                <w:rFonts w:eastAsia="Calibri" w:cs="Open Sans"/>
                <w:b/>
              </w:rPr>
            </w:pPr>
            <w:r w:rsidRPr="003C5FE9">
              <w:rPr>
                <w:rFonts w:eastAsia="Calibri" w:cs="Open Sans"/>
                <w:b/>
              </w:rPr>
              <w:t>Poznámky</w:t>
            </w:r>
          </w:p>
        </w:tc>
      </w:tr>
      <w:tr w:rsidR="00B27F34" w:rsidRPr="003C5FE9" w14:paraId="682220A4" w14:textId="77777777" w:rsidTr="00952C3F">
        <w:tc>
          <w:tcPr>
            <w:tcW w:w="2268" w:type="dxa"/>
          </w:tcPr>
          <w:p w14:paraId="3117634F" w14:textId="77777777" w:rsidR="00B27F34" w:rsidRPr="003C5FE9" w:rsidRDefault="00B27F34" w:rsidP="00952C3F">
            <w:pPr>
              <w:rPr>
                <w:rFonts w:eastAsia="Calibri" w:cs="Open Sans"/>
              </w:rPr>
            </w:pPr>
            <w:r w:rsidRPr="003C5FE9">
              <w:rPr>
                <w:rFonts w:eastAsia="Calibri" w:cs="Open Sans"/>
              </w:rPr>
              <w:lastRenderedPageBreak/>
              <w:t>č. 1</w:t>
            </w:r>
          </w:p>
        </w:tc>
        <w:tc>
          <w:tcPr>
            <w:tcW w:w="3261" w:type="dxa"/>
          </w:tcPr>
          <w:p w14:paraId="6949A1C4" w14:textId="77777777" w:rsidR="00B27F34" w:rsidRPr="003C5FE9" w:rsidRDefault="00B27F34" w:rsidP="00952C3F">
            <w:pPr>
              <w:rPr>
                <w:rFonts w:eastAsia="Calibri" w:cs="Open Sans"/>
              </w:rPr>
            </w:pPr>
            <w:r w:rsidRPr="003C5FE9">
              <w:rPr>
                <w:rFonts w:eastAsia="Calibri" w:cs="Open Sans"/>
                <w:b/>
              </w:rPr>
              <w:t xml:space="preserve">1 / 2 / 3 / 4 </w:t>
            </w:r>
          </w:p>
        </w:tc>
        <w:tc>
          <w:tcPr>
            <w:tcW w:w="3543" w:type="dxa"/>
          </w:tcPr>
          <w:p w14:paraId="48CFD4C3" w14:textId="77777777" w:rsidR="00B27F34" w:rsidRPr="003C5FE9" w:rsidRDefault="00B27F34" w:rsidP="00952C3F">
            <w:pPr>
              <w:rPr>
                <w:rFonts w:eastAsia="Calibri" w:cs="Open Sans"/>
              </w:rPr>
            </w:pPr>
          </w:p>
        </w:tc>
      </w:tr>
      <w:tr w:rsidR="00B27F34" w:rsidRPr="003C5FE9" w14:paraId="4998C737" w14:textId="77777777" w:rsidTr="00952C3F">
        <w:tc>
          <w:tcPr>
            <w:tcW w:w="2268" w:type="dxa"/>
          </w:tcPr>
          <w:p w14:paraId="004B31B0" w14:textId="77777777" w:rsidR="00B27F34" w:rsidRPr="003C5FE9" w:rsidRDefault="00B27F34" w:rsidP="00952C3F">
            <w:pPr>
              <w:rPr>
                <w:rFonts w:eastAsia="Calibri" w:cs="Open Sans"/>
              </w:rPr>
            </w:pPr>
            <w:r w:rsidRPr="003C5FE9">
              <w:rPr>
                <w:rFonts w:eastAsia="Calibri" w:cs="Open Sans"/>
              </w:rPr>
              <w:t>č. 2</w:t>
            </w:r>
          </w:p>
        </w:tc>
        <w:tc>
          <w:tcPr>
            <w:tcW w:w="3261" w:type="dxa"/>
          </w:tcPr>
          <w:p w14:paraId="5FBDD4F3"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109F47F9" w14:textId="77777777" w:rsidR="00B27F34" w:rsidRPr="003C5FE9" w:rsidRDefault="00B27F34" w:rsidP="00952C3F">
            <w:pPr>
              <w:rPr>
                <w:rFonts w:eastAsia="Calibri" w:cs="Open Sans"/>
              </w:rPr>
            </w:pPr>
          </w:p>
        </w:tc>
      </w:tr>
      <w:tr w:rsidR="00B27F34" w:rsidRPr="003C5FE9" w14:paraId="4400C1D0" w14:textId="77777777" w:rsidTr="00952C3F">
        <w:tc>
          <w:tcPr>
            <w:tcW w:w="2268" w:type="dxa"/>
          </w:tcPr>
          <w:p w14:paraId="051F65D2" w14:textId="77777777" w:rsidR="00B27F34" w:rsidRPr="003C5FE9" w:rsidRDefault="00B27F34" w:rsidP="00952C3F">
            <w:pPr>
              <w:rPr>
                <w:rFonts w:eastAsia="Calibri" w:cs="Open Sans"/>
              </w:rPr>
            </w:pPr>
            <w:r w:rsidRPr="003C5FE9">
              <w:rPr>
                <w:rFonts w:eastAsia="Calibri" w:cs="Open Sans"/>
              </w:rPr>
              <w:t>č. 3</w:t>
            </w:r>
          </w:p>
        </w:tc>
        <w:tc>
          <w:tcPr>
            <w:tcW w:w="3261" w:type="dxa"/>
          </w:tcPr>
          <w:p w14:paraId="2091DECA"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171CB963" w14:textId="77777777" w:rsidR="00B27F34" w:rsidRPr="003C5FE9" w:rsidRDefault="00B27F34" w:rsidP="00952C3F">
            <w:pPr>
              <w:rPr>
                <w:rFonts w:eastAsia="Calibri" w:cs="Open Sans"/>
              </w:rPr>
            </w:pPr>
          </w:p>
        </w:tc>
      </w:tr>
      <w:tr w:rsidR="00B27F34" w:rsidRPr="003C5FE9" w14:paraId="3A7ADB60" w14:textId="77777777" w:rsidTr="00952C3F">
        <w:tc>
          <w:tcPr>
            <w:tcW w:w="2268" w:type="dxa"/>
          </w:tcPr>
          <w:p w14:paraId="6C1820E7" w14:textId="77777777" w:rsidR="00B27F34" w:rsidRPr="003C5FE9" w:rsidRDefault="00B27F34" w:rsidP="00952C3F">
            <w:pPr>
              <w:rPr>
                <w:rFonts w:eastAsia="Calibri" w:cs="Open Sans"/>
              </w:rPr>
            </w:pPr>
            <w:r w:rsidRPr="003C5FE9">
              <w:rPr>
                <w:rFonts w:eastAsia="Calibri" w:cs="Open Sans"/>
              </w:rPr>
              <w:t>č. 4</w:t>
            </w:r>
          </w:p>
        </w:tc>
        <w:tc>
          <w:tcPr>
            <w:tcW w:w="3261" w:type="dxa"/>
          </w:tcPr>
          <w:p w14:paraId="74B31DAC"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16865516" w14:textId="77777777" w:rsidR="00B27F34" w:rsidRPr="003C5FE9" w:rsidRDefault="00B27F34" w:rsidP="00952C3F">
            <w:pPr>
              <w:rPr>
                <w:rFonts w:eastAsia="Calibri" w:cs="Open Sans"/>
              </w:rPr>
            </w:pPr>
          </w:p>
        </w:tc>
      </w:tr>
      <w:tr w:rsidR="00B27F34" w:rsidRPr="003C5FE9" w14:paraId="173CA394" w14:textId="77777777" w:rsidTr="00952C3F">
        <w:tc>
          <w:tcPr>
            <w:tcW w:w="2268" w:type="dxa"/>
          </w:tcPr>
          <w:p w14:paraId="163EB610" w14:textId="77777777" w:rsidR="00B27F34" w:rsidRPr="003C5FE9" w:rsidRDefault="00B27F34" w:rsidP="00952C3F">
            <w:pPr>
              <w:rPr>
                <w:rFonts w:eastAsia="Calibri" w:cs="Open Sans"/>
              </w:rPr>
            </w:pPr>
            <w:r w:rsidRPr="003C5FE9">
              <w:rPr>
                <w:rFonts w:eastAsia="Calibri" w:cs="Open Sans"/>
              </w:rPr>
              <w:t>č. 5</w:t>
            </w:r>
          </w:p>
        </w:tc>
        <w:tc>
          <w:tcPr>
            <w:tcW w:w="3261" w:type="dxa"/>
          </w:tcPr>
          <w:p w14:paraId="7EDB4286"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3C941028" w14:textId="77777777" w:rsidR="00B27F34" w:rsidRPr="003C5FE9" w:rsidRDefault="00B27F34" w:rsidP="00952C3F">
            <w:pPr>
              <w:rPr>
                <w:rFonts w:eastAsia="Calibri" w:cs="Open Sans"/>
              </w:rPr>
            </w:pPr>
          </w:p>
        </w:tc>
      </w:tr>
      <w:tr w:rsidR="00B27F34" w:rsidRPr="003C5FE9" w14:paraId="7BC225A3" w14:textId="77777777" w:rsidTr="00952C3F">
        <w:tc>
          <w:tcPr>
            <w:tcW w:w="2268" w:type="dxa"/>
          </w:tcPr>
          <w:p w14:paraId="0C5C1E77" w14:textId="77777777" w:rsidR="00B27F34" w:rsidRPr="003C5FE9" w:rsidRDefault="00B27F34" w:rsidP="00952C3F">
            <w:pPr>
              <w:rPr>
                <w:rFonts w:eastAsia="Calibri" w:cs="Open Sans"/>
              </w:rPr>
            </w:pPr>
            <w:r w:rsidRPr="003C5FE9">
              <w:rPr>
                <w:rFonts w:eastAsia="Calibri" w:cs="Open Sans"/>
              </w:rPr>
              <w:t>č. 6</w:t>
            </w:r>
          </w:p>
        </w:tc>
        <w:tc>
          <w:tcPr>
            <w:tcW w:w="3261" w:type="dxa"/>
          </w:tcPr>
          <w:p w14:paraId="45096976"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151FB07B" w14:textId="77777777" w:rsidR="00B27F34" w:rsidRPr="003C5FE9" w:rsidRDefault="00B27F34" w:rsidP="00952C3F">
            <w:pPr>
              <w:rPr>
                <w:rFonts w:eastAsia="Calibri" w:cs="Open Sans"/>
              </w:rPr>
            </w:pPr>
          </w:p>
        </w:tc>
      </w:tr>
      <w:tr w:rsidR="00B27F34" w:rsidRPr="003C5FE9" w14:paraId="089B30E5" w14:textId="77777777" w:rsidTr="00952C3F">
        <w:tc>
          <w:tcPr>
            <w:tcW w:w="2268" w:type="dxa"/>
          </w:tcPr>
          <w:p w14:paraId="622ADEF1" w14:textId="77777777" w:rsidR="00B27F34" w:rsidRPr="003C5FE9" w:rsidRDefault="00B27F34" w:rsidP="00952C3F">
            <w:pPr>
              <w:rPr>
                <w:rFonts w:eastAsia="Calibri" w:cs="Open Sans"/>
              </w:rPr>
            </w:pPr>
            <w:r w:rsidRPr="003C5FE9">
              <w:rPr>
                <w:rFonts w:eastAsia="Calibri" w:cs="Open Sans"/>
              </w:rPr>
              <w:t>č. 7</w:t>
            </w:r>
          </w:p>
        </w:tc>
        <w:tc>
          <w:tcPr>
            <w:tcW w:w="3261" w:type="dxa"/>
          </w:tcPr>
          <w:p w14:paraId="21B79FCA"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1C79D2DD" w14:textId="77777777" w:rsidR="00B27F34" w:rsidRPr="003C5FE9" w:rsidRDefault="00B27F34" w:rsidP="00952C3F">
            <w:pPr>
              <w:rPr>
                <w:rFonts w:eastAsia="Calibri" w:cs="Open Sans"/>
              </w:rPr>
            </w:pPr>
          </w:p>
        </w:tc>
      </w:tr>
      <w:tr w:rsidR="00B27F34" w:rsidRPr="003C5FE9" w14:paraId="7E2EABF3" w14:textId="77777777" w:rsidTr="00952C3F">
        <w:tc>
          <w:tcPr>
            <w:tcW w:w="2268" w:type="dxa"/>
          </w:tcPr>
          <w:p w14:paraId="44AF750B" w14:textId="77777777" w:rsidR="00B27F34" w:rsidRPr="003C5FE9" w:rsidRDefault="00B27F34" w:rsidP="00952C3F">
            <w:pPr>
              <w:rPr>
                <w:rFonts w:eastAsia="Calibri" w:cs="Open Sans"/>
              </w:rPr>
            </w:pPr>
            <w:r w:rsidRPr="003C5FE9">
              <w:rPr>
                <w:rFonts w:eastAsia="Calibri" w:cs="Open Sans"/>
              </w:rPr>
              <w:t>č. 8</w:t>
            </w:r>
          </w:p>
        </w:tc>
        <w:tc>
          <w:tcPr>
            <w:tcW w:w="3261" w:type="dxa"/>
          </w:tcPr>
          <w:p w14:paraId="1A29F526"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56AE7796" w14:textId="77777777" w:rsidR="00B27F34" w:rsidRPr="003C5FE9" w:rsidRDefault="00B27F34" w:rsidP="00952C3F">
            <w:pPr>
              <w:rPr>
                <w:rFonts w:eastAsia="Calibri" w:cs="Open Sans"/>
              </w:rPr>
            </w:pPr>
          </w:p>
        </w:tc>
      </w:tr>
      <w:tr w:rsidR="00B27F34" w:rsidRPr="003C5FE9" w14:paraId="5123E533" w14:textId="77777777" w:rsidTr="00952C3F">
        <w:tc>
          <w:tcPr>
            <w:tcW w:w="2268" w:type="dxa"/>
          </w:tcPr>
          <w:p w14:paraId="5F879026" w14:textId="77777777" w:rsidR="00B27F34" w:rsidRPr="003C5FE9" w:rsidRDefault="00B27F34" w:rsidP="00952C3F">
            <w:pPr>
              <w:rPr>
                <w:rFonts w:eastAsia="Calibri" w:cs="Open Sans"/>
              </w:rPr>
            </w:pPr>
            <w:r w:rsidRPr="003C5FE9">
              <w:rPr>
                <w:rFonts w:eastAsia="Calibri" w:cs="Open Sans"/>
              </w:rPr>
              <w:t>č. 9</w:t>
            </w:r>
          </w:p>
        </w:tc>
        <w:tc>
          <w:tcPr>
            <w:tcW w:w="3261" w:type="dxa"/>
          </w:tcPr>
          <w:p w14:paraId="6EB1D9D8"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37FF1DB8" w14:textId="77777777" w:rsidR="00B27F34" w:rsidRPr="003C5FE9" w:rsidRDefault="00B27F34" w:rsidP="00952C3F">
            <w:pPr>
              <w:rPr>
                <w:rFonts w:eastAsia="Calibri" w:cs="Open Sans"/>
              </w:rPr>
            </w:pPr>
          </w:p>
        </w:tc>
      </w:tr>
      <w:tr w:rsidR="00B27F34" w:rsidRPr="003C5FE9" w14:paraId="19B03664" w14:textId="77777777" w:rsidTr="00952C3F">
        <w:tc>
          <w:tcPr>
            <w:tcW w:w="2268" w:type="dxa"/>
          </w:tcPr>
          <w:p w14:paraId="691CA8B2" w14:textId="77777777" w:rsidR="00B27F34" w:rsidRPr="003C5FE9" w:rsidRDefault="00B27F34" w:rsidP="00952C3F">
            <w:pPr>
              <w:rPr>
                <w:rFonts w:eastAsia="Calibri" w:cs="Open Sans"/>
              </w:rPr>
            </w:pPr>
            <w:r w:rsidRPr="003C5FE9">
              <w:rPr>
                <w:rFonts w:eastAsia="Calibri" w:cs="Open Sans"/>
              </w:rPr>
              <w:t>č. 10</w:t>
            </w:r>
          </w:p>
        </w:tc>
        <w:tc>
          <w:tcPr>
            <w:tcW w:w="3261" w:type="dxa"/>
          </w:tcPr>
          <w:p w14:paraId="0B80A655"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6179D368" w14:textId="77777777" w:rsidR="00B27F34" w:rsidRPr="003C5FE9" w:rsidRDefault="00B27F34" w:rsidP="00952C3F">
            <w:pPr>
              <w:rPr>
                <w:rFonts w:eastAsia="Calibri" w:cs="Open Sans"/>
              </w:rPr>
            </w:pPr>
          </w:p>
        </w:tc>
      </w:tr>
      <w:tr w:rsidR="00B27F34" w:rsidRPr="003C5FE9" w14:paraId="77F573F5" w14:textId="77777777" w:rsidTr="00952C3F">
        <w:tc>
          <w:tcPr>
            <w:tcW w:w="2268" w:type="dxa"/>
          </w:tcPr>
          <w:p w14:paraId="18236C9A" w14:textId="77777777" w:rsidR="00B27F34" w:rsidRPr="003C5FE9" w:rsidRDefault="00B27F34" w:rsidP="00952C3F">
            <w:pPr>
              <w:rPr>
                <w:rFonts w:eastAsia="Calibri" w:cs="Open Sans"/>
              </w:rPr>
            </w:pPr>
            <w:r w:rsidRPr="003C5FE9">
              <w:rPr>
                <w:rFonts w:eastAsia="Calibri" w:cs="Open Sans"/>
              </w:rPr>
              <w:t>č. 11</w:t>
            </w:r>
          </w:p>
        </w:tc>
        <w:tc>
          <w:tcPr>
            <w:tcW w:w="3261" w:type="dxa"/>
          </w:tcPr>
          <w:p w14:paraId="220A145B"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77BBBAAD" w14:textId="77777777" w:rsidR="00B27F34" w:rsidRPr="003C5FE9" w:rsidRDefault="00B27F34" w:rsidP="00952C3F">
            <w:pPr>
              <w:rPr>
                <w:rFonts w:eastAsia="Calibri" w:cs="Open Sans"/>
              </w:rPr>
            </w:pPr>
          </w:p>
        </w:tc>
      </w:tr>
      <w:tr w:rsidR="00B27F34" w:rsidRPr="003C5FE9" w14:paraId="12957ACC" w14:textId="77777777" w:rsidTr="00952C3F">
        <w:tc>
          <w:tcPr>
            <w:tcW w:w="2268" w:type="dxa"/>
          </w:tcPr>
          <w:p w14:paraId="1E6E7A9D" w14:textId="77777777" w:rsidR="00B27F34" w:rsidRPr="003C5FE9" w:rsidRDefault="00B27F34" w:rsidP="00952C3F">
            <w:pPr>
              <w:rPr>
                <w:rFonts w:eastAsia="Calibri" w:cs="Open Sans"/>
              </w:rPr>
            </w:pPr>
            <w:r w:rsidRPr="003C5FE9">
              <w:rPr>
                <w:rFonts w:eastAsia="Calibri" w:cs="Open Sans"/>
              </w:rPr>
              <w:t>č. 12</w:t>
            </w:r>
          </w:p>
        </w:tc>
        <w:tc>
          <w:tcPr>
            <w:tcW w:w="3261" w:type="dxa"/>
          </w:tcPr>
          <w:p w14:paraId="0F628F36"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531CCA9B" w14:textId="77777777" w:rsidR="00B27F34" w:rsidRPr="003C5FE9" w:rsidRDefault="00B27F34" w:rsidP="00952C3F">
            <w:pPr>
              <w:rPr>
                <w:rFonts w:eastAsia="Calibri" w:cs="Open Sans"/>
              </w:rPr>
            </w:pPr>
          </w:p>
        </w:tc>
      </w:tr>
      <w:tr w:rsidR="00B27F34" w:rsidRPr="003C5FE9" w14:paraId="71973699" w14:textId="77777777" w:rsidTr="00952C3F">
        <w:tc>
          <w:tcPr>
            <w:tcW w:w="2268" w:type="dxa"/>
          </w:tcPr>
          <w:p w14:paraId="0B949976" w14:textId="77777777" w:rsidR="00B27F34" w:rsidRPr="003C5FE9" w:rsidRDefault="00B27F34" w:rsidP="00952C3F">
            <w:pPr>
              <w:rPr>
                <w:rFonts w:eastAsia="Calibri" w:cs="Open Sans"/>
              </w:rPr>
            </w:pPr>
            <w:r w:rsidRPr="003C5FE9">
              <w:rPr>
                <w:rFonts w:eastAsia="Calibri" w:cs="Open Sans"/>
              </w:rPr>
              <w:t>č. 13</w:t>
            </w:r>
          </w:p>
        </w:tc>
        <w:tc>
          <w:tcPr>
            <w:tcW w:w="3261" w:type="dxa"/>
          </w:tcPr>
          <w:p w14:paraId="5ED003EE"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6D33A6E9" w14:textId="77777777" w:rsidR="00B27F34" w:rsidRPr="003C5FE9" w:rsidRDefault="00B27F34" w:rsidP="00952C3F">
            <w:pPr>
              <w:rPr>
                <w:rFonts w:eastAsia="Calibri" w:cs="Open Sans"/>
              </w:rPr>
            </w:pPr>
          </w:p>
        </w:tc>
      </w:tr>
      <w:tr w:rsidR="00B27F34" w:rsidRPr="003C5FE9" w14:paraId="3F0283E2" w14:textId="77777777" w:rsidTr="00952C3F">
        <w:tc>
          <w:tcPr>
            <w:tcW w:w="2268" w:type="dxa"/>
          </w:tcPr>
          <w:p w14:paraId="51167275" w14:textId="77777777" w:rsidR="00B27F34" w:rsidRPr="003C5FE9" w:rsidRDefault="00B27F34" w:rsidP="00952C3F">
            <w:pPr>
              <w:rPr>
                <w:rFonts w:eastAsia="Calibri" w:cs="Open Sans"/>
              </w:rPr>
            </w:pPr>
            <w:r w:rsidRPr="003C5FE9">
              <w:rPr>
                <w:rFonts w:eastAsia="Calibri" w:cs="Open Sans"/>
              </w:rPr>
              <w:t>č. 14</w:t>
            </w:r>
          </w:p>
        </w:tc>
        <w:tc>
          <w:tcPr>
            <w:tcW w:w="3261" w:type="dxa"/>
          </w:tcPr>
          <w:p w14:paraId="6531DB7A"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44BDC384" w14:textId="77777777" w:rsidR="00B27F34" w:rsidRPr="003C5FE9" w:rsidRDefault="00B27F34" w:rsidP="00952C3F">
            <w:pPr>
              <w:rPr>
                <w:rFonts w:eastAsia="Calibri" w:cs="Open Sans"/>
              </w:rPr>
            </w:pPr>
          </w:p>
        </w:tc>
      </w:tr>
      <w:tr w:rsidR="00B27F34" w:rsidRPr="003C5FE9" w14:paraId="6BCF1C0A" w14:textId="77777777" w:rsidTr="00952C3F">
        <w:tc>
          <w:tcPr>
            <w:tcW w:w="2268" w:type="dxa"/>
          </w:tcPr>
          <w:p w14:paraId="5E8A4247" w14:textId="77777777" w:rsidR="00B27F34" w:rsidRPr="003C5FE9" w:rsidRDefault="00B27F34" w:rsidP="00952C3F">
            <w:pPr>
              <w:rPr>
                <w:rFonts w:eastAsia="Calibri" w:cs="Open Sans"/>
              </w:rPr>
            </w:pPr>
            <w:r w:rsidRPr="003C5FE9">
              <w:rPr>
                <w:rFonts w:eastAsia="Calibri" w:cs="Open Sans"/>
              </w:rPr>
              <w:t>č. 15</w:t>
            </w:r>
          </w:p>
        </w:tc>
        <w:tc>
          <w:tcPr>
            <w:tcW w:w="3261" w:type="dxa"/>
          </w:tcPr>
          <w:p w14:paraId="791D7B13" w14:textId="77777777" w:rsidR="00B27F34" w:rsidRPr="003C5FE9" w:rsidRDefault="00B27F34" w:rsidP="00952C3F">
            <w:pPr>
              <w:rPr>
                <w:rFonts w:eastAsia="Calibri" w:cs="Open Sans"/>
              </w:rPr>
            </w:pPr>
            <w:r w:rsidRPr="003C5FE9">
              <w:rPr>
                <w:rFonts w:eastAsia="Calibri" w:cs="Open Sans"/>
                <w:b/>
              </w:rPr>
              <w:t>1 / 2 / 3 / 4</w:t>
            </w:r>
          </w:p>
        </w:tc>
        <w:tc>
          <w:tcPr>
            <w:tcW w:w="3543" w:type="dxa"/>
          </w:tcPr>
          <w:p w14:paraId="7B078D92" w14:textId="77777777" w:rsidR="00B27F34" w:rsidRPr="003C5FE9" w:rsidRDefault="00B27F34" w:rsidP="00952C3F">
            <w:pPr>
              <w:rPr>
                <w:rFonts w:eastAsia="Calibri" w:cs="Open Sans"/>
              </w:rPr>
            </w:pPr>
          </w:p>
        </w:tc>
      </w:tr>
    </w:tbl>
    <w:p w14:paraId="03738B2C" w14:textId="77777777" w:rsidR="00B27F34" w:rsidRPr="003C5FE9" w:rsidRDefault="00B27F34" w:rsidP="00B27F34">
      <w:pPr>
        <w:rPr>
          <w:rFonts w:eastAsia="Calibri" w:cs="Open Sans"/>
          <w:b/>
          <w:i/>
        </w:rPr>
      </w:pPr>
    </w:p>
    <w:p w14:paraId="02AEBAE1" w14:textId="77777777" w:rsidR="00B27F34" w:rsidRPr="003C5FE9" w:rsidRDefault="00B27F34" w:rsidP="00B27F34">
      <w:pPr>
        <w:rPr>
          <w:rFonts w:eastAsia="Calibri" w:cs="Open Sans"/>
          <w:b/>
        </w:rPr>
      </w:pPr>
    </w:p>
    <w:tbl>
      <w:tblPr>
        <w:tblStyle w:val="Mkatabulky"/>
        <w:tblW w:w="9072" w:type="dxa"/>
        <w:tblInd w:w="108" w:type="dxa"/>
        <w:tblLook w:val="04A0" w:firstRow="1" w:lastRow="0" w:firstColumn="1" w:lastColumn="0" w:noHBand="0" w:noVBand="1"/>
      </w:tblPr>
      <w:tblGrid>
        <w:gridCol w:w="3544"/>
        <w:gridCol w:w="5528"/>
      </w:tblGrid>
      <w:tr w:rsidR="00B27F34" w:rsidRPr="003C5FE9" w14:paraId="2B044CBA" w14:textId="77777777" w:rsidTr="00952C3F">
        <w:tc>
          <w:tcPr>
            <w:tcW w:w="3544" w:type="dxa"/>
            <w:shd w:val="clear" w:color="auto" w:fill="D9D9D9" w:themeFill="background1" w:themeFillShade="D9"/>
          </w:tcPr>
          <w:p w14:paraId="0443FD71" w14:textId="77777777" w:rsidR="00B27F34" w:rsidRPr="003C5FE9" w:rsidRDefault="00B27F34" w:rsidP="00952C3F">
            <w:pPr>
              <w:rPr>
                <w:rFonts w:eastAsia="Calibri" w:cs="Open Sans"/>
                <w:b/>
              </w:rPr>
            </w:pPr>
            <w:r w:rsidRPr="003C5FE9">
              <w:rPr>
                <w:rFonts w:eastAsia="Calibri" w:cs="Open Sans"/>
                <w:b/>
              </w:rPr>
              <w:t xml:space="preserve">Všeobecné poznámky k hodnocení „Schopnosti vybraných členů Odborného personálu přispět k naplnění projektových cílů zadavatele“ </w:t>
            </w:r>
          </w:p>
        </w:tc>
        <w:tc>
          <w:tcPr>
            <w:tcW w:w="5528" w:type="dxa"/>
          </w:tcPr>
          <w:p w14:paraId="3F5E9844" w14:textId="77777777" w:rsidR="00B27F34" w:rsidRPr="003C5FE9" w:rsidRDefault="00B27F34" w:rsidP="00952C3F">
            <w:pPr>
              <w:rPr>
                <w:rFonts w:eastAsia="Calibri" w:cs="Open Sans"/>
              </w:rPr>
            </w:pPr>
          </w:p>
        </w:tc>
      </w:tr>
    </w:tbl>
    <w:p w14:paraId="5F003291" w14:textId="77777777" w:rsidR="00B27F34" w:rsidRPr="003C5FE9" w:rsidRDefault="00B27F34" w:rsidP="00B27F34">
      <w:pPr>
        <w:rPr>
          <w:rFonts w:eastAsia="Calibri" w:cs="Open Sans"/>
          <w:b/>
        </w:rPr>
      </w:pPr>
    </w:p>
    <w:p w14:paraId="25A0CAF4" w14:textId="77777777" w:rsidR="00B27F34" w:rsidRPr="003C5FE9" w:rsidRDefault="00B27F34" w:rsidP="00B27F34">
      <w:pPr>
        <w:rPr>
          <w:rFonts w:eastAsia="Calibri" w:cs="Open Sans"/>
          <w:b/>
        </w:rPr>
      </w:pPr>
      <w:r w:rsidRPr="003C5FE9">
        <w:rPr>
          <w:rFonts w:eastAsia="Calibri" w:cs="Open Sans"/>
          <w:b/>
        </w:rPr>
        <w:t>SOUHRNNÝ POČET BODŮ</w:t>
      </w:r>
    </w:p>
    <w:tbl>
      <w:tblPr>
        <w:tblStyle w:val="Mkatabulky"/>
        <w:tblW w:w="9072" w:type="dxa"/>
        <w:tblInd w:w="108" w:type="dxa"/>
        <w:tblLook w:val="04A0" w:firstRow="1" w:lastRow="0" w:firstColumn="1" w:lastColumn="0" w:noHBand="0" w:noVBand="1"/>
      </w:tblPr>
      <w:tblGrid>
        <w:gridCol w:w="3544"/>
        <w:gridCol w:w="5528"/>
      </w:tblGrid>
      <w:tr w:rsidR="00B27F34" w:rsidRPr="003C5FE9" w14:paraId="017015D7" w14:textId="77777777" w:rsidTr="00952C3F">
        <w:tc>
          <w:tcPr>
            <w:tcW w:w="3544" w:type="dxa"/>
            <w:shd w:val="clear" w:color="auto" w:fill="D9D9D9" w:themeFill="background1" w:themeFillShade="D9"/>
          </w:tcPr>
          <w:p w14:paraId="2496CA29" w14:textId="77777777" w:rsidR="00B27F34" w:rsidRPr="003C5FE9" w:rsidRDefault="00B27F34" w:rsidP="00952C3F">
            <w:pPr>
              <w:widowControl w:val="0"/>
              <w:spacing w:before="60" w:after="60"/>
              <w:rPr>
                <w:rFonts w:cs="Open Sans"/>
                <w:b/>
              </w:rPr>
            </w:pPr>
            <w:r w:rsidRPr="003C5FE9">
              <w:rPr>
                <w:rFonts w:cs="Open Sans"/>
                <w:b/>
              </w:rPr>
              <w:t>Počet bodů</w:t>
            </w:r>
          </w:p>
        </w:tc>
        <w:tc>
          <w:tcPr>
            <w:tcW w:w="5528" w:type="dxa"/>
            <w:shd w:val="clear" w:color="auto" w:fill="D9D9D9" w:themeFill="background1" w:themeFillShade="D9"/>
          </w:tcPr>
          <w:p w14:paraId="47D6405D" w14:textId="77777777" w:rsidR="00B27F34" w:rsidRPr="003C5FE9" w:rsidRDefault="00B27F34" w:rsidP="00952C3F">
            <w:pPr>
              <w:widowControl w:val="0"/>
              <w:spacing w:before="60" w:after="60"/>
              <w:rPr>
                <w:rFonts w:eastAsia="Calibri" w:cs="Open Sans"/>
                <w:b/>
              </w:rPr>
            </w:pPr>
            <w:r w:rsidRPr="003C5FE9">
              <w:rPr>
                <w:rFonts w:eastAsia="Calibri" w:cs="Open Sans"/>
                <w:b/>
              </w:rPr>
              <w:t>Odůvodnění</w:t>
            </w:r>
          </w:p>
        </w:tc>
      </w:tr>
      <w:tr w:rsidR="00B27F34" w:rsidRPr="003C5FE9" w14:paraId="6D59883D" w14:textId="77777777" w:rsidTr="00952C3F">
        <w:tc>
          <w:tcPr>
            <w:tcW w:w="3544" w:type="dxa"/>
          </w:tcPr>
          <w:p w14:paraId="44029BB8" w14:textId="77777777" w:rsidR="00B27F34" w:rsidRPr="003C5FE9" w:rsidRDefault="00B27F34" w:rsidP="00952C3F">
            <w:pPr>
              <w:rPr>
                <w:rFonts w:eastAsia="Calibri" w:cs="Open Sans"/>
              </w:rPr>
            </w:pPr>
          </w:p>
        </w:tc>
        <w:tc>
          <w:tcPr>
            <w:tcW w:w="5528" w:type="dxa"/>
          </w:tcPr>
          <w:p w14:paraId="331CA7AE" w14:textId="77777777" w:rsidR="00B27F34" w:rsidRPr="003C5FE9" w:rsidRDefault="00B27F34" w:rsidP="00952C3F">
            <w:pPr>
              <w:rPr>
                <w:rFonts w:eastAsia="Calibri" w:cs="Open Sans"/>
              </w:rPr>
            </w:pPr>
          </w:p>
        </w:tc>
      </w:tr>
    </w:tbl>
    <w:p w14:paraId="1ECC77AF" w14:textId="77777777" w:rsidR="00B27F34" w:rsidRPr="003C5FE9" w:rsidRDefault="00B27F34" w:rsidP="00B27F34">
      <w:pPr>
        <w:rPr>
          <w:rFonts w:eastAsia="Calibri" w:cs="Open Sans"/>
          <w:b/>
        </w:rPr>
      </w:pPr>
    </w:p>
    <w:tbl>
      <w:tblPr>
        <w:tblStyle w:val="Mkatabulky"/>
        <w:tblW w:w="9072" w:type="dxa"/>
        <w:tblInd w:w="108" w:type="dxa"/>
        <w:tblLook w:val="04A0" w:firstRow="1" w:lastRow="0" w:firstColumn="1" w:lastColumn="0" w:noHBand="0" w:noVBand="1"/>
      </w:tblPr>
      <w:tblGrid>
        <w:gridCol w:w="1163"/>
        <w:gridCol w:w="7909"/>
      </w:tblGrid>
      <w:tr w:rsidR="00B27F34" w:rsidRPr="003C5FE9" w14:paraId="2E8B20F1" w14:textId="77777777" w:rsidTr="00952C3F">
        <w:tc>
          <w:tcPr>
            <w:tcW w:w="9072" w:type="dxa"/>
            <w:gridSpan w:val="2"/>
            <w:shd w:val="clear" w:color="auto" w:fill="D9D9D9" w:themeFill="background1" w:themeFillShade="D9"/>
          </w:tcPr>
          <w:p w14:paraId="2518413A" w14:textId="77777777" w:rsidR="00B27F34" w:rsidRPr="003C5FE9" w:rsidRDefault="00B27F34" w:rsidP="00952C3F">
            <w:pPr>
              <w:pStyle w:val="FormtovanvHTML"/>
              <w:widowControl w:val="0"/>
              <w:jc w:val="left"/>
              <w:rPr>
                <w:rFonts w:ascii="Open Sans" w:hAnsi="Open Sans" w:cs="Open Sans"/>
                <w:b/>
                <w:caps/>
              </w:rPr>
            </w:pPr>
            <w:r w:rsidRPr="003C5FE9">
              <w:rPr>
                <w:rFonts w:ascii="Open Sans" w:hAnsi="Open Sans" w:cs="Open Sans"/>
                <w:b/>
                <w:caps/>
              </w:rPr>
              <w:t>KLÍČ K SOURHNNÉMU hodnocení</w:t>
            </w:r>
          </w:p>
        </w:tc>
      </w:tr>
      <w:tr w:rsidR="00B27F34" w:rsidRPr="003C5FE9" w14:paraId="1464E84C" w14:textId="77777777" w:rsidTr="00952C3F">
        <w:tc>
          <w:tcPr>
            <w:tcW w:w="1163" w:type="dxa"/>
            <w:shd w:val="clear" w:color="auto" w:fill="D9D9D9" w:themeFill="background1" w:themeFillShade="D9"/>
          </w:tcPr>
          <w:p w14:paraId="2A7B9358" w14:textId="77777777" w:rsidR="00B27F34" w:rsidRPr="002D7EA1" w:rsidRDefault="00B27F34" w:rsidP="00952C3F">
            <w:pPr>
              <w:widowControl w:val="0"/>
              <w:spacing w:before="60" w:after="60"/>
              <w:rPr>
                <w:rFonts w:eastAsiaTheme="minorHAnsi" w:cs="Open Sans"/>
                <w:bCs/>
                <w:caps/>
              </w:rPr>
            </w:pPr>
            <w:r w:rsidRPr="002D7EA1">
              <w:rPr>
                <w:rFonts w:eastAsia="Calibri" w:cs="Open Sans"/>
                <w:bCs/>
              </w:rPr>
              <w:lastRenderedPageBreak/>
              <w:t>Počet bodů</w:t>
            </w:r>
          </w:p>
        </w:tc>
        <w:tc>
          <w:tcPr>
            <w:tcW w:w="7909" w:type="dxa"/>
            <w:shd w:val="clear" w:color="auto" w:fill="D9D9D9" w:themeFill="background1" w:themeFillShade="D9"/>
          </w:tcPr>
          <w:p w14:paraId="61D06FFB" w14:textId="77777777" w:rsidR="00B27F34" w:rsidRPr="002D7EA1" w:rsidRDefault="00B27F34" w:rsidP="00952C3F">
            <w:pPr>
              <w:widowControl w:val="0"/>
              <w:spacing w:before="60" w:after="60"/>
              <w:rPr>
                <w:rFonts w:cs="Open Sans"/>
                <w:bCs/>
                <w:caps/>
              </w:rPr>
            </w:pPr>
            <w:r w:rsidRPr="002D7EA1">
              <w:rPr>
                <w:rFonts w:eastAsia="Calibri" w:cs="Open Sans"/>
                <w:bCs/>
              </w:rPr>
              <w:t>Odůvodnění přidělení</w:t>
            </w:r>
          </w:p>
        </w:tc>
      </w:tr>
      <w:tr w:rsidR="00B27F34" w:rsidRPr="003C5FE9" w14:paraId="795A6FB5" w14:textId="77777777" w:rsidTr="00952C3F">
        <w:trPr>
          <w:trHeight w:val="454"/>
        </w:trPr>
        <w:tc>
          <w:tcPr>
            <w:tcW w:w="1163" w:type="dxa"/>
          </w:tcPr>
          <w:p w14:paraId="7E30659A" w14:textId="77777777" w:rsidR="00B27F34" w:rsidRPr="002D7EA1" w:rsidRDefault="00B27F34" w:rsidP="00952C3F">
            <w:pPr>
              <w:spacing w:before="60" w:after="60"/>
              <w:outlineLvl w:val="2"/>
              <w:rPr>
                <w:rFonts w:eastAsiaTheme="minorHAnsi" w:cs="Open Sans"/>
                <w:bCs/>
              </w:rPr>
            </w:pPr>
            <w:r w:rsidRPr="002D7EA1">
              <w:rPr>
                <w:rFonts w:eastAsiaTheme="minorHAnsi" w:cs="Open Sans"/>
                <w:bCs/>
              </w:rPr>
              <w:t>25</w:t>
            </w:r>
          </w:p>
        </w:tc>
        <w:tc>
          <w:tcPr>
            <w:tcW w:w="7909" w:type="dxa"/>
            <w:shd w:val="clear" w:color="auto" w:fill="auto"/>
          </w:tcPr>
          <w:p w14:paraId="21B6B56A" w14:textId="77777777" w:rsidR="00B27F34" w:rsidRPr="002D7EA1" w:rsidRDefault="00B27F34" w:rsidP="00952C3F">
            <w:pPr>
              <w:spacing w:before="60" w:after="60"/>
              <w:outlineLvl w:val="2"/>
              <w:rPr>
                <w:rFonts w:cs="Open Sans"/>
                <w:bCs/>
              </w:rPr>
            </w:pPr>
            <w:r w:rsidRPr="002D7EA1">
              <w:rPr>
                <w:rFonts w:cs="Open Sans"/>
                <w:bCs/>
              </w:rPr>
              <w:t>Vysoká míra schopnosti členů Odborného personálu přispět k naplnění projektových cílů zadavatele</w:t>
            </w:r>
          </w:p>
        </w:tc>
      </w:tr>
      <w:tr w:rsidR="00B27F34" w:rsidRPr="003C5FE9" w14:paraId="0AF93170" w14:textId="77777777" w:rsidTr="00952C3F">
        <w:trPr>
          <w:trHeight w:val="454"/>
        </w:trPr>
        <w:tc>
          <w:tcPr>
            <w:tcW w:w="1163" w:type="dxa"/>
          </w:tcPr>
          <w:p w14:paraId="1D7C688B" w14:textId="77777777" w:rsidR="00B27F34" w:rsidRPr="002D7EA1" w:rsidRDefault="00B27F34" w:rsidP="00952C3F">
            <w:pPr>
              <w:spacing w:before="60" w:after="60"/>
              <w:outlineLvl w:val="2"/>
              <w:rPr>
                <w:rFonts w:eastAsiaTheme="minorHAnsi" w:cs="Open Sans"/>
                <w:bCs/>
              </w:rPr>
            </w:pPr>
            <w:r w:rsidRPr="002D7EA1">
              <w:rPr>
                <w:rFonts w:eastAsiaTheme="minorHAnsi" w:cs="Open Sans"/>
                <w:bCs/>
              </w:rPr>
              <w:t>18</w:t>
            </w:r>
          </w:p>
        </w:tc>
        <w:tc>
          <w:tcPr>
            <w:tcW w:w="7909" w:type="dxa"/>
            <w:shd w:val="clear" w:color="auto" w:fill="auto"/>
          </w:tcPr>
          <w:p w14:paraId="48C364A7" w14:textId="77777777" w:rsidR="00B27F34" w:rsidRPr="002D7EA1" w:rsidRDefault="00B27F34" w:rsidP="00952C3F">
            <w:pPr>
              <w:spacing w:before="60" w:after="60"/>
              <w:outlineLvl w:val="2"/>
              <w:rPr>
                <w:rFonts w:cs="Open Sans"/>
                <w:bCs/>
              </w:rPr>
            </w:pPr>
            <w:r w:rsidRPr="002D7EA1">
              <w:rPr>
                <w:rFonts w:cs="Open Sans"/>
                <w:bCs/>
              </w:rPr>
              <w:t>Míra schopnosti členů Odborného personálu přispět k naplnění projektových cílů zadavatele je vyšší než průměrná, avšak nedosahuje té úrovně, aby ji bylo možno označit za vysokou</w:t>
            </w:r>
          </w:p>
        </w:tc>
      </w:tr>
      <w:tr w:rsidR="00B27F34" w:rsidRPr="003C5FE9" w14:paraId="15FDF9D4" w14:textId="77777777" w:rsidTr="00952C3F">
        <w:trPr>
          <w:trHeight w:val="272"/>
        </w:trPr>
        <w:tc>
          <w:tcPr>
            <w:tcW w:w="1163" w:type="dxa"/>
          </w:tcPr>
          <w:p w14:paraId="14EA5634" w14:textId="77777777" w:rsidR="00B27F34" w:rsidRPr="002D7EA1" w:rsidRDefault="00B27F34" w:rsidP="00952C3F">
            <w:pPr>
              <w:spacing w:before="60" w:after="60"/>
              <w:outlineLvl w:val="2"/>
              <w:rPr>
                <w:rFonts w:eastAsiaTheme="minorHAnsi" w:cs="Open Sans"/>
                <w:bCs/>
              </w:rPr>
            </w:pPr>
            <w:r w:rsidRPr="002D7EA1">
              <w:rPr>
                <w:rFonts w:eastAsiaTheme="minorHAnsi" w:cs="Open Sans"/>
                <w:bCs/>
              </w:rPr>
              <w:t>12</w:t>
            </w:r>
          </w:p>
        </w:tc>
        <w:tc>
          <w:tcPr>
            <w:tcW w:w="7909" w:type="dxa"/>
            <w:shd w:val="clear" w:color="auto" w:fill="auto"/>
          </w:tcPr>
          <w:p w14:paraId="7CF9CB6C" w14:textId="77777777" w:rsidR="00B27F34" w:rsidRPr="002D7EA1" w:rsidRDefault="00B27F34" w:rsidP="00952C3F">
            <w:pPr>
              <w:spacing w:before="60" w:after="60"/>
              <w:outlineLvl w:val="2"/>
              <w:rPr>
                <w:rFonts w:cs="Open Sans"/>
                <w:bCs/>
              </w:rPr>
            </w:pPr>
            <w:r w:rsidRPr="002D7EA1">
              <w:rPr>
                <w:rFonts w:cs="Open Sans"/>
                <w:bCs/>
              </w:rPr>
              <w:t xml:space="preserve">Míra schopnosti členů Odborného personálu přispět k naplnění projektových cílů zadavatele je průměrná </w:t>
            </w:r>
          </w:p>
        </w:tc>
      </w:tr>
      <w:tr w:rsidR="00B27F34" w:rsidRPr="003C5FE9" w14:paraId="50506C80" w14:textId="77777777" w:rsidTr="00952C3F">
        <w:trPr>
          <w:trHeight w:val="617"/>
        </w:trPr>
        <w:tc>
          <w:tcPr>
            <w:tcW w:w="1163" w:type="dxa"/>
          </w:tcPr>
          <w:p w14:paraId="4B65FCC7" w14:textId="77777777" w:rsidR="00B27F34" w:rsidRPr="002D7EA1" w:rsidRDefault="00B27F34" w:rsidP="00952C3F">
            <w:pPr>
              <w:spacing w:before="60" w:after="60"/>
              <w:outlineLvl w:val="2"/>
              <w:rPr>
                <w:rFonts w:eastAsiaTheme="minorHAnsi" w:cs="Open Sans"/>
                <w:bCs/>
              </w:rPr>
            </w:pPr>
            <w:r w:rsidRPr="002D7EA1">
              <w:rPr>
                <w:rFonts w:eastAsiaTheme="minorHAnsi" w:cs="Open Sans"/>
                <w:bCs/>
              </w:rPr>
              <w:t>6</w:t>
            </w:r>
          </w:p>
        </w:tc>
        <w:tc>
          <w:tcPr>
            <w:tcW w:w="7909" w:type="dxa"/>
            <w:shd w:val="clear" w:color="auto" w:fill="auto"/>
          </w:tcPr>
          <w:p w14:paraId="229F3211" w14:textId="77777777" w:rsidR="00B27F34" w:rsidRPr="002D7EA1" w:rsidRDefault="00B27F34" w:rsidP="00952C3F">
            <w:pPr>
              <w:spacing w:before="60" w:after="60"/>
              <w:outlineLvl w:val="2"/>
              <w:rPr>
                <w:rFonts w:cs="Open Sans"/>
                <w:bCs/>
              </w:rPr>
            </w:pPr>
            <w:r w:rsidRPr="002D7EA1">
              <w:rPr>
                <w:rFonts w:cs="Open Sans"/>
                <w:bCs/>
              </w:rPr>
              <w:t>Míra schopnosti členů Odborného personálu přispět k naplnění projektových cílů zadavatele je nízká až nedostatečná</w:t>
            </w:r>
          </w:p>
        </w:tc>
      </w:tr>
    </w:tbl>
    <w:p w14:paraId="385F386D" w14:textId="77777777" w:rsidR="00B27F34" w:rsidRPr="003C5FE9" w:rsidRDefault="00B27F34" w:rsidP="00B27F34">
      <w:pPr>
        <w:rPr>
          <w:rFonts w:eastAsia="Calibri" w:cs="Open Sans"/>
          <w:b/>
        </w:rPr>
      </w:pPr>
    </w:p>
    <w:p w14:paraId="06C53491" w14:textId="77777777" w:rsidR="00A35A8B" w:rsidRPr="00A35A8B" w:rsidRDefault="00A35A8B" w:rsidP="00A35A8B"/>
    <w:p w14:paraId="05181206" w14:textId="2DAD9665" w:rsidR="00A35A8B" w:rsidRPr="007F1954" w:rsidRDefault="00A35A8B" w:rsidP="007F1954"/>
    <w:sectPr w:rsidR="00A35A8B" w:rsidRPr="007F1954" w:rsidSect="00B3797E">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code="9"/>
      <w:pgMar w:top="1871" w:right="1304" w:bottom="964" w:left="1191" w:header="936" w:footer="66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a.francova@fbadvokati.cz" w:date="2023-08-17T17:12:00Z" w:initials="a">
    <w:p w14:paraId="16ECF561" w14:textId="77777777" w:rsidR="00A35A8B" w:rsidRDefault="00A35A8B" w:rsidP="00A35A8B">
      <w:pPr>
        <w:pStyle w:val="Textkomente"/>
      </w:pPr>
      <w:r>
        <w:rPr>
          <w:rStyle w:val="Odkaznakoment"/>
        </w:rPr>
        <w:annotationRef/>
      </w:r>
      <w:r>
        <w:t xml:space="preserve">Ano, dle § 109 odst. 3 ZZVZ je třeba do výzvy doplnit výhradu v tomto smyslu: zadavatel v zadávací dokumentaci nebo ve výzvě k podání nabídek vyhradil, že tyto údaje musí být uvedeny v samostatném souboru, který bude zadavatelem otevřen po vyhodnocení kritérií kvality. </w:t>
      </w:r>
    </w:p>
  </w:comment>
  <w:comment w:id="2" w:author="anna.francova@fbadvokati.cz" w:date="2023-08-19T09:39:00Z" w:initials="a">
    <w:p w14:paraId="618EA2E0" w14:textId="77777777" w:rsidR="00A3488A" w:rsidRDefault="00A3488A" w:rsidP="00057258">
      <w:pPr>
        <w:pStyle w:val="Textkomente"/>
      </w:pPr>
      <w:r>
        <w:rPr>
          <w:rStyle w:val="Odkaznakoment"/>
        </w:rPr>
        <w:annotationRef/>
      </w:r>
      <w:r>
        <w:t>Pokud nebude připravený / není třeba připravit podrobnější rozpis než ad 2.1, pak tuto větu vypustit.</w:t>
      </w:r>
    </w:p>
  </w:comment>
  <w:comment w:id="3" w:author="anna.francova@fbadvokati.cz" w:date="2023-07-08T13:09:00Z" w:initials="a">
    <w:p w14:paraId="0DCFB343" w14:textId="57401F83" w:rsidR="00A3488A" w:rsidRDefault="00DE5F8D" w:rsidP="006320D3">
      <w:pPr>
        <w:pStyle w:val="Textkomente"/>
      </w:pPr>
      <w:r w:rsidRPr="008917AC">
        <w:rPr>
          <w:rStyle w:val="Odkaznakoment"/>
        </w:rPr>
        <w:annotationRef/>
      </w:r>
      <w:r w:rsidR="00A3488A">
        <w:t xml:space="preserve">je ukázka, bude vypuštěno a ponechána jen vytečkovaná místa k doplnění.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ECF561" w15:done="0"/>
  <w15:commentEx w15:paraId="618EA2E0" w15:done="0"/>
  <w15:commentEx w15:paraId="0DCFB3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8D360" w16cex:dateUtc="2023-08-17T15:12:00Z"/>
  <w16cex:commentExtensible w16cex:durableId="288B0C5F" w16cex:dateUtc="2023-08-19T07:39:00Z"/>
  <w16cex:commentExtensible w16cex:durableId="2889A474" w16cex:dateUtc="2023-07-0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ECF561" w16cid:durableId="2888D360"/>
  <w16cid:commentId w16cid:paraId="618EA2E0" w16cid:durableId="288B0C5F"/>
  <w16cid:commentId w16cid:paraId="0DCFB343" w16cid:durableId="2889A4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F8A58" w14:textId="77777777" w:rsidR="00031F62" w:rsidRDefault="00031F62">
      <w:pPr>
        <w:spacing w:line="240" w:lineRule="auto"/>
      </w:pPr>
      <w:r>
        <w:separator/>
      </w:r>
    </w:p>
    <w:p w14:paraId="026B418B" w14:textId="77777777" w:rsidR="00031F62" w:rsidRDefault="00031F62"/>
  </w:endnote>
  <w:endnote w:type="continuationSeparator" w:id="0">
    <w:p w14:paraId="0186B9B3" w14:textId="77777777" w:rsidR="00031F62" w:rsidRDefault="00031F62">
      <w:pPr>
        <w:spacing w:line="240" w:lineRule="auto"/>
      </w:pPr>
      <w:r>
        <w:continuationSeparator/>
      </w:r>
    </w:p>
    <w:p w14:paraId="288EC073" w14:textId="77777777" w:rsidR="00031F62" w:rsidRDefault="00031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Helvetica">
    <w:panose1 w:val="020B05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C1A4" w14:textId="77777777" w:rsidR="00127990" w:rsidRDefault="001279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3478" w14:textId="77777777" w:rsidR="00BD5563" w:rsidRDefault="00F01336" w:rsidP="003A3AB0">
    <w:pPr>
      <w:pStyle w:val="Zpat"/>
    </w:pPr>
    <w:r>
      <w:fldChar w:fldCharType="begin"/>
    </w:r>
    <w:r w:rsidR="004847D5">
      <w:instrText xml:space="preserve"> PAGE </w:instrText>
    </w:r>
    <w:r>
      <w:fldChar w:fldCharType="separate"/>
    </w:r>
    <w:r w:rsidR="00A26C8E">
      <w:rPr>
        <w:noProof/>
      </w:rPr>
      <w:t>3</w:t>
    </w:r>
    <w:r>
      <w:fldChar w:fldCharType="end"/>
    </w:r>
    <w:r w:rsidR="004847D5">
      <w:t>/</w:t>
    </w:r>
    <w:r>
      <w:fldChar w:fldCharType="begin"/>
    </w:r>
    <w:r w:rsidR="004847D5">
      <w:instrText xml:space="preserve"> NUMPAGES </w:instrText>
    </w:r>
    <w:r>
      <w:fldChar w:fldCharType="separate"/>
    </w:r>
    <w:r w:rsidR="00A26C8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5460" w14:textId="77777777" w:rsidR="00127990" w:rsidRDefault="001279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652C" w14:textId="77777777" w:rsidR="00031F62" w:rsidRDefault="00031F62">
      <w:pPr>
        <w:spacing w:line="240" w:lineRule="auto"/>
      </w:pPr>
      <w:r>
        <w:separator/>
      </w:r>
    </w:p>
    <w:p w14:paraId="0B120049" w14:textId="77777777" w:rsidR="00031F62" w:rsidRDefault="00031F62"/>
  </w:footnote>
  <w:footnote w:type="continuationSeparator" w:id="0">
    <w:p w14:paraId="7067FBF2" w14:textId="77777777" w:rsidR="00031F62" w:rsidRDefault="00031F62">
      <w:pPr>
        <w:spacing w:line="240" w:lineRule="auto"/>
      </w:pPr>
      <w:r>
        <w:continuationSeparator/>
      </w:r>
    </w:p>
    <w:p w14:paraId="6039543F" w14:textId="77777777" w:rsidR="00031F62" w:rsidRDefault="00031F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BBD2" w14:textId="77777777" w:rsidR="00127990" w:rsidRDefault="001279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60A9" w14:textId="5399034C" w:rsidR="00766A06" w:rsidRPr="00307BE4" w:rsidRDefault="00000000" w:rsidP="00941C8B">
    <w:pPr>
      <w:pStyle w:val="Zhlav"/>
    </w:pPr>
    <w:r>
      <w:rPr>
        <w:noProof/>
        <w:lang w:eastAsia="cs-CZ"/>
      </w:rPr>
      <w:pict w14:anchorId="4F44091E">
        <v:group id="Plátno 3" o:spid="_x0000_s1028" editas="canvas" style="position:absolute;left:0;text-align:left;margin-left:0;margin-top:0;width:595.4pt;height:810.05pt;z-index:251659264;mso-position-horizontal-relative:page;mso-position-vertical-relative:page" coordsize="75615,10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75615;height:102876;visibility:visible;mso-wrap-style:square">
            <v:fill o:detectmouseclick="t"/>
            <v:path o:connecttype="none"/>
          </v:shape>
          <v:shape id="Freeform 3" o:spid="_x0000_s1030" style="position:absolute;left:7556;top:5524;width:3175;height:2032;visibility:visible;mso-wrap-style:square;v-text-anchor:top" coordsize="50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" path="m155,231r-7,l141,230r-7,-2l127,226r-6,-2l115,221r-5,-4l105,213r-5,-4l96,204r-5,-6l87,192r-3,-7l82,177r-2,-7l78,161r9,4l97,167r9,2l114,170r9,1l132,170r9,-1l149,168r18,-5l184,157r16,-8l217,141r34,-18l283,107r16,-7l314,95r8,-2l329,91r8,-1l344,90r9,l359,91r7,1l372,94r7,3l384,100r6,3l395,108r4,4l404,117r4,6l411,129r3,7l417,143r2,7l421,158r-9,-3l403,152r-9,-2l385,149r-9,l368,149r-9,1l350,152r-18,4l315,163r-17,7l281,178r-33,19l216,214r-16,7l185,226r-8,2l170,230r-8,1l155,231xm344,l334,1r-9,1l315,3r-9,2l287,11r-17,7l253,26r-17,8l219,45r-15,9l188,63r-15,8l159,78r-15,5l137,85r-8,2l122,88r-7,l107,88r-7,-1l91,85,84,83,87,71,90,58,96,45r4,-15l23,14,18,29,13,45,9,61,5,77,3,92,1,108,,124r,16l,158r2,17l5,193r4,17l14,225r7,15l28,254r9,13l47,278r12,11l71,298r14,7l102,311r16,5l136,319r19,1l165,319r10,-1l184,317r9,-2l212,309r18,-7l247,294r17,-9l279,276r16,-9l310,258r15,-8l340,243r16,-6l363,235r8,-1l378,233r7,-1l393,233r7,1l408,235r7,3l412,250r-4,13l404,276r-5,14l477,306r5,-15l487,276r4,-16l494,245r3,-16l499,213r1,-16l500,182r-1,-19l498,145r-3,-17l491,112,485,96,479,81,470,67,461,54,451,43,440,31,427,22,413,15,398,9,382,4,364,1,344,xe" fillcolor="#c9ab6f" stroked="f">
            <v:path arrowok="t" o:connecttype="custom" o:connectlocs="89535,146050;76835,142240;66675,135255;57785,125730;52070,112395;55245,104775;72390,107950;89535,107315;116840,99695;159385,78105;199390,60325;213995,57150;227965,57785;240665,61595;250825,68580;259080,78105;264795,90805;261620,98425;244475,94615;227965,95250;200025,103505;157480,125095;117475,143510;102870,146685;212090,635;194310,3175;160655,16510;129540,34290;100965,49530;81915,55245;67945,55880;53340,52705;60960,28575;11430,18415;3175,48895;0,78740;1270,111125;8890,142875;23495,169545;45085,189230;74930,200660;104775,202565;122555,200025;156845,186690;187325,169545;215900,154305;235585,148590;249555,147955;263525,151130;256540,175260;306070,184785;313690,155575;317500,125095;316230,92075;307975,60960;292735,34290;271145,13970;242570,2540" o:connectangles="0,0,0,0,0,0,0,0,0,0,0,0,0,0,0,0,0,0,0,0,0,0,0,0,0,0,0,0,0,0,0,0,0,0,0,0,0,0,0,0,0,0,0,0,0,0,0,0,0,0,0,0,0,0,0,0,0,0"/>
            <o:lock v:ext="edit" verticies="t"/>
          </v:shape>
          <v:shape id="Freeform 4" o:spid="_x0000_s1029" style="position:absolute;left:7918;top:101403;width:10408;height:908;visibility:visible;mso-wrap-style:square;v-text-anchor:top" coordsize="163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" path="m1561,141r76,l1639,117r-39,l1616,99r23,-28l1639,47r-76,l1561,71r39,l1585,88r-24,29l1561,141xm1468,94r,6l1469,106r1,5l1472,116r2,4l1476,124r3,4l1482,131r7,5l1498,140r8,2l1516,143r8,-1l1533,141r9,-2l1552,135r-5,-22l1540,116r-7,1l1527,119r-6,l1517,119r-4,-1l1509,116r-3,-3l1504,110r-2,-4l1501,100r,-6l1501,88r2,-5l1505,78r2,-3l1511,72r4,-2l1519,69r5,l1525,91r23,-6l1550,53r-8,-3l1534,47r-8,-1l1519,45r-10,1l1499,48r-8,5l1483,58r-3,3l1477,65r-3,4l1472,73r-2,5l1469,83r-1,6l1468,94xm1424,124r1,4l1426,131r1,3l1430,137r2,2l1435,141r4,1l1443,142r4,l1450,141r3,-2l1456,137r2,-3l1460,131r1,-3l1461,124r,-4l1460,117r-2,-3l1456,111r-3,-2l1450,107r-3,-1l1443,105r-4,1l1435,107r-3,2l1430,111r-3,3l1426,117r-1,3l1424,124xm1373,20r1,3l1375,27r1,3l1378,32r3,2l1384,36r4,1l1391,37r4,l1399,36r3,-2l1404,32r2,-2l1408,27r1,-4l1410,20r-1,-4l1408,13r-2,-3l1404,7r-2,-2l1399,4r-4,-1l1391,2r-3,1l1384,4r-3,1l1378,7r-2,3l1375,13r-1,3l1373,20xm1375,141r33,l1408,45r-33,6l1375,141xm1311,23r-5,24l1291,50r,21l1306,71r,36l1306,114r1,7l1309,127r4,5l1317,136r6,4l1330,142r9,1l1350,142r13,-3l1360,116r-7,1l1346,118r-3,-1l1340,116r-2,-4l1338,106r,-35l1358,71r2,-24l1338,47r,-28l1311,23xm1227,113r,-3l1228,108r1,-2l1232,104r3,-2l1238,100r4,-1l1247,99r,17l1242,119r-7,2l1232,120r-3,-1l1227,116r,-3xm1195,116r,6l1197,127r3,5l1203,136r4,3l1212,141r5,1l1223,143r6,-1l1238,140r7,-4l1252,131r2,3l1257,137r3,2l1264,141r4,1l1274,142r6,l1287,142r3,-23l1285,119r-3,-2l1280,114r,-4l1280,82r-1,-8l1277,66r-2,-6l1271,54r-5,-4l1260,47r-6,-1l1246,45r-11,1l1224,47r-11,3l1201,53r4,22l1215,72r8,-3l1230,68r7,l1241,68r4,3l1247,74r,4l1247,82r-12,2l1223,86r-9,3l1207,93r-5,4l1198,103r-2,6l1195,116xm1096,141r32,l1128,114r9,-6l1157,141r40,l1158,85r34,-38l1155,47r-27,32l1128,r-32,5l1096,141xm1016,94r,-6l1017,83r2,-5l1021,74r2,-3l1026,69r3,-1l1033,67r3,1l1039,69r3,2l1044,74r2,4l1048,83r1,5l1049,94r,6l1048,105r-2,5l1044,113r-2,3l1039,119r-3,1l1033,120r-4,l1026,119r-3,-3l1021,113r-2,-3l1017,105r-1,-5l1016,94xm983,94r1,10l986,114r5,8l997,129r7,6l1013,139r9,3l1033,143r10,-1l1052,139r9,-4l1068,129r6,-7l1078,114r3,-10l1082,94r-1,-11l1078,74r-4,-8l1068,59r-7,-6l1052,49r-9,-3l1033,45r-11,1l1013,49r-9,4l997,59r-6,7l986,74r-2,9l983,94xm875,47r35,94l945,141,979,47r-34,l934,88r-6,25l922,88,910,47r-35,xm805,96r,-6l806,85r1,-5l809,76r3,-3l815,71r3,-2l823,69r5,l835,71r,42l830,115r-4,2l823,118r-4,l816,118r-3,-1l810,115r-2,-3l807,109r-1,-4l805,100r,-4xm771,96r1,11l774,116r4,8l782,131r6,5l794,140r6,2l807,143r7,-1l821,140r7,-4l835,131r1,10l867,141,867,,835,5r,44l824,46r-9,-1l806,46r-9,3l790,53r-6,6l778,66r-3,9l772,85r-1,11xm704,113r,-3l705,108r1,-2l708,104r3,-2l714,100r5,-1l724,99r,17l718,119r-6,2l708,120r-2,-1l705,116r-1,-3xm672,116r1,6l675,127r2,5l680,136r5,3l689,141r5,1l700,143r7,-1l714,140r8,-4l728,131r3,3l733,137r3,2l740,141r5,1l750,142r6,l763,142r4,-23l761,119r-3,-2l756,114r,-4l756,82r-1,-8l754,66r-3,-6l747,54r-4,-4l737,47r-7,-1l722,45r-10,1l701,47r-11,3l678,53r5,22l692,72r9,-3l708,68r5,l718,68r3,3l723,74r1,4l724,82r-13,2l701,86r-9,3l685,93r-6,4l675,103r-2,6l672,116xm603,116r,-41l607,73r4,-2l615,70r3,-1l622,70r2,1l627,73r2,3l631,79r1,4l632,87r1,5l632,98r-1,5l630,108r-2,4l626,115r-3,2l619,119r-4,l609,119r-6,-3l603,116xm508,141r32,l540,71r17,l559,47r-19,l540,38r,-3l541,32r1,-2l543,28r5,-2l554,25r8,l570,27r,107l582,138r11,2l604,142r11,1l626,142r10,-3l641,137r4,-2l649,133r3,-4l655,126r3,-4l660,118r2,-4l665,104r1,-12l665,81r-2,-9l659,63r-4,-6l649,52r-6,-4l637,46r-7,-1l623,46r-7,2l609,52r-6,5l603,5,589,3,576,1,565,,555,,543,1,533,2r-8,3l519,9r-5,6l510,21r-2,8l508,38r,9l493,50r,21l508,71r,70xm448,124r,4l449,131r2,3l453,137r3,2l459,141r3,1l466,142r4,l473,141r4,-2l479,137r2,-3l483,131r1,-3l485,124r-1,-4l483,117r-2,-3l479,111r-2,-2l473,107r-3,-1l466,105r-4,1l459,107r-3,2l453,111r-2,3l449,117r-1,3l448,124xm299,47r28,94l362,141r7,-31l374,85r6,25l387,141r35,l450,47r-33,l410,90r-5,25l400,90,392,47r-34,l350,90r-5,25l341,90,333,47r-34,xm149,47r28,94l212,141r7,-31l224,85r6,25l237,141r36,l301,47r-33,l261,90r-5,25l252,90,243,47r-35,l200,90r-5,25l191,90,183,47r-34,xm,47r28,94l63,141r7,-31l76,85r5,25l88,141r35,l151,47r-33,l111,90r-5,25l102,90,93,47r-34,l51,90r-5,25l42,90,34,47,,47xe" fillcolor="#caac6d" stroked="f">
            <v:path arrowok="t" o:connecttype="custom" o:connectlocs="1016000,45085;937260,78740;985520,85725;955040,69850;964565,43815;951865,30480;932180,59690;918845,90170;925830,72390;906145,72390;878840,22860;895350,12700;878840,2540;873125,32385;831215,80645;854710,74930;832485,14605;791845,73660;762000,83820;796290,85090;814070,74295;796290,29210;785495,43180;763270,61595;735330,53975;647065,49530;664210,49530;657860,76200;624205,59690;668020,88265;678180,37465;626110,46990;585470,55880;519430,43815;516255,74295;494030,78740;530860,89535;497840,37465;451485,64770;447040,71755;448945,90170;480060,90170;476885,38100;433705,47625;451485,53340;385445,46355;401320,55245;386715,75565;342900,22225;376555,88900;417830,77470;408305,30480;358775,0;322580,29845;289560,88265;307340,81280;293370,67310;229870,89535;254000,57150;134620,89535;160020,57150;40005,89535;64770,57150" o:connectangles="0,0,0,0,0,0,0,0,0,0,0,0,0,0,0,0,0,0,0,0,0,0,0,0,0,0,0,0,0,0,0,0,0,0,0,0,0,0,0,0,0,0,0,0,0,0,0,0,0,0,0,0,0,0,0,0,0,0,0,0,0,0,0"/>
            <o:lock v:ext="edit" verticies="t"/>
          </v:shape>
          <w10:wrap anchorx="page" anchory="page"/>
        </v:group>
      </w:pict>
    </w:r>
    <w:r w:rsidR="00F01336" w:rsidRPr="00307BE4">
      <w:fldChar w:fldCharType="begin"/>
    </w:r>
    <w:r w:rsidR="00941C8B" w:rsidRPr="00307BE4">
      <w:instrText xml:space="preserve"> STYLEREF  "Nadpis dokumentu"  \* MERGEFORMAT </w:instrText>
    </w:r>
    <w:r w:rsidR="00F01336" w:rsidRPr="00307BE4">
      <w:fldChar w:fldCharType="separate"/>
    </w:r>
    <w:r w:rsidR="004C2EA5">
      <w:rPr>
        <w:noProof/>
      </w:rPr>
      <w:t>Hodnotící kritéria</w:t>
    </w:r>
    <w:r w:rsidR="00F01336" w:rsidRPr="00307BE4">
      <w:fldChar w:fldCharType="end"/>
    </w:r>
  </w:p>
  <w:p w14:paraId="7DE50CC8" w14:textId="77777777" w:rsidR="00BD5563" w:rsidRDefault="00BD55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922D" w14:textId="77777777" w:rsidR="00F039B1" w:rsidRDefault="00000000">
    <w:pPr>
      <w:pStyle w:val="Zhlav"/>
    </w:pPr>
    <w:r>
      <w:rPr>
        <w:noProof/>
        <w:lang w:eastAsia="cs-CZ"/>
      </w:rPr>
      <w:pict w14:anchorId="001EAEFA">
        <v:group id="Plátno 1382" o:spid="_x0000_s1025" editas="canvas" style="position:absolute;left:0;text-align:left;margin-left:-60.2pt;margin-top:-46.45pt;width:595pt;height:802.35pt;z-index:251658240" coordsize="75565,101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65;height:101898;visibility:visible;mso-wrap-style:square">
            <v:fill o:detectmouseclick="t"/>
            <v:path o:connecttype="none"/>
          </v:shape>
          <v:shape id="Obrázek 375" o:spid="_x0000_s1026" type="#_x0000_t75" style="position:absolute;width:75537;height:101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">
            <v:imagedata r:id="rId1" o:title=""/>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3in;height:3in" o:bullet="t">
        <v:imagedata r:id="rId1" o:title="dopis_final_odrazka4"/>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01EE"/>
    <w:multiLevelType w:val="hybridMultilevel"/>
    <w:tmpl w:val="1F4E79A4"/>
    <w:lvl w:ilvl="0" w:tplc="7A62900A">
      <w:start w:val="1"/>
      <w:numFmt w:val="lowerLetter"/>
      <w:pStyle w:val="Seznam"/>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5559A"/>
    <w:multiLevelType w:val="multilevel"/>
    <w:tmpl w:val="F86018AE"/>
    <w:lvl w:ilvl="0">
      <w:start w:val="12"/>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b w:val="0"/>
        <w:strike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C84108"/>
    <w:multiLevelType w:val="hybridMultilevel"/>
    <w:tmpl w:val="3FFC35E8"/>
    <w:lvl w:ilvl="0" w:tplc="596AC8F4">
      <w:start w:val="1"/>
      <w:numFmt w:val="bullet"/>
      <w:lvlText w:val="-"/>
      <w:lvlJc w:val="left"/>
      <w:pPr>
        <w:tabs>
          <w:tab w:val="num" w:pos="720"/>
        </w:tabs>
        <w:ind w:left="720" w:hanging="360"/>
      </w:pPr>
      <w:rPr>
        <w:rFonts w:ascii="Times New Roman" w:hAnsi="Times New Roman" w:hint="default"/>
      </w:rPr>
    </w:lvl>
    <w:lvl w:ilvl="1" w:tplc="CB540D7A" w:tentative="1">
      <w:start w:val="1"/>
      <w:numFmt w:val="bullet"/>
      <w:lvlText w:val="-"/>
      <w:lvlJc w:val="left"/>
      <w:pPr>
        <w:tabs>
          <w:tab w:val="num" w:pos="1440"/>
        </w:tabs>
        <w:ind w:left="1440" w:hanging="360"/>
      </w:pPr>
      <w:rPr>
        <w:rFonts w:ascii="Times New Roman" w:hAnsi="Times New Roman" w:hint="default"/>
      </w:rPr>
    </w:lvl>
    <w:lvl w:ilvl="2" w:tplc="87AC32CE" w:tentative="1">
      <w:start w:val="1"/>
      <w:numFmt w:val="bullet"/>
      <w:lvlText w:val="-"/>
      <w:lvlJc w:val="left"/>
      <w:pPr>
        <w:tabs>
          <w:tab w:val="num" w:pos="2160"/>
        </w:tabs>
        <w:ind w:left="2160" w:hanging="360"/>
      </w:pPr>
      <w:rPr>
        <w:rFonts w:ascii="Times New Roman" w:hAnsi="Times New Roman" w:hint="default"/>
      </w:rPr>
    </w:lvl>
    <w:lvl w:ilvl="3" w:tplc="92AEC822" w:tentative="1">
      <w:start w:val="1"/>
      <w:numFmt w:val="bullet"/>
      <w:lvlText w:val="-"/>
      <w:lvlJc w:val="left"/>
      <w:pPr>
        <w:tabs>
          <w:tab w:val="num" w:pos="2880"/>
        </w:tabs>
        <w:ind w:left="2880" w:hanging="360"/>
      </w:pPr>
      <w:rPr>
        <w:rFonts w:ascii="Times New Roman" w:hAnsi="Times New Roman" w:hint="default"/>
      </w:rPr>
    </w:lvl>
    <w:lvl w:ilvl="4" w:tplc="764478F2" w:tentative="1">
      <w:start w:val="1"/>
      <w:numFmt w:val="bullet"/>
      <w:lvlText w:val="-"/>
      <w:lvlJc w:val="left"/>
      <w:pPr>
        <w:tabs>
          <w:tab w:val="num" w:pos="3600"/>
        </w:tabs>
        <w:ind w:left="3600" w:hanging="360"/>
      </w:pPr>
      <w:rPr>
        <w:rFonts w:ascii="Times New Roman" w:hAnsi="Times New Roman" w:hint="default"/>
      </w:rPr>
    </w:lvl>
    <w:lvl w:ilvl="5" w:tplc="3ACAD2BE" w:tentative="1">
      <w:start w:val="1"/>
      <w:numFmt w:val="bullet"/>
      <w:lvlText w:val="-"/>
      <w:lvlJc w:val="left"/>
      <w:pPr>
        <w:tabs>
          <w:tab w:val="num" w:pos="4320"/>
        </w:tabs>
        <w:ind w:left="4320" w:hanging="360"/>
      </w:pPr>
      <w:rPr>
        <w:rFonts w:ascii="Times New Roman" w:hAnsi="Times New Roman" w:hint="default"/>
      </w:rPr>
    </w:lvl>
    <w:lvl w:ilvl="6" w:tplc="55F8808A" w:tentative="1">
      <w:start w:val="1"/>
      <w:numFmt w:val="bullet"/>
      <w:lvlText w:val="-"/>
      <w:lvlJc w:val="left"/>
      <w:pPr>
        <w:tabs>
          <w:tab w:val="num" w:pos="5040"/>
        </w:tabs>
        <w:ind w:left="5040" w:hanging="360"/>
      </w:pPr>
      <w:rPr>
        <w:rFonts w:ascii="Times New Roman" w:hAnsi="Times New Roman" w:hint="default"/>
      </w:rPr>
    </w:lvl>
    <w:lvl w:ilvl="7" w:tplc="CA9C40DE" w:tentative="1">
      <w:start w:val="1"/>
      <w:numFmt w:val="bullet"/>
      <w:lvlText w:val="-"/>
      <w:lvlJc w:val="left"/>
      <w:pPr>
        <w:tabs>
          <w:tab w:val="num" w:pos="5760"/>
        </w:tabs>
        <w:ind w:left="5760" w:hanging="360"/>
      </w:pPr>
      <w:rPr>
        <w:rFonts w:ascii="Times New Roman" w:hAnsi="Times New Roman" w:hint="default"/>
      </w:rPr>
    </w:lvl>
    <w:lvl w:ilvl="8" w:tplc="14C41A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44F7E32"/>
    <w:multiLevelType w:val="hybridMultilevel"/>
    <w:tmpl w:val="FAD8D5D2"/>
    <w:lvl w:ilvl="0" w:tplc="0405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A9C3F4A"/>
    <w:multiLevelType w:val="hybridMultilevel"/>
    <w:tmpl w:val="A8485CF6"/>
    <w:lvl w:ilvl="0" w:tplc="5B08D48C">
      <w:start w:val="1"/>
      <w:numFmt w:val="lowerLetter"/>
      <w:lvlText w:val="%1)"/>
      <w:lvlJc w:val="left"/>
      <w:pPr>
        <w:ind w:left="2843" w:hanging="360"/>
      </w:pPr>
      <w:rPr>
        <w:rFonts w:hint="default"/>
      </w:rPr>
    </w:lvl>
    <w:lvl w:ilvl="1" w:tplc="04050019" w:tentative="1">
      <w:start w:val="1"/>
      <w:numFmt w:val="lowerLetter"/>
      <w:lvlText w:val="%2."/>
      <w:lvlJc w:val="left"/>
      <w:pPr>
        <w:ind w:left="3563" w:hanging="360"/>
      </w:pPr>
    </w:lvl>
    <w:lvl w:ilvl="2" w:tplc="0405001B" w:tentative="1">
      <w:start w:val="1"/>
      <w:numFmt w:val="lowerRoman"/>
      <w:lvlText w:val="%3."/>
      <w:lvlJc w:val="right"/>
      <w:pPr>
        <w:ind w:left="4283" w:hanging="180"/>
      </w:pPr>
    </w:lvl>
    <w:lvl w:ilvl="3" w:tplc="0405000F" w:tentative="1">
      <w:start w:val="1"/>
      <w:numFmt w:val="decimal"/>
      <w:lvlText w:val="%4."/>
      <w:lvlJc w:val="left"/>
      <w:pPr>
        <w:ind w:left="5003" w:hanging="360"/>
      </w:pPr>
    </w:lvl>
    <w:lvl w:ilvl="4" w:tplc="04050019" w:tentative="1">
      <w:start w:val="1"/>
      <w:numFmt w:val="lowerLetter"/>
      <w:lvlText w:val="%5."/>
      <w:lvlJc w:val="left"/>
      <w:pPr>
        <w:ind w:left="5723" w:hanging="360"/>
      </w:pPr>
    </w:lvl>
    <w:lvl w:ilvl="5" w:tplc="0405001B" w:tentative="1">
      <w:start w:val="1"/>
      <w:numFmt w:val="lowerRoman"/>
      <w:lvlText w:val="%6."/>
      <w:lvlJc w:val="right"/>
      <w:pPr>
        <w:ind w:left="6443" w:hanging="180"/>
      </w:pPr>
    </w:lvl>
    <w:lvl w:ilvl="6" w:tplc="0405000F" w:tentative="1">
      <w:start w:val="1"/>
      <w:numFmt w:val="decimal"/>
      <w:lvlText w:val="%7."/>
      <w:lvlJc w:val="left"/>
      <w:pPr>
        <w:ind w:left="7163" w:hanging="360"/>
      </w:pPr>
    </w:lvl>
    <w:lvl w:ilvl="7" w:tplc="04050019" w:tentative="1">
      <w:start w:val="1"/>
      <w:numFmt w:val="lowerLetter"/>
      <w:lvlText w:val="%8."/>
      <w:lvlJc w:val="left"/>
      <w:pPr>
        <w:ind w:left="7883" w:hanging="360"/>
      </w:pPr>
    </w:lvl>
    <w:lvl w:ilvl="8" w:tplc="0405001B" w:tentative="1">
      <w:start w:val="1"/>
      <w:numFmt w:val="lowerRoman"/>
      <w:lvlText w:val="%9."/>
      <w:lvlJc w:val="right"/>
      <w:pPr>
        <w:ind w:left="8603" w:hanging="180"/>
      </w:pPr>
    </w:lvl>
  </w:abstractNum>
  <w:abstractNum w:abstractNumId="6" w15:restartNumberingAfterBreak="0">
    <w:nsid w:val="1052489F"/>
    <w:multiLevelType w:val="hybridMultilevel"/>
    <w:tmpl w:val="1958CB54"/>
    <w:lvl w:ilvl="0" w:tplc="8190F6D6">
      <w:start w:val="1"/>
      <w:numFmt w:val="bullet"/>
      <w:pStyle w:val="Odrky"/>
      <w:lvlText w:val=""/>
      <w:lvlJc w:val="left"/>
      <w:pPr>
        <w:tabs>
          <w:tab w:val="num" w:pos="0"/>
        </w:tabs>
        <w:ind w:left="720" w:hanging="363"/>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0647C6"/>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F571763"/>
    <w:multiLevelType w:val="hybridMultilevel"/>
    <w:tmpl w:val="AD728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456C82"/>
    <w:multiLevelType w:val="hybridMultilevel"/>
    <w:tmpl w:val="FAD0926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35111A7"/>
    <w:multiLevelType w:val="hybridMultilevel"/>
    <w:tmpl w:val="D14CE66E"/>
    <w:lvl w:ilvl="0" w:tplc="0405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6EF4A4F"/>
    <w:multiLevelType w:val="hybridMultilevel"/>
    <w:tmpl w:val="9CDE99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04048A"/>
    <w:multiLevelType w:val="hybridMultilevel"/>
    <w:tmpl w:val="A57050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12F13B1"/>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1E720DE"/>
    <w:multiLevelType w:val="hybridMultilevel"/>
    <w:tmpl w:val="0914818A"/>
    <w:lvl w:ilvl="0" w:tplc="4DDC6EC6">
      <w:start w:val="2"/>
      <w:numFmt w:val="bullet"/>
      <w:lvlText w:val="-"/>
      <w:lvlJc w:val="left"/>
      <w:pPr>
        <w:ind w:left="414" w:hanging="360"/>
      </w:pPr>
      <w:rPr>
        <w:rFonts w:ascii="Open Sans" w:eastAsia="Times New Roman" w:hAnsi="Open Sans" w:cs="Open Sans" w:hint="default"/>
      </w:rPr>
    </w:lvl>
    <w:lvl w:ilvl="1" w:tplc="04050003" w:tentative="1">
      <w:start w:val="1"/>
      <w:numFmt w:val="bullet"/>
      <w:lvlText w:val="o"/>
      <w:lvlJc w:val="left"/>
      <w:pPr>
        <w:ind w:left="1134" w:hanging="360"/>
      </w:pPr>
      <w:rPr>
        <w:rFonts w:ascii="Courier New" w:hAnsi="Courier New" w:cs="Courier New" w:hint="default"/>
      </w:rPr>
    </w:lvl>
    <w:lvl w:ilvl="2" w:tplc="04050005" w:tentative="1">
      <w:start w:val="1"/>
      <w:numFmt w:val="bullet"/>
      <w:lvlText w:val=""/>
      <w:lvlJc w:val="left"/>
      <w:pPr>
        <w:ind w:left="1854" w:hanging="360"/>
      </w:pPr>
      <w:rPr>
        <w:rFonts w:ascii="Wingdings" w:hAnsi="Wingdings" w:hint="default"/>
      </w:rPr>
    </w:lvl>
    <w:lvl w:ilvl="3" w:tplc="04050001" w:tentative="1">
      <w:start w:val="1"/>
      <w:numFmt w:val="bullet"/>
      <w:lvlText w:val=""/>
      <w:lvlJc w:val="left"/>
      <w:pPr>
        <w:ind w:left="2574" w:hanging="360"/>
      </w:pPr>
      <w:rPr>
        <w:rFonts w:ascii="Symbol" w:hAnsi="Symbol" w:hint="default"/>
      </w:rPr>
    </w:lvl>
    <w:lvl w:ilvl="4" w:tplc="04050003" w:tentative="1">
      <w:start w:val="1"/>
      <w:numFmt w:val="bullet"/>
      <w:lvlText w:val="o"/>
      <w:lvlJc w:val="left"/>
      <w:pPr>
        <w:ind w:left="3294" w:hanging="360"/>
      </w:pPr>
      <w:rPr>
        <w:rFonts w:ascii="Courier New" w:hAnsi="Courier New" w:cs="Courier New" w:hint="default"/>
      </w:rPr>
    </w:lvl>
    <w:lvl w:ilvl="5" w:tplc="04050005" w:tentative="1">
      <w:start w:val="1"/>
      <w:numFmt w:val="bullet"/>
      <w:lvlText w:val=""/>
      <w:lvlJc w:val="left"/>
      <w:pPr>
        <w:ind w:left="4014" w:hanging="360"/>
      </w:pPr>
      <w:rPr>
        <w:rFonts w:ascii="Wingdings" w:hAnsi="Wingdings" w:hint="default"/>
      </w:rPr>
    </w:lvl>
    <w:lvl w:ilvl="6" w:tplc="04050001" w:tentative="1">
      <w:start w:val="1"/>
      <w:numFmt w:val="bullet"/>
      <w:lvlText w:val=""/>
      <w:lvlJc w:val="left"/>
      <w:pPr>
        <w:ind w:left="4734" w:hanging="360"/>
      </w:pPr>
      <w:rPr>
        <w:rFonts w:ascii="Symbol" w:hAnsi="Symbol" w:hint="default"/>
      </w:rPr>
    </w:lvl>
    <w:lvl w:ilvl="7" w:tplc="04050003" w:tentative="1">
      <w:start w:val="1"/>
      <w:numFmt w:val="bullet"/>
      <w:lvlText w:val="o"/>
      <w:lvlJc w:val="left"/>
      <w:pPr>
        <w:ind w:left="5454" w:hanging="360"/>
      </w:pPr>
      <w:rPr>
        <w:rFonts w:ascii="Courier New" w:hAnsi="Courier New" w:cs="Courier New" w:hint="default"/>
      </w:rPr>
    </w:lvl>
    <w:lvl w:ilvl="8" w:tplc="04050005" w:tentative="1">
      <w:start w:val="1"/>
      <w:numFmt w:val="bullet"/>
      <w:lvlText w:val=""/>
      <w:lvlJc w:val="left"/>
      <w:pPr>
        <w:ind w:left="6174" w:hanging="360"/>
      </w:pPr>
      <w:rPr>
        <w:rFonts w:ascii="Wingdings" w:hAnsi="Wingdings" w:hint="default"/>
      </w:rPr>
    </w:lvl>
  </w:abstractNum>
  <w:abstractNum w:abstractNumId="15" w15:restartNumberingAfterBreak="0">
    <w:nsid w:val="3341001D"/>
    <w:multiLevelType w:val="hybridMultilevel"/>
    <w:tmpl w:val="54B404E4"/>
    <w:lvl w:ilvl="0" w:tplc="AB880E2E">
      <w:start w:val="2"/>
      <w:numFmt w:val="bullet"/>
      <w:lvlText w:val="-"/>
      <w:lvlJc w:val="left"/>
      <w:pPr>
        <w:ind w:left="720" w:hanging="360"/>
      </w:pPr>
      <w:rPr>
        <w:rFonts w:ascii="Helvetica" w:eastAsia="Arial Unicode MS" w:hAnsi="Helvetica" w:cs="Arial Unicode M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AA4D17"/>
    <w:multiLevelType w:val="multilevel"/>
    <w:tmpl w:val="092A0EA6"/>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B108CF"/>
    <w:multiLevelType w:val="hybridMultilevel"/>
    <w:tmpl w:val="2C74E9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0F0424"/>
    <w:multiLevelType w:val="multilevel"/>
    <w:tmpl w:val="0405001D"/>
    <w:styleLink w:val="Aktulnseznam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EE57DA0"/>
    <w:multiLevelType w:val="multilevel"/>
    <w:tmpl w:val="2E3E5A3C"/>
    <w:lvl w:ilvl="0">
      <w:start w:val="1"/>
      <w:numFmt w:val="bullet"/>
      <w:lvlText w:val=""/>
      <w:lvlJc w:val="left"/>
      <w:pPr>
        <w:tabs>
          <w:tab w:val="num" w:pos="0"/>
        </w:tabs>
        <w:ind w:left="720" w:firstLine="20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204014"/>
    <w:multiLevelType w:val="multilevel"/>
    <w:tmpl w:val="607E40D8"/>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C36CE6"/>
    <w:multiLevelType w:val="hybridMultilevel"/>
    <w:tmpl w:val="23DACBF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1B5E72"/>
    <w:multiLevelType w:val="hybridMultilevel"/>
    <w:tmpl w:val="1AA81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B871FC"/>
    <w:multiLevelType w:val="hybridMultilevel"/>
    <w:tmpl w:val="238AC1E8"/>
    <w:lvl w:ilvl="0" w:tplc="ABA0C102">
      <w:start w:val="9"/>
      <w:numFmt w:val="bullet"/>
      <w:lvlText w:val="-"/>
      <w:lvlJc w:val="left"/>
      <w:pPr>
        <w:ind w:left="2483" w:hanging="360"/>
      </w:pPr>
      <w:rPr>
        <w:rFonts w:ascii="Calibri" w:eastAsia="Times New Roman" w:hAnsi="Calibri" w:hint="default"/>
        <w:b w:val="0"/>
        <w:bCs w:val="0"/>
      </w:rPr>
    </w:lvl>
    <w:lvl w:ilvl="1" w:tplc="04050003">
      <w:start w:val="1"/>
      <w:numFmt w:val="bullet"/>
      <w:lvlText w:val="o"/>
      <w:lvlJc w:val="left"/>
      <w:pPr>
        <w:ind w:left="3203" w:hanging="360"/>
      </w:pPr>
      <w:rPr>
        <w:rFonts w:ascii="Courier New" w:hAnsi="Courier New" w:cs="Courier New" w:hint="default"/>
      </w:rPr>
    </w:lvl>
    <w:lvl w:ilvl="2" w:tplc="04050005" w:tentative="1">
      <w:start w:val="1"/>
      <w:numFmt w:val="bullet"/>
      <w:lvlText w:val=""/>
      <w:lvlJc w:val="left"/>
      <w:pPr>
        <w:ind w:left="3923" w:hanging="360"/>
      </w:pPr>
      <w:rPr>
        <w:rFonts w:ascii="Wingdings" w:hAnsi="Wingdings" w:cs="Wingdings" w:hint="default"/>
      </w:rPr>
    </w:lvl>
    <w:lvl w:ilvl="3" w:tplc="04050001" w:tentative="1">
      <w:start w:val="1"/>
      <w:numFmt w:val="bullet"/>
      <w:lvlText w:val=""/>
      <w:lvlJc w:val="left"/>
      <w:pPr>
        <w:ind w:left="4643" w:hanging="360"/>
      </w:pPr>
      <w:rPr>
        <w:rFonts w:ascii="Symbol" w:hAnsi="Symbol" w:cs="Symbol" w:hint="default"/>
      </w:rPr>
    </w:lvl>
    <w:lvl w:ilvl="4" w:tplc="04050003" w:tentative="1">
      <w:start w:val="1"/>
      <w:numFmt w:val="bullet"/>
      <w:lvlText w:val="o"/>
      <w:lvlJc w:val="left"/>
      <w:pPr>
        <w:ind w:left="5363" w:hanging="360"/>
      </w:pPr>
      <w:rPr>
        <w:rFonts w:ascii="Courier New" w:hAnsi="Courier New" w:cs="Courier New" w:hint="default"/>
      </w:rPr>
    </w:lvl>
    <w:lvl w:ilvl="5" w:tplc="04050005" w:tentative="1">
      <w:start w:val="1"/>
      <w:numFmt w:val="bullet"/>
      <w:lvlText w:val=""/>
      <w:lvlJc w:val="left"/>
      <w:pPr>
        <w:ind w:left="6083" w:hanging="360"/>
      </w:pPr>
      <w:rPr>
        <w:rFonts w:ascii="Wingdings" w:hAnsi="Wingdings" w:cs="Wingdings" w:hint="default"/>
      </w:rPr>
    </w:lvl>
    <w:lvl w:ilvl="6" w:tplc="04050001" w:tentative="1">
      <w:start w:val="1"/>
      <w:numFmt w:val="bullet"/>
      <w:lvlText w:val=""/>
      <w:lvlJc w:val="left"/>
      <w:pPr>
        <w:ind w:left="6803" w:hanging="360"/>
      </w:pPr>
      <w:rPr>
        <w:rFonts w:ascii="Symbol" w:hAnsi="Symbol" w:cs="Symbol" w:hint="default"/>
      </w:rPr>
    </w:lvl>
    <w:lvl w:ilvl="7" w:tplc="04050003" w:tentative="1">
      <w:start w:val="1"/>
      <w:numFmt w:val="bullet"/>
      <w:lvlText w:val="o"/>
      <w:lvlJc w:val="left"/>
      <w:pPr>
        <w:ind w:left="7523" w:hanging="360"/>
      </w:pPr>
      <w:rPr>
        <w:rFonts w:ascii="Courier New" w:hAnsi="Courier New" w:cs="Courier New" w:hint="default"/>
      </w:rPr>
    </w:lvl>
    <w:lvl w:ilvl="8" w:tplc="04050005" w:tentative="1">
      <w:start w:val="1"/>
      <w:numFmt w:val="bullet"/>
      <w:lvlText w:val=""/>
      <w:lvlJc w:val="left"/>
      <w:pPr>
        <w:ind w:left="8243" w:hanging="360"/>
      </w:pPr>
      <w:rPr>
        <w:rFonts w:ascii="Wingdings" w:hAnsi="Wingdings" w:cs="Wingdings" w:hint="default"/>
      </w:rPr>
    </w:lvl>
  </w:abstractNum>
  <w:abstractNum w:abstractNumId="24" w15:restartNumberingAfterBreak="0">
    <w:nsid w:val="647D5DE6"/>
    <w:multiLevelType w:val="hybridMultilevel"/>
    <w:tmpl w:val="2BD4E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ADD645C"/>
    <w:multiLevelType w:val="hybridMultilevel"/>
    <w:tmpl w:val="6A0A77A4"/>
    <w:lvl w:ilvl="0" w:tplc="8F182BB0">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6B185923"/>
    <w:multiLevelType w:val="hybridMultilevel"/>
    <w:tmpl w:val="CAF25CFC"/>
    <w:lvl w:ilvl="0" w:tplc="F08A8BF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00788F"/>
    <w:multiLevelType w:val="multilevel"/>
    <w:tmpl w:val="5F803ED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6F098C"/>
    <w:multiLevelType w:val="hybridMultilevel"/>
    <w:tmpl w:val="87EE1DD4"/>
    <w:lvl w:ilvl="0" w:tplc="CAC2080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0868FC"/>
    <w:multiLevelType w:val="hybridMultilevel"/>
    <w:tmpl w:val="6270E838"/>
    <w:lvl w:ilvl="0" w:tplc="014642F0">
      <w:start w:val="1"/>
      <w:numFmt w:val="lowerLetter"/>
      <w:lvlText w:val="%1)"/>
      <w:lvlJc w:val="left"/>
      <w:pPr>
        <w:ind w:left="2843" w:hanging="360"/>
      </w:pPr>
      <w:rPr>
        <w:rFonts w:hint="default"/>
      </w:rPr>
    </w:lvl>
    <w:lvl w:ilvl="1" w:tplc="04050019">
      <w:start w:val="1"/>
      <w:numFmt w:val="lowerLetter"/>
      <w:lvlText w:val="%2."/>
      <w:lvlJc w:val="left"/>
      <w:pPr>
        <w:ind w:left="3563" w:hanging="360"/>
      </w:pPr>
    </w:lvl>
    <w:lvl w:ilvl="2" w:tplc="0405001B" w:tentative="1">
      <w:start w:val="1"/>
      <w:numFmt w:val="lowerRoman"/>
      <w:lvlText w:val="%3."/>
      <w:lvlJc w:val="right"/>
      <w:pPr>
        <w:ind w:left="4283" w:hanging="180"/>
      </w:pPr>
    </w:lvl>
    <w:lvl w:ilvl="3" w:tplc="0405000F" w:tentative="1">
      <w:start w:val="1"/>
      <w:numFmt w:val="decimal"/>
      <w:lvlText w:val="%4."/>
      <w:lvlJc w:val="left"/>
      <w:pPr>
        <w:ind w:left="5003" w:hanging="360"/>
      </w:pPr>
    </w:lvl>
    <w:lvl w:ilvl="4" w:tplc="04050019" w:tentative="1">
      <w:start w:val="1"/>
      <w:numFmt w:val="lowerLetter"/>
      <w:lvlText w:val="%5."/>
      <w:lvlJc w:val="left"/>
      <w:pPr>
        <w:ind w:left="5723" w:hanging="360"/>
      </w:pPr>
    </w:lvl>
    <w:lvl w:ilvl="5" w:tplc="0405001B" w:tentative="1">
      <w:start w:val="1"/>
      <w:numFmt w:val="lowerRoman"/>
      <w:lvlText w:val="%6."/>
      <w:lvlJc w:val="right"/>
      <w:pPr>
        <w:ind w:left="6443" w:hanging="180"/>
      </w:pPr>
    </w:lvl>
    <w:lvl w:ilvl="6" w:tplc="0405000F" w:tentative="1">
      <w:start w:val="1"/>
      <w:numFmt w:val="decimal"/>
      <w:lvlText w:val="%7."/>
      <w:lvlJc w:val="left"/>
      <w:pPr>
        <w:ind w:left="7163" w:hanging="360"/>
      </w:pPr>
    </w:lvl>
    <w:lvl w:ilvl="7" w:tplc="04050019" w:tentative="1">
      <w:start w:val="1"/>
      <w:numFmt w:val="lowerLetter"/>
      <w:lvlText w:val="%8."/>
      <w:lvlJc w:val="left"/>
      <w:pPr>
        <w:ind w:left="7883" w:hanging="360"/>
      </w:pPr>
    </w:lvl>
    <w:lvl w:ilvl="8" w:tplc="0405001B" w:tentative="1">
      <w:start w:val="1"/>
      <w:numFmt w:val="lowerRoman"/>
      <w:lvlText w:val="%9."/>
      <w:lvlJc w:val="right"/>
      <w:pPr>
        <w:ind w:left="8603" w:hanging="180"/>
      </w:pPr>
    </w:lvl>
  </w:abstractNum>
  <w:abstractNum w:abstractNumId="30" w15:restartNumberingAfterBreak="0">
    <w:nsid w:val="72E51526"/>
    <w:multiLevelType w:val="hybridMultilevel"/>
    <w:tmpl w:val="11928E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2928C2"/>
    <w:multiLevelType w:val="hybridMultilevel"/>
    <w:tmpl w:val="ADDA2B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AF97F06"/>
    <w:multiLevelType w:val="multilevel"/>
    <w:tmpl w:val="6AA01648"/>
    <w:lvl w:ilvl="0">
      <w:start w:val="1"/>
      <w:numFmt w:val="bullet"/>
      <w:lvlText w:val=""/>
      <w:lvlJc w:val="left"/>
      <w:pPr>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4F1727"/>
    <w:multiLevelType w:val="hybridMultilevel"/>
    <w:tmpl w:val="90767B4C"/>
    <w:lvl w:ilvl="0" w:tplc="F3B2991E">
      <w:start w:val="1"/>
      <w:numFmt w:val="lowerLetter"/>
      <w:lvlText w:val="%1)"/>
      <w:lvlJc w:val="left"/>
      <w:pPr>
        <w:ind w:left="2843" w:hanging="360"/>
      </w:pPr>
      <w:rPr>
        <w:rFonts w:hint="default"/>
      </w:rPr>
    </w:lvl>
    <w:lvl w:ilvl="1" w:tplc="04050019" w:tentative="1">
      <w:start w:val="1"/>
      <w:numFmt w:val="lowerLetter"/>
      <w:lvlText w:val="%2."/>
      <w:lvlJc w:val="left"/>
      <w:pPr>
        <w:ind w:left="3563" w:hanging="360"/>
      </w:pPr>
    </w:lvl>
    <w:lvl w:ilvl="2" w:tplc="0405001B" w:tentative="1">
      <w:start w:val="1"/>
      <w:numFmt w:val="lowerRoman"/>
      <w:lvlText w:val="%3."/>
      <w:lvlJc w:val="right"/>
      <w:pPr>
        <w:ind w:left="4283" w:hanging="180"/>
      </w:pPr>
    </w:lvl>
    <w:lvl w:ilvl="3" w:tplc="0405000F" w:tentative="1">
      <w:start w:val="1"/>
      <w:numFmt w:val="decimal"/>
      <w:lvlText w:val="%4."/>
      <w:lvlJc w:val="left"/>
      <w:pPr>
        <w:ind w:left="5003" w:hanging="360"/>
      </w:pPr>
    </w:lvl>
    <w:lvl w:ilvl="4" w:tplc="04050019" w:tentative="1">
      <w:start w:val="1"/>
      <w:numFmt w:val="lowerLetter"/>
      <w:lvlText w:val="%5."/>
      <w:lvlJc w:val="left"/>
      <w:pPr>
        <w:ind w:left="5723" w:hanging="360"/>
      </w:pPr>
    </w:lvl>
    <w:lvl w:ilvl="5" w:tplc="0405001B" w:tentative="1">
      <w:start w:val="1"/>
      <w:numFmt w:val="lowerRoman"/>
      <w:lvlText w:val="%6."/>
      <w:lvlJc w:val="right"/>
      <w:pPr>
        <w:ind w:left="6443" w:hanging="180"/>
      </w:pPr>
    </w:lvl>
    <w:lvl w:ilvl="6" w:tplc="0405000F" w:tentative="1">
      <w:start w:val="1"/>
      <w:numFmt w:val="decimal"/>
      <w:lvlText w:val="%7."/>
      <w:lvlJc w:val="left"/>
      <w:pPr>
        <w:ind w:left="7163" w:hanging="360"/>
      </w:pPr>
    </w:lvl>
    <w:lvl w:ilvl="7" w:tplc="04050019" w:tentative="1">
      <w:start w:val="1"/>
      <w:numFmt w:val="lowerLetter"/>
      <w:lvlText w:val="%8."/>
      <w:lvlJc w:val="left"/>
      <w:pPr>
        <w:ind w:left="7883" w:hanging="360"/>
      </w:pPr>
    </w:lvl>
    <w:lvl w:ilvl="8" w:tplc="0405001B" w:tentative="1">
      <w:start w:val="1"/>
      <w:numFmt w:val="lowerRoman"/>
      <w:lvlText w:val="%9."/>
      <w:lvlJc w:val="right"/>
      <w:pPr>
        <w:ind w:left="8603" w:hanging="180"/>
      </w:pPr>
    </w:lvl>
  </w:abstractNum>
  <w:num w:numId="1" w16cid:durableId="795949890">
    <w:abstractNumId w:val="0"/>
  </w:num>
  <w:num w:numId="2" w16cid:durableId="1392659718">
    <w:abstractNumId w:val="1"/>
  </w:num>
  <w:num w:numId="3" w16cid:durableId="2061006609">
    <w:abstractNumId w:val="7"/>
  </w:num>
  <w:num w:numId="4" w16cid:durableId="190806724">
    <w:abstractNumId w:val="27"/>
  </w:num>
  <w:num w:numId="5" w16cid:durableId="1447888398">
    <w:abstractNumId w:val="16"/>
  </w:num>
  <w:num w:numId="6" w16cid:durableId="1908612955">
    <w:abstractNumId w:val="1"/>
    <w:lvlOverride w:ilvl="0">
      <w:startOverride w:val="1"/>
    </w:lvlOverride>
  </w:num>
  <w:num w:numId="7" w16cid:durableId="668408945">
    <w:abstractNumId w:val="1"/>
    <w:lvlOverride w:ilvl="0">
      <w:startOverride w:val="1"/>
    </w:lvlOverride>
  </w:num>
  <w:num w:numId="8" w16cid:durableId="146170102">
    <w:abstractNumId w:val="6"/>
  </w:num>
  <w:num w:numId="9" w16cid:durableId="661355270">
    <w:abstractNumId w:val="18"/>
  </w:num>
  <w:num w:numId="10" w16cid:durableId="23480211">
    <w:abstractNumId w:val="13"/>
  </w:num>
  <w:num w:numId="11" w16cid:durableId="987787777">
    <w:abstractNumId w:val="20"/>
  </w:num>
  <w:num w:numId="12" w16cid:durableId="1784955133">
    <w:abstractNumId w:val="32"/>
  </w:num>
  <w:num w:numId="13" w16cid:durableId="1890991048">
    <w:abstractNumId w:val="19"/>
  </w:num>
  <w:num w:numId="14" w16cid:durableId="1083642028">
    <w:abstractNumId w:val="24"/>
  </w:num>
  <w:num w:numId="15" w16cid:durableId="1406685493">
    <w:abstractNumId w:val="31"/>
  </w:num>
  <w:num w:numId="16" w16cid:durableId="469204587">
    <w:abstractNumId w:val="30"/>
  </w:num>
  <w:num w:numId="17" w16cid:durableId="1068303460">
    <w:abstractNumId w:val="22"/>
  </w:num>
  <w:num w:numId="18" w16cid:durableId="525407354">
    <w:abstractNumId w:val="4"/>
  </w:num>
  <w:num w:numId="19" w16cid:durableId="1322002553">
    <w:abstractNumId w:val="12"/>
  </w:num>
  <w:num w:numId="20" w16cid:durableId="1777675144">
    <w:abstractNumId w:val="10"/>
  </w:num>
  <w:num w:numId="21" w16cid:durableId="1305043249">
    <w:abstractNumId w:val="17"/>
  </w:num>
  <w:num w:numId="22" w16cid:durableId="1326740457">
    <w:abstractNumId w:val="26"/>
  </w:num>
  <w:num w:numId="23" w16cid:durableId="1943028503">
    <w:abstractNumId w:val="11"/>
  </w:num>
  <w:num w:numId="24" w16cid:durableId="2064213314">
    <w:abstractNumId w:val="3"/>
  </w:num>
  <w:num w:numId="25" w16cid:durableId="1742291349">
    <w:abstractNumId w:val="23"/>
  </w:num>
  <w:num w:numId="26" w16cid:durableId="641158048">
    <w:abstractNumId w:val="29"/>
  </w:num>
  <w:num w:numId="27" w16cid:durableId="2028479946">
    <w:abstractNumId w:val="33"/>
  </w:num>
  <w:num w:numId="28" w16cid:durableId="1680698375">
    <w:abstractNumId w:val="5"/>
  </w:num>
  <w:num w:numId="29" w16cid:durableId="740829109">
    <w:abstractNumId w:val="8"/>
  </w:num>
  <w:num w:numId="30" w16cid:durableId="546187291">
    <w:abstractNumId w:val="25"/>
  </w:num>
  <w:num w:numId="31" w16cid:durableId="540870848">
    <w:abstractNumId w:val="28"/>
  </w:num>
  <w:num w:numId="32" w16cid:durableId="1209873003">
    <w:abstractNumId w:val="9"/>
  </w:num>
  <w:num w:numId="33" w16cid:durableId="956134395">
    <w:abstractNumId w:val="15"/>
  </w:num>
  <w:num w:numId="34" w16cid:durableId="934634027">
    <w:abstractNumId w:val="21"/>
  </w:num>
  <w:num w:numId="35" w16cid:durableId="1672564271">
    <w:abstractNumId w:val="2"/>
  </w:num>
  <w:num w:numId="36" w16cid:durableId="10049061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francova@fbadvokati.cz">
    <w15:presenceInfo w15:providerId="AD" w15:userId="S::anna.francova@fbadvokati.cz::342b08fd-1355-408a-ae8d-8e5ca407d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colormru v:ext="edit" colors="#c9ab6f"/>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9A8"/>
    <w:rsid w:val="00007455"/>
    <w:rsid w:val="00010FE8"/>
    <w:rsid w:val="00031F62"/>
    <w:rsid w:val="00035F0C"/>
    <w:rsid w:val="000475F7"/>
    <w:rsid w:val="00050D1A"/>
    <w:rsid w:val="000577FF"/>
    <w:rsid w:val="00092F4F"/>
    <w:rsid w:val="000A7193"/>
    <w:rsid w:val="00102354"/>
    <w:rsid w:val="00115E00"/>
    <w:rsid w:val="00122159"/>
    <w:rsid w:val="00127990"/>
    <w:rsid w:val="00177B7E"/>
    <w:rsid w:val="001A2601"/>
    <w:rsid w:val="001C1FF2"/>
    <w:rsid w:val="00242FF0"/>
    <w:rsid w:val="00276168"/>
    <w:rsid w:val="002839E2"/>
    <w:rsid w:val="0029597B"/>
    <w:rsid w:val="002A12B9"/>
    <w:rsid w:val="002C407A"/>
    <w:rsid w:val="002C6B4F"/>
    <w:rsid w:val="00300E0C"/>
    <w:rsid w:val="00307BE4"/>
    <w:rsid w:val="00310C9C"/>
    <w:rsid w:val="003132B4"/>
    <w:rsid w:val="00332243"/>
    <w:rsid w:val="00341E6C"/>
    <w:rsid w:val="00347634"/>
    <w:rsid w:val="00364528"/>
    <w:rsid w:val="00366D5C"/>
    <w:rsid w:val="00386126"/>
    <w:rsid w:val="003908DA"/>
    <w:rsid w:val="00396273"/>
    <w:rsid w:val="003A2EA3"/>
    <w:rsid w:val="003A3AB0"/>
    <w:rsid w:val="003F36B8"/>
    <w:rsid w:val="00400174"/>
    <w:rsid w:val="004077F1"/>
    <w:rsid w:val="004249FC"/>
    <w:rsid w:val="00432006"/>
    <w:rsid w:val="0043375F"/>
    <w:rsid w:val="00447B95"/>
    <w:rsid w:val="00477527"/>
    <w:rsid w:val="004847D5"/>
    <w:rsid w:val="004958F9"/>
    <w:rsid w:val="004A0B70"/>
    <w:rsid w:val="004A6CEF"/>
    <w:rsid w:val="004B78B1"/>
    <w:rsid w:val="004C2EA5"/>
    <w:rsid w:val="004C3AF2"/>
    <w:rsid w:val="004C4ADC"/>
    <w:rsid w:val="004D3D59"/>
    <w:rsid w:val="004D4872"/>
    <w:rsid w:val="004D613D"/>
    <w:rsid w:val="004F527C"/>
    <w:rsid w:val="00500167"/>
    <w:rsid w:val="00506EDE"/>
    <w:rsid w:val="00565B6F"/>
    <w:rsid w:val="005836FA"/>
    <w:rsid w:val="00595FA7"/>
    <w:rsid w:val="005B682F"/>
    <w:rsid w:val="005C1ACC"/>
    <w:rsid w:val="006103D8"/>
    <w:rsid w:val="00665986"/>
    <w:rsid w:val="006862AE"/>
    <w:rsid w:val="006E7B5F"/>
    <w:rsid w:val="0070210F"/>
    <w:rsid w:val="007233C7"/>
    <w:rsid w:val="00724C9E"/>
    <w:rsid w:val="00727E16"/>
    <w:rsid w:val="007354BA"/>
    <w:rsid w:val="00766A06"/>
    <w:rsid w:val="0079456B"/>
    <w:rsid w:val="007A17CE"/>
    <w:rsid w:val="007A39DF"/>
    <w:rsid w:val="007B6C50"/>
    <w:rsid w:val="007C6BE4"/>
    <w:rsid w:val="007D51DE"/>
    <w:rsid w:val="007F1954"/>
    <w:rsid w:val="007F4452"/>
    <w:rsid w:val="007F7D68"/>
    <w:rsid w:val="00822A5B"/>
    <w:rsid w:val="00844384"/>
    <w:rsid w:val="008D1E1A"/>
    <w:rsid w:val="008F28DB"/>
    <w:rsid w:val="008F4569"/>
    <w:rsid w:val="00903BEE"/>
    <w:rsid w:val="00941C8B"/>
    <w:rsid w:val="00994952"/>
    <w:rsid w:val="00995676"/>
    <w:rsid w:val="009B39A8"/>
    <w:rsid w:val="009C7EF5"/>
    <w:rsid w:val="009E3506"/>
    <w:rsid w:val="00A26C8E"/>
    <w:rsid w:val="00A3488A"/>
    <w:rsid w:val="00A35A8B"/>
    <w:rsid w:val="00AA7925"/>
    <w:rsid w:val="00B05655"/>
    <w:rsid w:val="00B22316"/>
    <w:rsid w:val="00B27F34"/>
    <w:rsid w:val="00B3797E"/>
    <w:rsid w:val="00B469D8"/>
    <w:rsid w:val="00B7195A"/>
    <w:rsid w:val="00B8104F"/>
    <w:rsid w:val="00B84A0E"/>
    <w:rsid w:val="00B8728C"/>
    <w:rsid w:val="00B96155"/>
    <w:rsid w:val="00BD5258"/>
    <w:rsid w:val="00BD5563"/>
    <w:rsid w:val="00C25255"/>
    <w:rsid w:val="00C301F2"/>
    <w:rsid w:val="00C36EB5"/>
    <w:rsid w:val="00C72759"/>
    <w:rsid w:val="00C76DDF"/>
    <w:rsid w:val="00CB2758"/>
    <w:rsid w:val="00CF1CF3"/>
    <w:rsid w:val="00D0333D"/>
    <w:rsid w:val="00D17457"/>
    <w:rsid w:val="00D31389"/>
    <w:rsid w:val="00D76946"/>
    <w:rsid w:val="00D869A6"/>
    <w:rsid w:val="00DB1E67"/>
    <w:rsid w:val="00DC35A4"/>
    <w:rsid w:val="00DE5F8D"/>
    <w:rsid w:val="00DF07C8"/>
    <w:rsid w:val="00E0756B"/>
    <w:rsid w:val="00E44D95"/>
    <w:rsid w:val="00E7147D"/>
    <w:rsid w:val="00EB259E"/>
    <w:rsid w:val="00EE14C2"/>
    <w:rsid w:val="00EF6996"/>
    <w:rsid w:val="00F01336"/>
    <w:rsid w:val="00F039B1"/>
    <w:rsid w:val="00F1488B"/>
    <w:rsid w:val="00F16566"/>
    <w:rsid w:val="00F46A76"/>
    <w:rsid w:val="00F663DC"/>
    <w:rsid w:val="00F66DD3"/>
    <w:rsid w:val="00F76A3D"/>
    <w:rsid w:val="00FB0C73"/>
    <w:rsid w:val="00FC63BE"/>
    <w:rsid w:val="00FD545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c9ab6f"/>
    </o:shapedefaults>
    <o:shapelayout v:ext="edit">
      <o:idmap v:ext="edit" data="2"/>
    </o:shapelayout>
  </w:shapeDefaults>
  <w:decimalSymbol w:val=","/>
  <w:listSeparator w:val=";"/>
  <w14:docId w14:val="69B61035"/>
  <w15:docId w15:val="{02CED6DE-2323-4580-84AB-AC8919CB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597B"/>
    <w:pPr>
      <w:suppressAutoHyphens/>
      <w:spacing w:before="120" w:after="120" w:line="280" w:lineRule="exact"/>
    </w:pPr>
    <w:rPr>
      <w:rFonts w:ascii="Open Sans" w:hAnsi="Open Sans"/>
      <w:lang w:eastAsia="ar-SA"/>
    </w:rPr>
  </w:style>
  <w:style w:type="paragraph" w:styleId="Nadpis1">
    <w:name w:val="heading 1"/>
    <w:basedOn w:val="Normln"/>
    <w:next w:val="Normln"/>
    <w:link w:val="Nadpis1Char"/>
    <w:qFormat/>
    <w:rsid w:val="0029597B"/>
    <w:pPr>
      <w:keepNext/>
      <w:tabs>
        <w:tab w:val="num" w:pos="0"/>
      </w:tabs>
      <w:spacing w:after="100" w:line="480" w:lineRule="exact"/>
      <w:outlineLvl w:val="0"/>
    </w:pPr>
    <w:rPr>
      <w:rFonts w:cs="Arial"/>
      <w:bCs/>
      <w:kern w:val="48"/>
      <w:sz w:val="48"/>
      <w:szCs w:val="32"/>
    </w:rPr>
  </w:style>
  <w:style w:type="paragraph" w:styleId="Nadpis2">
    <w:name w:val="heading 2"/>
    <w:basedOn w:val="Normln"/>
    <w:next w:val="Normln"/>
    <w:qFormat/>
    <w:rsid w:val="0029597B"/>
    <w:pPr>
      <w:keepNext/>
      <w:tabs>
        <w:tab w:val="num" w:pos="0"/>
      </w:tabs>
      <w:spacing w:before="100" w:after="100" w:line="360" w:lineRule="exact"/>
      <w:outlineLvl w:val="1"/>
    </w:pPr>
    <w:rPr>
      <w:rFonts w:cs="Arial"/>
      <w:bCs/>
      <w:iCs/>
      <w:color w:val="BAA979"/>
      <w:sz w:val="28"/>
      <w:szCs w:val="28"/>
    </w:rPr>
  </w:style>
  <w:style w:type="paragraph" w:styleId="Nadpis3">
    <w:name w:val="heading 3"/>
    <w:basedOn w:val="Normln"/>
    <w:next w:val="Normln"/>
    <w:qFormat/>
    <w:rsid w:val="0029597B"/>
    <w:pPr>
      <w:keepNext/>
      <w:tabs>
        <w:tab w:val="num" w:pos="0"/>
      </w:tabs>
      <w:spacing w:before="240" w:after="60"/>
      <w:outlineLvl w:val="2"/>
    </w:pPr>
    <w:rPr>
      <w:rFonts w:cs="Arial"/>
      <w:b/>
      <w:bCs/>
      <w:color w:val="000000"/>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vraznn">
    <w:name w:val="zvýraznění"/>
    <w:rsid w:val="00F76A3D"/>
    <w:rPr>
      <w:rFonts w:ascii="Arial" w:hAnsi="Arial"/>
      <w:b/>
      <w:color w:val="BAA979"/>
      <w:sz w:val="20"/>
    </w:rPr>
  </w:style>
  <w:style w:type="paragraph" w:styleId="Seznam">
    <w:name w:val="List"/>
    <w:basedOn w:val="Normln"/>
    <w:rsid w:val="00BD5563"/>
    <w:pPr>
      <w:numPr>
        <w:numId w:val="2"/>
      </w:numPr>
    </w:pPr>
    <w:rPr>
      <w:rFonts w:cs="Tahoma"/>
    </w:rPr>
  </w:style>
  <w:style w:type="paragraph" w:customStyle="1" w:styleId="Rejstk">
    <w:name w:val="Rejstřík"/>
    <w:basedOn w:val="Normln"/>
    <w:rsid w:val="00F01336"/>
    <w:pPr>
      <w:suppressLineNumbers/>
    </w:pPr>
    <w:rPr>
      <w:rFonts w:cs="Tahoma"/>
    </w:rPr>
  </w:style>
  <w:style w:type="paragraph" w:styleId="Zhlav">
    <w:name w:val="header"/>
    <w:basedOn w:val="Normln"/>
    <w:rsid w:val="003A3AB0"/>
    <w:pPr>
      <w:tabs>
        <w:tab w:val="center" w:pos="4536"/>
        <w:tab w:val="right" w:pos="9072"/>
      </w:tabs>
      <w:spacing w:line="240" w:lineRule="auto"/>
      <w:jc w:val="right"/>
    </w:pPr>
    <w:rPr>
      <w:b/>
      <w:color w:val="000000"/>
      <w:sz w:val="18"/>
    </w:rPr>
  </w:style>
  <w:style w:type="paragraph" w:styleId="Zpat">
    <w:name w:val="footer"/>
    <w:basedOn w:val="Normln"/>
    <w:rsid w:val="003A3AB0"/>
    <w:pPr>
      <w:tabs>
        <w:tab w:val="center" w:pos="4536"/>
        <w:tab w:val="right" w:pos="9072"/>
      </w:tabs>
      <w:jc w:val="right"/>
    </w:pPr>
    <w:rPr>
      <w:b/>
      <w:color w:val="000000"/>
      <w:sz w:val="18"/>
    </w:rPr>
  </w:style>
  <w:style w:type="paragraph" w:customStyle="1" w:styleId="Adresa">
    <w:name w:val="Adresa"/>
    <w:basedOn w:val="Normln"/>
    <w:rsid w:val="00727E16"/>
    <w:pPr>
      <w:spacing w:line="240" w:lineRule="auto"/>
    </w:pPr>
    <w:rPr>
      <w:sz w:val="22"/>
    </w:rPr>
  </w:style>
  <w:style w:type="paragraph" w:customStyle="1" w:styleId="Bezodstavcovhostylu">
    <w:name w:val="[Bez odstavcového stylu]"/>
    <w:rsid w:val="005B682F"/>
    <w:pPr>
      <w:autoSpaceDE w:val="0"/>
      <w:autoSpaceDN w:val="0"/>
      <w:adjustRightInd w:val="0"/>
      <w:spacing w:line="288" w:lineRule="auto"/>
      <w:textAlignment w:val="center"/>
    </w:pPr>
    <w:rPr>
      <w:rFonts w:ascii="Minion Pro" w:eastAsia="SimSun" w:hAnsi="Minion Pro" w:cs="Minion Pro"/>
      <w:color w:val="000000"/>
      <w:sz w:val="24"/>
      <w:szCs w:val="24"/>
      <w:lang w:eastAsia="zh-CN"/>
    </w:rPr>
  </w:style>
  <w:style w:type="paragraph" w:customStyle="1" w:styleId="text">
    <w:name w:val="text"/>
    <w:basedOn w:val="Bezodstavcovhostylu"/>
    <w:rsid w:val="00766A06"/>
    <w:pPr>
      <w:tabs>
        <w:tab w:val="right" w:pos="567"/>
        <w:tab w:val="left" w:pos="680"/>
      </w:tabs>
      <w:suppressAutoHyphens/>
      <w:spacing w:after="100" w:line="280" w:lineRule="atLeast"/>
      <w:jc w:val="both"/>
    </w:pPr>
    <w:rPr>
      <w:rFonts w:ascii="Arial" w:hAnsi="Arial" w:cs="Arial"/>
      <w:sz w:val="20"/>
      <w:szCs w:val="20"/>
    </w:rPr>
  </w:style>
  <w:style w:type="character" w:customStyle="1" w:styleId="texttucne">
    <w:name w:val="text tucne"/>
    <w:rsid w:val="007B6C50"/>
    <w:rPr>
      <w:b/>
      <w:bCs/>
      <w:lang w:val="en-GB"/>
    </w:rPr>
  </w:style>
  <w:style w:type="paragraph" w:customStyle="1" w:styleId="odrky0">
    <w:name w:val="odrážky"/>
    <w:basedOn w:val="Normln"/>
    <w:rsid w:val="00BD5563"/>
    <w:pPr>
      <w:tabs>
        <w:tab w:val="right" w:pos="567"/>
        <w:tab w:val="left" w:pos="680"/>
      </w:tabs>
      <w:autoSpaceDE w:val="0"/>
      <w:autoSpaceDN w:val="0"/>
      <w:adjustRightInd w:val="0"/>
      <w:spacing w:before="140" w:line="280" w:lineRule="atLeast"/>
      <w:jc w:val="both"/>
      <w:textAlignment w:val="center"/>
    </w:pPr>
    <w:rPr>
      <w:rFonts w:eastAsia="SimSun" w:cs="Arial"/>
      <w:color w:val="000000"/>
      <w:lang w:val="en-GB" w:eastAsia="zh-CN"/>
    </w:rPr>
  </w:style>
  <w:style w:type="paragraph" w:customStyle="1" w:styleId="Styl1">
    <w:name w:val="Styl1"/>
    <w:basedOn w:val="Normln"/>
    <w:next w:val="odrky0"/>
    <w:rsid w:val="00BD5563"/>
    <w:pPr>
      <w:tabs>
        <w:tab w:val="right" w:pos="567"/>
        <w:tab w:val="left" w:pos="680"/>
      </w:tabs>
      <w:autoSpaceDE w:val="0"/>
      <w:autoSpaceDN w:val="0"/>
      <w:adjustRightInd w:val="0"/>
      <w:spacing w:before="140" w:line="280" w:lineRule="atLeast"/>
      <w:jc w:val="both"/>
      <w:textAlignment w:val="center"/>
    </w:pPr>
    <w:rPr>
      <w:rFonts w:eastAsia="SimSun" w:cs="Arial"/>
      <w:color w:val="000000"/>
      <w:lang w:val="en-GB" w:eastAsia="zh-CN"/>
    </w:rPr>
  </w:style>
  <w:style w:type="paragraph" w:customStyle="1" w:styleId="Odrky">
    <w:name w:val="Odrážky"/>
    <w:basedOn w:val="Normln"/>
    <w:rsid w:val="004D3D59"/>
    <w:pPr>
      <w:numPr>
        <w:numId w:val="8"/>
      </w:numPr>
      <w:ind w:left="1287"/>
    </w:pPr>
  </w:style>
  <w:style w:type="paragraph" w:customStyle="1" w:styleId="Odrky1">
    <w:name w:val="Odrážky1"/>
    <w:basedOn w:val="Nadpis1"/>
    <w:next w:val="Odrky"/>
    <w:rsid w:val="00C72759"/>
    <w:pPr>
      <w:tabs>
        <w:tab w:val="clear" w:pos="0"/>
        <w:tab w:val="num" w:pos="720"/>
      </w:tabs>
      <w:ind w:left="720" w:hanging="360"/>
    </w:pPr>
  </w:style>
  <w:style w:type="numbering" w:customStyle="1" w:styleId="Aktulnseznam1">
    <w:name w:val="Aktuální seznam1"/>
    <w:rsid w:val="00C72759"/>
    <w:pPr>
      <w:numPr>
        <w:numId w:val="9"/>
      </w:numPr>
    </w:pPr>
  </w:style>
  <w:style w:type="paragraph" w:customStyle="1" w:styleId="StylOdrkyAsieSimSun">
    <w:name w:val="Styl Odrážky + (Asie) SimSun"/>
    <w:basedOn w:val="Odrky"/>
    <w:rsid w:val="004D3D59"/>
    <w:rPr>
      <w:rFonts w:eastAsia="SimSun"/>
    </w:rPr>
  </w:style>
  <w:style w:type="paragraph" w:customStyle="1" w:styleId="StylOdrkyAsieSimSun1">
    <w:name w:val="Styl Odrážky + (Asie) SimSun1"/>
    <w:basedOn w:val="Odrky"/>
    <w:rsid w:val="004D3D59"/>
    <w:rPr>
      <w:rFonts w:eastAsia="SimSun"/>
    </w:rPr>
  </w:style>
  <w:style w:type="paragraph" w:customStyle="1" w:styleId="Nadpisdokumentu">
    <w:name w:val="Nadpis dokumentu"/>
    <w:basedOn w:val="Normln"/>
    <w:next w:val="Normln"/>
    <w:rsid w:val="00B22316"/>
    <w:pPr>
      <w:spacing w:after="400" w:line="1080" w:lineRule="exact"/>
    </w:pPr>
    <w:rPr>
      <w:rFonts w:eastAsia="SimSun"/>
      <w:color w:val="000000"/>
      <w:sz w:val="80"/>
    </w:rPr>
  </w:style>
  <w:style w:type="paragraph" w:customStyle="1" w:styleId="Podnadpisdokumentu">
    <w:name w:val="Podnadpis dokumentu"/>
    <w:basedOn w:val="Nadpisdokumentu"/>
    <w:rsid w:val="00F039B1"/>
    <w:pPr>
      <w:spacing w:before="200" w:line="480" w:lineRule="exact"/>
    </w:pPr>
    <w:rPr>
      <w:b/>
      <w:color w:val="auto"/>
      <w:sz w:val="40"/>
    </w:rPr>
  </w:style>
  <w:style w:type="paragraph" w:customStyle="1" w:styleId="Zkladnodstavec">
    <w:name w:val="[Základní odstavec]"/>
    <w:basedOn w:val="Bezodstavcovhostylu"/>
    <w:rsid w:val="00F039B1"/>
  </w:style>
  <w:style w:type="table" w:styleId="Mkatabulky">
    <w:name w:val="Table Grid"/>
    <w:basedOn w:val="Normlntabulka"/>
    <w:uiPriority w:val="39"/>
    <w:rsid w:val="00F039B1"/>
    <w:pPr>
      <w:suppressAutoHyphens/>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qFormat/>
    <w:rsid w:val="003908DA"/>
    <w:rPr>
      <w:sz w:val="16"/>
      <w:szCs w:val="16"/>
    </w:rPr>
  </w:style>
  <w:style w:type="paragraph" w:styleId="Textkomente">
    <w:name w:val="annotation text"/>
    <w:basedOn w:val="Normln"/>
    <w:link w:val="TextkomenteChar"/>
    <w:uiPriority w:val="99"/>
    <w:unhideWhenUsed/>
    <w:qFormat/>
    <w:rsid w:val="003908DA"/>
    <w:pPr>
      <w:spacing w:line="240" w:lineRule="auto"/>
    </w:pPr>
  </w:style>
  <w:style w:type="character" w:customStyle="1" w:styleId="TextkomenteChar">
    <w:name w:val="Text komentáře Char"/>
    <w:link w:val="Textkomente"/>
    <w:uiPriority w:val="99"/>
    <w:qFormat/>
    <w:rsid w:val="003908DA"/>
    <w:rPr>
      <w:rFonts w:ascii="Arial" w:hAnsi="Arial"/>
      <w:lang w:eastAsia="ar-SA"/>
    </w:rPr>
  </w:style>
  <w:style w:type="paragraph" w:styleId="Pedmtkomente">
    <w:name w:val="annotation subject"/>
    <w:basedOn w:val="Textkomente"/>
    <w:next w:val="Textkomente"/>
    <w:link w:val="PedmtkomenteChar"/>
    <w:uiPriority w:val="99"/>
    <w:semiHidden/>
    <w:unhideWhenUsed/>
    <w:rsid w:val="003908DA"/>
    <w:rPr>
      <w:b/>
      <w:bCs/>
    </w:rPr>
  </w:style>
  <w:style w:type="character" w:customStyle="1" w:styleId="PedmtkomenteChar">
    <w:name w:val="Předmět komentáře Char"/>
    <w:link w:val="Pedmtkomente"/>
    <w:uiPriority w:val="99"/>
    <w:semiHidden/>
    <w:rsid w:val="003908DA"/>
    <w:rPr>
      <w:rFonts w:ascii="Arial" w:hAnsi="Arial"/>
      <w:b/>
      <w:bCs/>
      <w:lang w:eastAsia="ar-SA"/>
    </w:rPr>
  </w:style>
  <w:style w:type="paragraph" w:styleId="Textbubliny">
    <w:name w:val="Balloon Text"/>
    <w:basedOn w:val="Normln"/>
    <w:link w:val="TextbublinyChar"/>
    <w:uiPriority w:val="99"/>
    <w:semiHidden/>
    <w:unhideWhenUsed/>
    <w:rsid w:val="003908DA"/>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3908DA"/>
    <w:rPr>
      <w:rFonts w:ascii="Tahoma" w:hAnsi="Tahoma" w:cs="Tahoma"/>
      <w:sz w:val="16"/>
      <w:szCs w:val="16"/>
      <w:lang w:eastAsia="ar-SA"/>
    </w:rPr>
  </w:style>
  <w:style w:type="paragraph" w:styleId="Odstavecseseznamem">
    <w:name w:val="List Paragraph"/>
    <w:basedOn w:val="Normln"/>
    <w:uiPriority w:val="34"/>
    <w:qFormat/>
    <w:rsid w:val="0029597B"/>
    <w:pPr>
      <w:ind w:left="708"/>
    </w:pPr>
  </w:style>
  <w:style w:type="character" w:styleId="Zstupntext">
    <w:name w:val="Placeholder Text"/>
    <w:basedOn w:val="Standardnpsmoodstavce"/>
    <w:uiPriority w:val="99"/>
    <w:semiHidden/>
    <w:rsid w:val="00995676"/>
    <w:rPr>
      <w:color w:val="808080"/>
    </w:rPr>
  </w:style>
  <w:style w:type="paragraph" w:customStyle="1" w:styleId="ObsahII">
    <w:name w:val="Obsah II"/>
    <w:basedOn w:val="Normln"/>
    <w:link w:val="ObsahIIChar"/>
    <w:qFormat/>
    <w:rsid w:val="0029597B"/>
    <w:pPr>
      <w:keepNext/>
      <w:tabs>
        <w:tab w:val="num" w:pos="0"/>
      </w:tabs>
      <w:spacing w:after="100" w:line="480" w:lineRule="auto"/>
      <w:outlineLvl w:val="0"/>
    </w:pPr>
    <w:rPr>
      <w:rFonts w:cs="Arial"/>
      <w:bCs/>
      <w:kern w:val="48"/>
      <w:sz w:val="48"/>
      <w:szCs w:val="32"/>
      <w:lang w:val="en-GB"/>
    </w:rPr>
  </w:style>
  <w:style w:type="character" w:customStyle="1" w:styleId="ObsahIIChar">
    <w:name w:val="Obsah II Char"/>
    <w:basedOn w:val="Standardnpsmoodstavce"/>
    <w:link w:val="ObsahII"/>
    <w:rsid w:val="0029597B"/>
    <w:rPr>
      <w:rFonts w:ascii="Open Sans" w:hAnsi="Open Sans" w:cs="Arial"/>
      <w:bCs/>
      <w:kern w:val="48"/>
      <w:sz w:val="48"/>
      <w:szCs w:val="32"/>
      <w:lang w:val="en-GB" w:eastAsia="ar-SA"/>
    </w:rPr>
  </w:style>
  <w:style w:type="character" w:customStyle="1" w:styleId="Nadpis1Char">
    <w:name w:val="Nadpis 1 Char"/>
    <w:link w:val="Nadpis1"/>
    <w:rsid w:val="0029597B"/>
    <w:rPr>
      <w:rFonts w:ascii="Open Sans" w:hAnsi="Open Sans" w:cs="Arial"/>
      <w:bCs/>
      <w:kern w:val="48"/>
      <w:sz w:val="48"/>
      <w:szCs w:val="32"/>
      <w:lang w:eastAsia="ar-SA"/>
    </w:rPr>
  </w:style>
  <w:style w:type="paragraph" w:styleId="Obsah1">
    <w:name w:val="toc 1"/>
    <w:basedOn w:val="Normln"/>
    <w:next w:val="Normln"/>
    <w:autoRedefine/>
    <w:uiPriority w:val="39"/>
    <w:semiHidden/>
    <w:unhideWhenUsed/>
    <w:qFormat/>
    <w:rsid w:val="0029597B"/>
    <w:pPr>
      <w:suppressAutoHyphens w:val="0"/>
      <w:spacing w:before="0" w:after="100" w:line="276" w:lineRule="auto"/>
    </w:pPr>
    <w:rPr>
      <w:rFonts w:ascii="Calibri" w:hAnsi="Calibri"/>
      <w:sz w:val="22"/>
      <w:szCs w:val="22"/>
      <w:lang w:eastAsia="cs-CZ"/>
    </w:rPr>
  </w:style>
  <w:style w:type="paragraph" w:styleId="Obsah2">
    <w:name w:val="toc 2"/>
    <w:basedOn w:val="Normln"/>
    <w:next w:val="Normln"/>
    <w:autoRedefine/>
    <w:uiPriority w:val="39"/>
    <w:semiHidden/>
    <w:unhideWhenUsed/>
    <w:qFormat/>
    <w:rsid w:val="0029597B"/>
    <w:pPr>
      <w:tabs>
        <w:tab w:val="right" w:leader="dot" w:pos="9400"/>
      </w:tabs>
      <w:suppressAutoHyphens w:val="0"/>
      <w:spacing w:before="0" w:after="100" w:line="276" w:lineRule="auto"/>
      <w:ind w:left="454"/>
    </w:pPr>
    <w:rPr>
      <w:rFonts w:ascii="Calibri" w:hAnsi="Calibri"/>
      <w:sz w:val="22"/>
      <w:szCs w:val="22"/>
      <w:lang w:eastAsia="cs-CZ"/>
    </w:rPr>
  </w:style>
  <w:style w:type="paragraph" w:styleId="Obsah3">
    <w:name w:val="toc 3"/>
    <w:basedOn w:val="Normln"/>
    <w:next w:val="Normln"/>
    <w:autoRedefine/>
    <w:uiPriority w:val="39"/>
    <w:semiHidden/>
    <w:unhideWhenUsed/>
    <w:qFormat/>
    <w:rsid w:val="0029597B"/>
    <w:pPr>
      <w:suppressAutoHyphens w:val="0"/>
      <w:spacing w:before="0" w:after="100" w:line="276" w:lineRule="auto"/>
      <w:ind w:left="440"/>
    </w:pPr>
    <w:rPr>
      <w:rFonts w:ascii="Calibri" w:hAnsi="Calibri"/>
      <w:sz w:val="22"/>
      <w:szCs w:val="22"/>
      <w:lang w:eastAsia="cs-CZ"/>
    </w:rPr>
  </w:style>
  <w:style w:type="character" w:styleId="Zdraznn">
    <w:name w:val="Emphasis"/>
    <w:qFormat/>
    <w:rsid w:val="0029597B"/>
    <w:rPr>
      <w:i/>
      <w:iCs/>
    </w:rPr>
  </w:style>
  <w:style w:type="paragraph" w:styleId="Bezmezer">
    <w:name w:val="No Spacing"/>
    <w:link w:val="BezmezerChar"/>
    <w:uiPriority w:val="1"/>
    <w:qFormat/>
    <w:rsid w:val="0029597B"/>
    <w:pPr>
      <w:suppressAutoHyphens/>
    </w:pPr>
    <w:rPr>
      <w:rFonts w:ascii="Open Sans" w:hAnsi="Open Sans"/>
      <w:lang w:eastAsia="ar-SA"/>
    </w:rPr>
  </w:style>
  <w:style w:type="paragraph" w:styleId="Nadpisobsahu">
    <w:name w:val="TOC Heading"/>
    <w:basedOn w:val="Nadpis1"/>
    <w:next w:val="Normln"/>
    <w:uiPriority w:val="39"/>
    <w:semiHidden/>
    <w:unhideWhenUsed/>
    <w:qFormat/>
    <w:rsid w:val="0029597B"/>
    <w:pPr>
      <w:keepLines/>
      <w:tabs>
        <w:tab w:val="clear" w:pos="0"/>
      </w:tabs>
      <w:suppressAutoHyphens w:val="0"/>
      <w:spacing w:before="480" w:after="0" w:line="276" w:lineRule="auto"/>
      <w:outlineLvl w:val="9"/>
    </w:pPr>
    <w:rPr>
      <w:rFonts w:ascii="Cambria" w:hAnsi="Cambria" w:cs="Times New Roman"/>
      <w:b/>
      <w:color w:val="365F91"/>
      <w:kern w:val="0"/>
      <w:sz w:val="28"/>
      <w:szCs w:val="28"/>
      <w:lang w:eastAsia="cs-CZ"/>
    </w:rPr>
  </w:style>
  <w:style w:type="paragraph" w:styleId="Textpoznpodarou">
    <w:name w:val="footnote text"/>
    <w:basedOn w:val="Normln"/>
    <w:link w:val="TextpoznpodarouChar"/>
    <w:uiPriority w:val="99"/>
    <w:unhideWhenUsed/>
    <w:rsid w:val="00F46A76"/>
    <w:pPr>
      <w:spacing w:before="0" w:after="0" w:line="240" w:lineRule="auto"/>
    </w:pPr>
  </w:style>
  <w:style w:type="character" w:customStyle="1" w:styleId="TextpoznpodarouChar">
    <w:name w:val="Text pozn. pod čarou Char"/>
    <w:basedOn w:val="Standardnpsmoodstavce"/>
    <w:link w:val="Textpoznpodarou"/>
    <w:uiPriority w:val="99"/>
    <w:rsid w:val="00F46A76"/>
    <w:rPr>
      <w:rFonts w:ascii="Open Sans" w:hAnsi="Open Sans"/>
      <w:lang w:eastAsia="ar-SA"/>
    </w:rPr>
  </w:style>
  <w:style w:type="character" w:styleId="Znakapoznpodarou">
    <w:name w:val="footnote reference"/>
    <w:basedOn w:val="Standardnpsmoodstavce"/>
    <w:uiPriority w:val="99"/>
    <w:unhideWhenUsed/>
    <w:rsid w:val="00F46A76"/>
    <w:rPr>
      <w:vertAlign w:val="superscript"/>
    </w:rPr>
  </w:style>
  <w:style w:type="character" w:customStyle="1" w:styleId="cf01">
    <w:name w:val="cf01"/>
    <w:basedOn w:val="Standardnpsmoodstavce"/>
    <w:rsid w:val="00341E6C"/>
    <w:rPr>
      <w:rFonts w:ascii="Segoe UI" w:hAnsi="Segoe UI" w:cs="Segoe UI" w:hint="default"/>
      <w:sz w:val="18"/>
      <w:szCs w:val="18"/>
    </w:rPr>
  </w:style>
  <w:style w:type="character" w:styleId="Hypertextovodkaz">
    <w:name w:val="Hyperlink"/>
    <w:basedOn w:val="Standardnpsmoodstavce"/>
    <w:uiPriority w:val="99"/>
    <w:semiHidden/>
    <w:unhideWhenUsed/>
    <w:rsid w:val="00A35A8B"/>
    <w:rPr>
      <w:color w:val="0000FF"/>
      <w:u w:val="single"/>
    </w:rPr>
  </w:style>
  <w:style w:type="character" w:customStyle="1" w:styleId="BezmezerChar">
    <w:name w:val="Bez mezer Char"/>
    <w:link w:val="Bezmezer"/>
    <w:uiPriority w:val="1"/>
    <w:locked/>
    <w:rsid w:val="00A35A8B"/>
    <w:rPr>
      <w:rFonts w:ascii="Open Sans" w:hAnsi="Open Sans"/>
      <w:lang w:eastAsia="ar-SA"/>
    </w:rPr>
  </w:style>
  <w:style w:type="paragraph" w:customStyle="1" w:styleId="Default">
    <w:name w:val="Default"/>
    <w:qFormat/>
    <w:rsid w:val="00DE5F8D"/>
    <w:rPr>
      <w:rFonts w:eastAsia="Calibri"/>
      <w:color w:val="000000"/>
      <w:sz w:val="24"/>
      <w:szCs w:val="24"/>
      <w:lang w:eastAsia="en-US"/>
    </w:rPr>
  </w:style>
  <w:style w:type="character" w:styleId="Sledovanodkaz">
    <w:name w:val="FollowedHyperlink"/>
    <w:basedOn w:val="Standardnpsmoodstavce"/>
    <w:uiPriority w:val="99"/>
    <w:semiHidden/>
    <w:unhideWhenUsed/>
    <w:rsid w:val="004077F1"/>
    <w:rPr>
      <w:color w:val="800080" w:themeColor="followedHyperlink"/>
      <w:u w:val="single"/>
    </w:rPr>
  </w:style>
  <w:style w:type="paragraph" w:customStyle="1" w:styleId="Text0">
    <w:name w:val="Text"/>
    <w:rsid w:val="004958F9"/>
    <w:pPr>
      <w:pBdr>
        <w:top w:val="nil"/>
        <w:left w:val="nil"/>
        <w:bottom w:val="nil"/>
        <w:right w:val="nil"/>
        <w:between w:val="nil"/>
        <w:bar w:val="nil"/>
      </w:pBdr>
    </w:pPr>
    <w:rPr>
      <w:rFonts w:ascii="Helvetica" w:eastAsia="Arial Unicode MS" w:hAnsi="Helvetica" w:cs="Arial Unicode MS"/>
      <w:color w:val="000000"/>
      <w:sz w:val="22"/>
      <w:szCs w:val="22"/>
      <w:bdr w:val="nil"/>
      <w14:textOutline w14:w="0" w14:cap="flat" w14:cmpd="sng" w14:algn="ctr">
        <w14:noFill/>
        <w14:prstDash w14:val="solid"/>
        <w14:bevel/>
      </w14:textOutline>
    </w:rPr>
  </w:style>
  <w:style w:type="paragraph" w:customStyle="1" w:styleId="Vchoz">
    <w:name w:val="Výchozí"/>
    <w:rsid w:val="004958F9"/>
    <w:pPr>
      <w:pBdr>
        <w:top w:val="nil"/>
        <w:left w:val="nil"/>
        <w:bottom w:val="nil"/>
        <w:right w:val="nil"/>
        <w:between w:val="nil"/>
        <w:bar w:val="nil"/>
      </w:pBdr>
    </w:pPr>
    <w:rPr>
      <w:rFonts w:ascii="Helvetica" w:eastAsia="Arial Unicode MS" w:hAnsi="Helvetica" w:cs="Arial Unicode MS"/>
      <w:color w:val="000000"/>
      <w:sz w:val="22"/>
      <w:szCs w:val="22"/>
      <w:bdr w:val="nil"/>
      <w14:textOutline w14:w="0" w14:cap="flat" w14:cmpd="sng" w14:algn="ctr">
        <w14:noFill/>
        <w14:prstDash w14:val="solid"/>
        <w14:bevel/>
      </w14:textOutline>
    </w:rPr>
  </w:style>
  <w:style w:type="paragraph" w:customStyle="1" w:styleId="StyleNadpis1CenteredLeft0cmFirstline0cm">
    <w:name w:val="Style Nadpis 1 + Centered Left:  0 cm First line:  0 cm"/>
    <w:basedOn w:val="Normln"/>
    <w:semiHidden/>
    <w:rsid w:val="00B27F34"/>
    <w:pPr>
      <w:tabs>
        <w:tab w:val="num" w:pos="360"/>
      </w:tabs>
      <w:suppressAutoHyphens w:val="0"/>
      <w:spacing w:before="240" w:line="240" w:lineRule="auto"/>
      <w:jc w:val="center"/>
      <w:outlineLvl w:val="0"/>
    </w:pPr>
    <w:rPr>
      <w:rFonts w:ascii="Times New Roman" w:hAnsi="Times New Roman"/>
      <w:b/>
      <w:bCs/>
      <w:caps/>
      <w:kern w:val="32"/>
      <w:sz w:val="22"/>
      <w:lang w:eastAsia="en-US"/>
    </w:rPr>
  </w:style>
  <w:style w:type="paragraph" w:styleId="FormtovanvHTML">
    <w:name w:val="HTML Preformatted"/>
    <w:basedOn w:val="Normln"/>
    <w:link w:val="FormtovanvHTMLChar"/>
    <w:uiPriority w:val="99"/>
    <w:unhideWhenUsed/>
    <w:rsid w:val="00B27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both"/>
    </w:pPr>
    <w:rPr>
      <w:rFonts w:ascii="Courier New" w:hAnsi="Courier New"/>
      <w:lang w:eastAsia="cs-CZ"/>
    </w:rPr>
  </w:style>
  <w:style w:type="character" w:customStyle="1" w:styleId="FormtovanvHTMLChar">
    <w:name w:val="Formátovaný v HTML Char"/>
    <w:basedOn w:val="Standardnpsmoodstavce"/>
    <w:link w:val="FormtovanvHTML"/>
    <w:uiPriority w:val="99"/>
    <w:rsid w:val="00B27F34"/>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4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X:\AK_SRO\Hlavi&#269;ky%20a%20&#353;ablony\_sablony%20plnych%20moci,%20smlouvy%20AK%20atd\Analyza_vicestrankovy%20dokument%20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PraetorData">
  <startup xmlns="">
    <Root>
      <property name="root0" typeName="PraetorShared.TemplateInterfaces.ISpis" propertyType="Root">
        <visualSpecification displayName="spis" loopVariable="false" example="" description="" defaultIteratorName="" displayType="Basic" childDisplayType="Basic">
          <icon>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</icon>
        </visualSpecification>
      </property>
      <property name="root1" typeName="PraetorShared.TemplateInterfaces.ISystem" propertyType="Root">
        <visualSpecification displayName="system" loopVariable="false" example="" description="" defaultIteratorName="" displayType="Basic" childDisplayType="Basic">
          <icon>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</icon>
        </visualSpecification>
      </property>
      <property name="deposita_root" typeName="DepositaPlugin.Shared.Template.IUschova" propertyType="Root">
        <visualSpecification displayName="[x]Úschova" loopVariable="false" example="" description="" defaultIteratorName="" displayType="Testing" childDisplayType="Basic">
          <icon>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</icon>
        </visualSpecification>
      </property>
    </Root>
    <type typeName="PraetorShared.TemplateInterfaces.ISpis" iteratorTypeName="">
      <specialFormats/>
      <visualSpecification displayName="spis" loopVariable="false" example="" description="" defaultIteratorName="" displayType="Basic" childDisplayType="Basic">
        <icon>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</icon>
      </visualSpecification>
      <property name="Predmet" typeName="System.String" propertyType="Member">
        <visualSpecification displayName="Předmět" loopVariable="false" example="Smlouva o obchodní spolupráci" description="Předmět spisu" defaultIteratorName="" displayType="Basic" childDisplayType="Basic">
          <icon/>
        </visualSpecification>
      </property>
      <property name="SpisovaZnacka" typeName="System.String" propertyType="Member">
        <visualSpecification displayName="Spisová značka" loopVariable="false" example="124/2011" description="" defaultIteratorName="" displayType="Basic" childDisplayType="Basic">
          <icon/>
        </visualSpecification>
      </property>
      <property name="Poznamka" typeName="System.String" propertyType="Member">
        <visualSpecification displayName="Poznámka" loopVariable="false" example="..." description="Poznámka vyhrazena pro uživatele" defaultIteratorName="" displayType="Basic" childDisplayType="Basic">
          <icon/>
        </visualSpecification>
      </property>
      <property name="Umistneni" typeName="System.String" propertyType="Member">
        <visualSpecification displayName="Umístění" loopVariable="false" example="" description="Umístění spisu" defaultIteratorName="" displayType="Basic" childDisplayType="Basic">
          <icon/>
        </visualSpecification>
      </property>
      <property name="DatumUmistneni" typeName="System.Nullable`1[[System.DateTime, mscorlib, Version=4.0.0.0, Culture=neutral, PublicKeyToken=b77a5c561934e089]]" propertyType="Member">
        <visualSpecification displayName="Datum umístění" loopVariable="false" example="" description="Datum umístění spisu" defaultIteratorName="" displayType="Basic" childDisplayType="Basic">
          <icon/>
        </visualSpecification>
      </property>
      <property name="CarovyKod" typeName="System.Drawing.Image" propertyType="Member">
        <visualSpecification displayName="Kód" loopVariable="false" example="" description="Testovací položka" defaultIteratorName="" displayType="Testing" childDisplayType="Basic">
          <icon/>
        </visualSpecification>
      </property>
      <property name="NadrazenySpis" typeName="PraetorShared.TemplateInterfaces.ISpis" propertyType="Member">
        <visualSpecification displayName="Nadřazený spis" loopVariable="false" example="" description="" defaultIteratorName="" displayType="Basic" childDisplayType="Basic">
          <icon/>
        </visualSpecification>
      </property>
      <property name="Subjekty" typeName="PraetorShared.TemplateInterfaces.ISubjektNaSpiseCollection" propertyType="Member">
        <visualSpecification displayName="[x]Subjekty" loopVariable="false" example="" description="Seznam subjektů v tomto spisu" defaultIteratorName="Subjekt" displayType="Testing" childDisplayType="Basic">
          <icon/>
        </visualSpecification>
      </property>
      <property name="SpisSubjekty" typeName="PraetorShared.TemplateInterfaces.ISpisSubjektCollectionNaSpise" propertyType="Member">
        <visualSpecification displayName="Subjekty" loopVariable="false" example="" description="Seznam subjektů v tomto spisu" defaultIteratorName="SpisSubjekt" displayType="Basic" childDisplayType="Basic">
          <icon/>
        </visualSpecification>
      </property>
      <property name="HlavniKlient" typeName="PraetorShared.TemplateInterfaces.ISpisSubjekt" propertyType="Member">
        <visualSpecification displayName="Hlavní klient" loopVariable="false" example="" description="Hlavní klient tohoto spisu" defaultIteratorName="" displayType="Basic" childDisplayType="Basic">
          <icon/>
        </visualSpecification>
      </property>
      <property name="HlavniPlatce" typeName="PraetorShared.TemplateInterfaces.ISpisSubjekt" propertyType="Member">
        <visualSpecification displayName="Hlavní plátce" loopVariable="false" example="" description="Hlavní plátce tohoto spisu" defaultIteratorName="" displayType="Basic" childDisplayType="Basic">
          <icon/>
        </visualSpecification>
      </property>
      <property name="OdpovednyAdvokat" typeName="PraetorShared.TemplateInterfaces.ISubjekt" propertyType="Member">
        <visualSpecification displayName="[x]Odpovědný advokát" loopVariable="false" example="" description="Subjekt odpovědného advokáta" defaultIteratorName="" displayType="Testing" childDisplayType="Basic">
          <icon/>
        </visualSpecification>
      </property>
      <property name="OdpovednyAdvokatUzivatel" typeName="PraetorShared.TemplateInterfaces.IUzivatel" propertyType="Member">
        <visualSpecification displayName="Odpovědný advokát" loopVariable="false" example="" description="Odpoědný advokát v tomto spisu" defaultIteratorName="" displayType="Basic" childDisplayType="Basic">
          <icon/>
        </visualSpecification>
      </property>
      <property name="Zpracovatel" typeName="PraetorShared.TemplateInterfaces.ISubjekt" propertyType="Member">
        <visualSpecification displayName="[x]Zpracovatel" loopVariable="false" example="" description="Subjekt zpracovatele spisu" defaultIteratorName="" displayType="Testing" childDisplayType="Basic">
          <icon/>
        </visualSpecification>
      </property>
      <property name="ZpracovatelUzivatel" typeName="PraetorShared.TemplateInterfaces.IUzivatel" propertyType="Member">
        <visualSpecification displayName="Zpracovatel" loopVariable="false" example="" description="Zpracovatel spisu" defaultIteratorName="" displayType="Basic" childDisplayType="Basic">
          <icon/>
        </visualSpecification>
      </property>
      <property name="DalsiZpracovatele" typeName="PraetorShared.TemplateInterfaces.IUzivatelCollection" propertyType="Member">
        <visualSpecification displayName="Další zpracovatelé" loopVariable="false" example="" description="Další zpracovatelé spisu" defaultIteratorName="Další zpracovatel" displayType="Basic" childDisplayType="Basic">
          <icon/>
        </visualSpecification>
      </property>
      <property name="VsichniZpracovatele" typeName="PraetorShared.TemplateInterfaces.IUzivatelCollection" propertyType="Member">
        <visualSpecification displayName="Všichni zpracovatelé" loopVariable="false" example="" description="Zpracovatel a další zpracovatelé spisu" defaultIteratorName="Zpracovatel" displayType="Basic" childDisplayType="Basic">
          <icon/>
        </visualSpecification>
      </property>
      <property name="OznaceniSpisu" typeName="System.String" propertyType="Member">
        <visualSpecification displayName="Označení spisu" loopVariable="false" example="" description="{spisova značka} - {předmět}" defaultIteratorName="" displayType="Basic" childDisplayType="Basic">
          <icon/>
        </visualSpecification>
      </property>
      <property name="CisloSmlouvy" typeName="System.String" propertyType="Member">
        <visualSpecification displayName="Číslo smlouvy" loopVariable="false" example="" description="Číslo smlouvy" defaultIteratorName="" displayType="Basic" childDisplayType="Basic">
          <icon/>
        </visualSpecification>
      </property>
      <property name="DatumUzavreniSmlouvy" typeName="System.Nullable`1[[System.DateTime, mscorlib, Version=4.0.0.0, Culture=neutral, PublicKeyToken=b77a5c561934e089]]" propertyType="Member">
        <visualSpecification displayName="Datum uzavření smlouvy" loopVariable="false" example="" description="Datum uzavření smlouvy" defaultIteratorName="" displayType="Basic" childDisplayType="Basic">
          <icon/>
        </visualSpecification>
      </property>
      <property name="Uschova" typeName="DepositaPlugin.Shared.Template.IUschova" propertyType="Extension">
        <visualSpecification displayName="Úschova" loopVariable="false" example="" description="Informace o úschovách" defaultIteratorName="" displayType="Basic" childDisplayType="Basic">
          <icon/>
        </visualSpecification>
      </property>
    </type>
    <type typeName="PraetorShared.TemplateInterfaces.ISystem" iteratorTypeName="">
      <specialFormats/>
      <visualSpecification displayName="system" loopVariable="false" example="" description="" defaultIteratorName="" displayType="Basic" childDisplayType="Basic">
        <icon>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</icon>
      </visualSpecification>
      <property name="Dnes" typeName="System.DateTime" propertyType="Member">
        <visualSpecification displayName="Datum" loopVariable="false" example="25.1.2010" description="Dnešní datum" defaultIteratorName="" displayType="Basic" childDisplayType="Basic">
          <icon/>
        </visualSpecification>
      </property>
      <property name="KonfiguraceSablony" typeName="System.String" propertyType="Member">
        <visualSpecification displayName="Konfigurace šablony" loopVariable="false" example="" description="Volitelná konfigurace šablony" defaultIteratorName="" displayType="Advanced" childDisplayType="Basic">
          <icon/>
        </visualSpecification>
      </property>
      <property name="Cena" typeName="System.Decimal" propertyType="Member">
        <visualSpecification displayName="Cena" loopVariable="false" example="" description="Testovacia polozka" defaultIteratorName="" displayType="Testing" childDisplayType="Basic">
          <icon/>
        </visualSpecification>
      </property>
      <property name="Index" typeName="System.Int32" propertyType="Member">
        <visualSpecification displayName="Index" loopVariable="false" example="" description="Pri kazdom volani vrati dalsie cislo. Zacina od 1" defaultIteratorName="" displayType="Advanced" childDisplayType="Basic">
          <icon/>
        </visualSpecification>
      </property>
      <property name="AktivniFiltr" typeName="System.String" propertyType="Member">
        <visualSpecification displayName="[x]Aktivní filtr" loopVariable="false" example="" description="Aktivní filtr použitý na vstupu" defaultIteratorName="" displayType="Testing" childDisplayType="Basic">
          <icon/>
        </visualSpecification>
      </property>
      <property name="ContextInfo" typeName="PraetorShared.TemplateInterfaces.IContextInfo" propertyType="Member">
        <visualSpecification displayName="Informace o kontextu" loopVariable="false" example="" description="Informace o kontextu, ve kterém je dokument generován" defaultIteratorName="" displayType="Advanced" childDisplayType="Basic">
          <icon/>
        </visualSpecification>
      </property>
      <property name="SeskupenySloupec" typeName="System.String" propertyType="Member">
        <visualSpecification displayName="Seskupeny sloupec" loopVariable="false" example="" description="Název seskupeného sloupce" defaultIteratorName="" displayType="Basic" childDisplayType="Basic">
          <icon/>
        </visualSpecification>
      </property>
      <property name="ZakladniMena" typeName="PraetorShared.TemplateInterfaces.IMena" propertyType="Member">
        <visualSpecification displayName="Základní měna" loopVariable="false" example="" description="" defaultIteratorName="" displayType="Basic" childDisplayType="Basic">
          <icon/>
        </visualSpecification>
      </property>
      <property name="Uzivatel" typeName="PraetorShared.TemplateInterfaces.IUzivatel" propertyType="Member">
        <visualSpecification displayName="Uživatel" loopVariable="false" example="" description="Uživatel, který generuje dokument ze šablony." defaultIteratorName="" displayType="Basic" childDisplayType="Basic">
          <icon/>
        </visualSpecification>
      </property>
      <property name="InstallId" typeName="System.String" propertyType="Member">
        <visualSpecification displayName="ID instalace" loopVariable="false" example="" description="" defaultIteratorName="" displayType="Testing" childDisplayType="Basic">
          <icon/>
        </visualSpecification>
      </property>
      <property name="SubjektyUctujicichSubjektu" typeName="PraetorShared.TemplateInterfaces.ISubjektCollection" propertyType="Member">
        <visualSpecification displayName="Subjekty účtujicích subjektů" loopVariable="false" example="" description="" defaultIteratorName="Subjekt účtujícího subjektu" displayType="Advanced" childDisplayType="Basic">
          <icon/>
        </visualSpecification>
      </property>
    </type>
    <type typeName="DepositaPlugin.Shared.Template.IUschova" iteratorTypeName="">
      <specialFormats/>
      <visualSpecification displayName="Úschova" loopVariable="false" example="" description="" defaultIteratorName="" displayType="Basic" childDisplayType="Basic">
        <icon>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</icon>
      </visualSpecification>
      <property name="Pocatek" typeName="System.Nullable`1[[System.DateTime, mscorlib, Version=4.0.0.0, Culture=neutral, PublicKeyToken=b77a5c561934e089]]" propertyType="Member">
        <visualSpecification displayName="Počátek" loopVariable="false" example="" description="" defaultIteratorName="" displayType="Basic" childDisplayType="Basic">
          <icon/>
        </visualSpecification>
      </property>
      <property name="Konec" typeName="System.Nullable`1[[System.DateTime, mscorlib, Version=4.0.0.0, Culture=neutral, PublicKeyToken=b77a5c561934e089]]" propertyType="Member">
        <visualSpecification displayName="Konec" loopVariable="false" example="" description="" defaultIteratorName="" displayType="Basic" childDisplayType="Basic">
          <icon/>
        </visualSpecification>
      </property>
      <property name="Poznamka" typeName="System.String" propertyType="Member">
        <visualSpecification displayName="Poznámka" loopVariable="false" example="" description="" defaultIteratorName="" displayType="Basic" childDisplayType="Basic">
          <icon/>
        </visualSpecification>
      </property>
      <property name="DatumNahlaseni" typeName="System.Nullable`1[[System.DateTime, mscorlib, Version=4.0.0.0, Culture=neutral, PublicKeyToken=b77a5c561934e089]]" propertyType="Member">
        <visualSpecification displayName="Datum nahlášení" loopVariable="false" example="" description="Datum nahlášení úschovy" defaultIteratorName="" displayType="Basic" childDisplayType="Basic">
          <icon/>
        </visualSpecification>
      </property>
      <property name="DatumCAK" typeName="System.Nullable`1[[System.DateTime, mscorlib, Version=4.0.0.0, Culture=neutral, PublicKeyToken=b77a5c561934e089]]" propertyType="Member">
        <visualSpecification displayName="Datum ČAK" loopVariable="false" example="" description="" defaultIteratorName="" displayType="Basic" childDisplayType="Basic">
          <icon/>
        </visualSpecification>
      </property>
      <property name="Ucet" typeName="DepositaPlugin.Shared.Template.IUcet" propertyType="Member">
        <visualSpecification displayName="Účet" loopVariable="false" example="" description="" defaultIteratorName="" displayType="Basic" childDisplayType="Basic">
          <icon/>
        </visualSpecification>
      </property>
      <property name="Pohyby" typeName="DepositaPlugin.Shared.Template.IPohybCollection" propertyType="Member">
        <visualSpecification displayName="Pohyby" loopVariable="false" example="" description="" defaultIteratorName="Pohyb" displayType="Basic" childDisplayType="Basic">
          <icon/>
        </visualSpecification>
      </property>
      <property name="Slozitel" typeName="DepositaPlugin.Shared.Template.ISubjekt" propertyType="Member">
        <visualSpecification displayName="Složitel" loopVariable="false" example="" description="" defaultIteratorName="" displayType="Basic" childDisplayType="Basic">
          <icon/>
        </visualSpecification>
      </property>
    </type>
    <type typeName="System.String" iteratorTypeName="System.Char">
      <specialFormats/>
      <visualSpecification displayName="" loopVariable="false" example="" description="" defaultIteratorName="" displayType="Basic" childDisplayType="Basic">
        <icon/>
      </visualSpecification>
    </type>
    <type typeName="System.Nullable`1[[System.DateTime, mscorlib, Version=4.0.0.0, Culture=neutral, PublicKeyToken=b77a5c561934e089]]" iteratorTypeName="">
      <specialFormats/>
      <visualSpecification displayName="" loopVariable="false" example="" description="" defaultIteratorName="" displayType="Basic" childDisplayType="Basic">
        <icon/>
      </visualSpecification>
    </type>
    <type typeName="System.Drawing.Image" iteratorTypeName="">
      <specialFormats/>
      <visualSpecification displayName="" loopVariable="false" example="" description="" defaultIteratorName="" displayType="Basic" childDisplayType="Basic">
        <icon/>
      </visualSpecification>
    </type>
    <type typeName="PraetorShared.TemplateInterfaces.ISubjektNaSpiseCollection" iteratorTypeName="PraetorShared.TemplateInterfaces.ISubjekt">
      <specialFormats/>
      <visualSpecification displayName="Subjekty" loopVariable="false" example="" description="Seznam subjektů na spise" defaultIteratorName="subjekt"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ubjekt" propertyType="Member">
        <visualSpecification displayName="První" loopVariable="false" example="" description="První položka seznamu" defaultIteratorName="" displayType="Advanced" childDisplayType="Basic">
          <icon/>
        </visualSpecification>
      </property>
      <property name="Posledni" typeName="PraetorShared.TemplateInterfaces.ISubjekt" propertyType="Member">
        <visualSpecification displayName="Poslední" loopVariable="false" example="" description="Poslední položka seznamu" defaultIteratorName="" displayType="Testing" childDisplayType="Basic">
          <icon/>
        </visualSpecification>
      </property>
      <property name="Klienti" typeName="PraetorShared.TemplateInterfaces.ISubjektNaSpiseCollection" propertyType="Member">
        <visualSpecification displayName="Klienti" loopVariable="false" example="" description="Jen klienti" defaultIteratorName="Klient" displayType="Basic" childDisplayType="Basic">
          <icon/>
        </visualSpecification>
      </property>
      <property name="Protistrany" typeName="PraetorShared.TemplateInterfaces.ISubjektNaSpiseCollection" propertyType="Member">
        <visualSpecification displayName="Protistrany" loopVariable="false" example="" description="Jen protistrany" defaultIteratorName="Protistrana" displayType="Basic" childDisplayType="Basic">
          <icon/>
        </visualSpecification>
      </property>
      <property name="RozhodujiciOrgany" typeName="PraetorShared.TemplateInterfaces.ISubjektNaSpiseCollection" propertyType="Member">
        <visualSpecification displayName="Rozhodující orgány" loopVariable="false" example="" description="Jen rozhodující orgány" defaultIteratorName="Rozhodující orgán" displayType="Basic" childDisplayType="Basic">
          <icon/>
        </visualSpecification>
      </property>
      <property name="ZucastneneSubjekty" typeName="PraetorShared.TemplateInterfaces.ISubjektNaSpiseCollection" propertyType="Member">
        <visualSpecification displayName="Zúčastněné subjekty" loopVariable="false" example="" description="Jen zúčastněné subjekty" defaultIteratorName="Zúčastněný subjekt" displayType="Basic" childDisplayType="Basic">
          <icon/>
        </visualSpecification>
      </property>
      <property name="Spis" typeName="PraetorShared.TemplateInterfaces.ISpis" propertyType="Member">
        <visualSpecification displayName="Spis" loopVariable="false" example="" description="Spis ke kterému se váže tato kolekce subjektů" defaultIteratorName="" displayType="Advanced" childDisplayType="Basic">
          <icon/>
        </visualSpecification>
      </property>
    </type>
    <type typeName="PraetorShared.TemplateInterfaces.ISpisSubjektCollectionNaSpise" iteratorTypeName="PraetorShared.TemplateInterfaces.ISpisSubjekt">
      <specialFormats/>
      <visualSpecification displayName="Subjekty" loopVariable="false" example="" description="Seznam subjektů na spise" defaultIteratorName="Subjekt na spisu"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pisSubjekt" propertyType="Member">
        <visualSpecification displayName="První" loopVariable="false" example="" description="První položka seznamu" defaultIteratorName="" displayType="Advanced" childDisplayType="Basic">
          <icon/>
        </visualSpecification>
      </property>
      <property name="Posledni" typeName="PraetorShared.TemplateInterfaces.ISpisSubjekt" propertyType="Member">
        <visualSpecification displayName="Poslední" loopVariable="false" example="" description="Poslední položka seznamu" defaultIteratorName="" displayType="Testing" childDisplayType="Basic">
          <icon/>
        </visualSpecification>
      </property>
      <property name="Klienti" typeName="PraetorShared.TemplateInterfaces.ISpisSubjektCollection" propertyType="Member">
        <visualSpecification displayName="Klienti" loopVariable="false" example="" description="Jen klienti" defaultIteratorName="Klient" displayType="Basic" childDisplayType="Basic">
          <icon/>
        </visualSpecification>
      </property>
      <property name="Protistrany" typeName="PraetorShared.TemplateInterfaces.ISpisSubjektCollection" propertyType="Member">
        <visualSpecification displayName="Protistrany" loopVariable="false" example="" description="Jen protistrany" defaultIteratorName="Protistrana" displayType="Basic" childDisplayType="Basic">
          <icon/>
        </visualSpecification>
      </property>
      <property name="RozhodujiciOrgany" typeName="PraetorShared.TemplateInterfaces.ISpisSubjektCollection" propertyType="Member">
        <visualSpecification displayName="Rozhodující orgány" loopVariable="false" example="" description="Jen rozhodující orgány" defaultIteratorName="Rozhodující orgán" displayType="Basic" childDisplayType="Basic">
          <icon/>
        </visualSpecification>
      </property>
      <property name="ZucastneneSubjekty" typeName="PraetorShared.TemplateInterfaces.ISpisSubjektCollection" propertyType="Member">
        <visualSpecification displayName="Zúčastněné subjekty" loopVariable="false" example="" description="Jen zúčastněné subjekty" defaultIteratorName="Zúčastněný subjekt" displayType="Basic" childDisplayType="Basic">
          <icon/>
        </visualSpecification>
      </property>
      <property name="DleProcesniRole" typeName="PraetorShared.TemplateInterfaces.ISpisSubjektCollectionDleProcesniRole" propertyType="Member">
        <visualSpecification displayName="[x]Dle procesní role" loopVariable="false" example="" description="" defaultIteratorName="" displayType="Testing" childDisplayType="Basic">
          <icon/>
        </visualSpecification>
      </property>
      <property name="DleHmotnePravniRole" typeName="PraetorShared.TemplateInterfaces.ISpisSubjektCollectionDleHmotnePravniRole" propertyType="Member">
        <visualSpecification displayName="Dle hmotně právní role" loopVariable="false" example="" description="" defaultIteratorName="" displayType="Testing" childDisplayType="Basic">
          <icon/>
        </visualSpecification>
      </property>
      <property name="Spis" typeName="PraetorShared.TemplateInterfaces.ISpis" propertyType="Member">
        <visualSpecification displayName="Spis" loopVariable="false" example="" description="Spis ke kterému se váže tato kolekce subjektů" defaultIteratorName="" displayType="Advanced" childDisplayType="Basic">
          <icon/>
        </visualSpecification>
      </property>
      <property name="GetDleProcesniRole()" typeName="PraetorShared.TemplateInterfaces.ISpisSubjektCollectionNaSpiseGetDleProcesniRole()" propertyType="NodeFunction">
        <visualSpecification displayName="Dle procesní role" loopVariable="false" example="" description="" defaultIteratorName="" displayType="Basic" childDisplayType="Basic">
          <icon/>
        </visualSpecification>
      </property>
      <property name="GetDleHmotnePravniRole()" typeName="PraetorShared.TemplateInterfaces.ISpisSubjektCollectionNaSpiseGetDleHmotnePravniRole()" propertyType="NodeFunction">
        <visualSpecification displayName="Dle hmotně právní role" loopVariable="false" example="" description="" defaultIteratorName="" displayType="Basic" childDisplayType="Basic">
          <icon/>
        </visualSpecification>
      </property>
    </type>
    <type typeName="PraetorShared.TemplateInterfaces.ISpisSubjektCollectionNaSpiseGetDleProcesniRole()" iteratorTypeName="">
      <specialFormats/>
      <visualSpecification displayName="Dle procesní role" loopVariable="false" example="" description="" defaultIteratorName="" displayType="Basic" childDisplayType="Basic">
        <icon/>
      </visualSpecification>
      <property name="Žalobce" typeName="PraetorShared.TemplateInterfaces.ISpisSubjektCollection" propertyType="NodeFunctionArgument">
        <visualSpecification displayName="Žalobce" loopVariable="false" example="" description="" defaultIteratorName="Žalobce" displayType="Basic" childDisplayType="Basic">
          <icon/>
        </visualSpecification>
      </property>
      <property name="Žalovaný" typeName="PraetorShared.TemplateInterfaces.ISpisSubjektCollection" propertyType="NodeFunctionArgument">
        <visualSpecification displayName="Žalovaný" loopVariable="false" example="" description="" defaultIteratorName="Žalovaný" displayType="Basic" childDisplayType="Basic">
          <icon/>
        </visualSpecification>
      </property>
      <property name="Oprávněný" typeName="PraetorShared.TemplateInterfaces.ISpisSubjektCollection" propertyType="NodeFunctionArgument">
        <visualSpecification displayName="Oprávněný" loopVariable="false" example="" description="" defaultIteratorName="Oprávněný" displayType="Basic" childDisplayType="Basic">
          <icon/>
        </visualSpecification>
      </property>
      <property name="Povinný" typeName="PraetorShared.TemplateInterfaces.ISpisSubjektCollection" propertyType="NodeFunctionArgument">
        <visualSpecification displayName="Povinný" loopVariable="false" example="" description="" defaultIteratorName="Povinný" displayType="Basic" childDisplayType="Basic">
          <icon/>
        </visualSpecification>
      </property>
      <property name="Vedlejší&amp;#32;účastník" typeName="PraetorShared.TemplateInterfaces.ISpisSubjektCollection" propertyType="NodeFunctionArgument">
        <visualSpecification displayName="Vedlejší účastník" loopVariable="false" example="" description="" defaultIteratorName="Vedlejší účastník" displayType="Basic" childDisplayType="Basic">
          <icon/>
        </visualSpecification>
      </property>
      <property name="Dotčený&amp;#32;orgán" typeName="PraetorShared.TemplateInterfaces.ISpisSubjektCollection" propertyType="NodeFunctionArgument">
        <visualSpecification displayName="Dotčený orgán" loopVariable="false" example="" description="" defaultIteratorName="Dotčený orgán" displayType="Basic" childDisplayType="Basic">
          <icon/>
        </visualSpecification>
      </property>
      <property name="Ostatní" typeName="PraetorShared.TemplateInterfaces.ISpisSubjektCollection" propertyType="NodeFunctionArgument">
        <visualSpecification displayName="Ostatní" loopVariable="false" example="" description="" defaultIteratorName="Ostatní" displayType="Basic" childDisplayType="Basic">
          <icon/>
        </visualSpecification>
      </property>
      <property name="Dlužník" typeName="PraetorShared.TemplateInterfaces.ISpisSubjektCollection" propertyType="NodeFunctionArgument">
        <visualSpecification displayName="Dlužník" loopVariable="false" example="" description="" defaultIteratorName="Dlužník" displayType="Basic" childDisplayType="Basic">
          <icon/>
        </visualSpecification>
      </property>
      <property name="Věřitel" typeName="PraetorShared.TemplateInterfaces.ISpisSubjektCollection" propertyType="NodeFunctionArgument">
        <visualSpecification displayName="Věřitel" loopVariable="false" example="" description="" defaultIteratorName="Věřitel" displayType="Basic" childDisplayType="Basic">
          <icon/>
        </visualSpecification>
      </property>
      <property name="Insolvenční&amp;#32;správce" typeName="PraetorShared.TemplateInterfaces.ISpisSubjektCollection" propertyType="NodeFunctionArgument">
        <visualSpecification displayName="Insolvenční správce" loopVariable="false" example="" description="" defaultIteratorName="Insolvenční správce" displayType="Basic" childDisplayType="Basic">
          <icon/>
        </visualSpecification>
      </property>
      <property name="Zajištěný&amp;#32;věřitel" typeName="PraetorShared.TemplateInterfaces.ISpisSubjektCollection" propertyType="NodeFunctionArgument">
        <visualSpecification displayName="Zajištěný věřitel" loopVariable="false" example="" description="" defaultIteratorName="Zajištěný věřitel" displayType="Basic" childDisplayType="Basic">
          <icon/>
        </visualSpecification>
      </property>
      <property name="Zástupce&amp;#32;věřitelů" typeName="PraetorShared.TemplateInterfaces.ISpisSubjektCollection" propertyType="NodeFunctionArgument">
        <visualSpecification displayName="Zástupce věřitelů" loopVariable="false" example="" description="" defaultIteratorName="Zástupce věřitelů" displayType="Basic" childDisplayType="Basic">
          <icon/>
        </visualSpecification>
      </property>
      <property name="Člen&amp;#32;věřitelského&amp;#32;výboru" typeName="PraetorShared.TemplateInterfaces.ISpisSubjektCollection" propertyType="NodeFunctionArgument">
        <visualSpecification displayName="Člen věřitelského výboru" loopVariable="false" example="" description="" defaultIteratorName="Člen věřitelského výboru" displayType="Basic" childDisplayType="Basic">
          <icon/>
        </visualSpecification>
      </property>
      <property name="Navrhovatel" typeName="PraetorShared.TemplateInterfaces.ISpisSubjektCollection" propertyType="NodeFunctionArgument">
        <visualSpecification displayName="Navrhovatel" loopVariable="false" example="" description="" defaultIteratorName="Navrhovatel" displayType="Basic" childDisplayType="Basic">
          <icon/>
        </visualSpecification>
      </property>
      <property name="Odpůrce" typeName="PraetorShared.TemplateInterfaces.ISpisSubjektCollection" propertyType="NodeFunctionArgument">
        <visualSpecification displayName="Odpůrce" loopVariable="false" example="" description="" defaultIteratorName="Odpůrce" displayType="Basic" childDisplayType="Basic">
          <icon/>
        </visualSpecification>
      </property>
      <property name="Obviněný" typeName="PraetorShared.TemplateInterfaces.ISpisSubjektCollection" propertyType="NodeFunctionArgument">
        <visualSpecification displayName="Obviněný" loopVariable="false" example="" description="" defaultIteratorName="Obviněný" displayType="Basic" childDisplayType="Basic">
          <icon/>
        </visualSpecification>
      </property>
      <property name="Posuzovaný" typeName="PraetorShared.TemplateInterfaces.ISpisSubjektCollection" propertyType="NodeFunctionArgument">
        <visualSpecification displayName="Posuzovaný" loopVariable="false" example="" description="" defaultIteratorName="Posuzovaný" displayType="Basic" childDisplayType="Basic">
          <icon/>
        </visualSpecification>
      </property>
      <property name="Obžalovaný" typeName="PraetorShared.TemplateInterfaces.ISpisSubjektCollection" propertyType="NodeFunctionArgument">
        <visualSpecification displayName="Obžalovaný" loopVariable="false" example="" description="" defaultIteratorName="Obžalovaný" displayType="Basic" childDisplayType="Basic">
          <icon/>
        </visualSpecification>
      </property>
      <property name="Podezřelý" typeName="PraetorShared.TemplateInterfaces.ISpisSubjektCollection" propertyType="NodeFunctionArgument">
        <visualSpecification displayName="Podezřelý" loopVariable="false" example="" description="" defaultIteratorName="Podezřelý" displayType="Basic" childDisplayType="Basic">
          <icon/>
        </visualSpecification>
      </property>
      <property name="Odsouzený" typeName="PraetorShared.TemplateInterfaces.ISpisSubjektCollection" propertyType="NodeFunctionArgument">
        <visualSpecification displayName="Odsouzený" loopVariable="false" example="" description="" defaultIteratorName="Odsouzený" displayType="Basic" childDisplayType="Basic">
          <icon/>
        </visualSpecification>
      </property>
    </type>
    <type typeName="PraetorShared.TemplateInterfaces.ISpisSubjektCollectionNaSpiseGetDleHmotnePravniRole()" iteratorTypeName="">
      <specialFormats/>
      <visualSpecification displayName="Dle hmotně právní role" loopVariable="false" example="" description="" defaultIteratorName="" displayType="Basic" childDisplayType="Basic">
        <icon/>
      </visualSpecification>
      <property name="Kupující" typeName="PraetorShared.TemplateInterfaces.ISpisSubjektCollection" propertyType="NodeFunctionArgument">
        <visualSpecification displayName="Kupující" loopVariable="false" example="" description="" defaultIteratorName="Kupující" displayType="Basic" childDisplayType="Basic">
          <icon/>
        </visualSpecification>
      </property>
      <property name="Prodávající" typeName="PraetorShared.TemplateInterfaces.ISpisSubjektCollection" propertyType="NodeFunctionArgument">
        <visualSpecification displayName="Prodávající" loopVariable="false" example="" description="" defaultIteratorName="Prodávající" displayType="Basic" childDisplayType="Basic">
          <icon/>
        </visualSpecification>
      </property>
      <property name="Vlastník" typeName="PraetorShared.TemplateInterfaces.ISpisSubjektCollection" propertyType="NodeFunctionArgument">
        <visualSpecification displayName="Vlastník" loopVariable="false" example="" description="" defaultIteratorName="Vlastník" displayType="Basic" childDisplayType="Basic">
          <icon/>
        </visualSpecification>
      </property>
      <property name="SVJ" typeName="PraetorShared.TemplateInterfaces.ISpisSubjektCollection" propertyType="NodeFunctionArgument">
        <visualSpecification displayName="SVJ" loopVariable="false" example="" description="" defaultIteratorName="SVJ" displayType="Basic" childDisplayType="Basic">
          <icon/>
        </visualSpecification>
      </property>
      <property name="Věřitel" typeName="PraetorShared.TemplateInterfaces.ISpisSubjektCollection" propertyType="NodeFunctionArgument">
        <visualSpecification displayName="Věřitel" loopVariable="false" example="" description="" defaultIteratorName="Věřitel" displayType="Basic" childDisplayType="Basic">
          <icon/>
        </visualSpecification>
      </property>
      <property name="Dlužník" typeName="PraetorShared.TemplateInterfaces.ISpisSubjektCollection" propertyType="NodeFunctionArgument">
        <visualSpecification displayName="Dlužník" loopVariable="false" example="" description="" defaultIteratorName="Dlužník" displayType="Basic" childDisplayType="Basic">
          <icon/>
        </visualSpecification>
      </property>
      <property name="Manžel" typeName="PraetorShared.TemplateInterfaces.ISpisSubjektCollection" propertyType="NodeFunctionArgument">
        <visualSpecification displayName="Manžel" loopVariable="false" example="" description="" defaultIteratorName="Manžel" displayType="Basic" childDisplayType="Basic">
          <icon/>
        </visualSpecification>
      </property>
      <property name="Manželka" typeName="PraetorShared.TemplateInterfaces.ISpisSubjektCollection" propertyType="NodeFunctionArgument">
        <visualSpecification displayName="Manželka" loopVariable="false" example="" description="" defaultIteratorName="Manželka" displayType="Basic" childDisplayType="Basic">
          <icon/>
        </visualSpecification>
      </property>
      <property name="Ostatní" typeName="PraetorShared.TemplateInterfaces.ISpisSubjektCollection" propertyType="NodeFunctionArgument">
        <visualSpecification displayName="Ostatní" loopVariable="false" example="" description="" defaultIteratorName="Ostatní" displayType="Basic" childDisplayType="Basic">
          <icon/>
        </visualSpecification>
      </property>
      <property name="Zprostředkovatel" typeName="PraetorShared.TemplateInterfaces.ISpisSubjektCollection" propertyType="NodeFunctionArgument">
        <visualSpecification displayName="Zprostředkovatel" loopVariable="false" example="" description="" defaultIteratorName="Zprostředkovatel" displayType="Basic" childDisplayType="Basic">
          <icon/>
        </visualSpecification>
      </property>
      <property name="Bytové&amp;#32;družstvo" typeName="PraetorShared.TemplateInterfaces.ISpisSubjektCollection" propertyType="NodeFunctionArgument">
        <visualSpecification displayName="Bytové družstvo" loopVariable="false" example="" description="" defaultIteratorName="Bytové družstvo" displayType="Basic" childDisplayType="Basic">
          <icon/>
        </visualSpecification>
      </property>
      <property name="Zaměstnanec" typeName="PraetorShared.TemplateInterfaces.ISpisSubjektCollection" propertyType="NodeFunctionArgument">
        <visualSpecification displayName="Zaměstnanec" loopVariable="false" example="" description="" defaultIteratorName="Zaměstnanec" displayType="Basic" childDisplayType="Basic">
          <icon/>
        </visualSpecification>
      </property>
      <property name="Zaměstnavatel" typeName="PraetorShared.TemplateInterfaces.ISpisSubjektCollection" propertyType="NodeFunctionArgument">
        <visualSpecification displayName="Zaměstnavatel" loopVariable="false" example="" description="" defaultIteratorName="Zaměstnavatel" displayType="Basic" childDisplayType="Basic">
          <icon/>
        </visualSpecification>
      </property>
      <property name="Zakladatel" typeName="PraetorShared.TemplateInterfaces.ISpisSubjektCollection" propertyType="NodeFunctionArgument">
        <visualSpecification displayName="Zakladatel" loopVariable="false" example="" description="" defaultIteratorName="Zakladatel" displayType="Basic" childDisplayType="Basic">
          <icon/>
        </visualSpecification>
      </property>
      <property name="Společník" typeName="PraetorShared.TemplateInterfaces.ISpisSubjektCollection" propertyType="NodeFunctionArgument">
        <visualSpecification displayName="Společník" loopVariable="false" example="" description="" defaultIteratorName="Společník" displayType="Basic" childDisplayType="Basic">
          <icon/>
        </visualSpecification>
      </property>
      <property name="Nájemce" typeName="PraetorShared.TemplateInterfaces.ISpisSubjektCollection" propertyType="NodeFunctionArgument">
        <visualSpecification displayName="Nájemce" loopVariable="false" example="" description="" defaultIteratorName="Nájemce" displayType="Basic" childDisplayType="Basic">
          <icon/>
        </visualSpecification>
      </property>
      <property name="Pronajímatel" typeName="PraetorShared.TemplateInterfaces.ISpisSubjektCollection" propertyType="NodeFunctionArgument">
        <visualSpecification displayName="Pronajímatel" loopVariable="false" example="" description="" defaultIteratorName="Pronajímatel" displayType="Basic" childDisplayType="Basic">
          <icon/>
        </visualSpecification>
      </property>
      <property name="Objednatel" typeName="PraetorShared.TemplateInterfaces.ISpisSubjektCollection" propertyType="NodeFunctionArgument">
        <visualSpecification displayName="Objednatel" loopVariable="false" example="" description="" defaultIteratorName="Objednatel" displayType="Basic" childDisplayType="Basic">
          <icon/>
        </visualSpecification>
      </property>
      <property name="Zhotovitel" typeName="PraetorShared.TemplateInterfaces.ISpisSubjektCollection" propertyType="NodeFunctionArgument">
        <visualSpecification displayName="Zhotovitel" loopVariable="false" example="" description="" defaultIteratorName="Zhotovitel" displayType="Basic" childDisplayType="Basic">
          <icon/>
        </visualSpecification>
      </property>
      <property name="Obdarovaný" typeName="PraetorShared.TemplateInterfaces.ISpisSubjektCollection" propertyType="NodeFunctionArgument">
        <visualSpecification displayName="Obdarovaný" loopVariable="false" example="" description="" defaultIteratorName="Obdarovaný" displayType="Basic" childDisplayType="Basic">
          <icon/>
        </visualSpecification>
      </property>
      <property name="Dárce" typeName="PraetorShared.TemplateInterfaces.ISpisSubjektCollection" propertyType="NodeFunctionArgument">
        <visualSpecification displayName="Dárce" loopVariable="false" example="" description="" defaultIteratorName="Dárce" displayType="Basic" childDisplayType="Basic">
          <icon/>
        </visualSpecification>
      </property>
      <property name="Ručitel" typeName="PraetorShared.TemplateInterfaces.ISpisSubjektCollection" propertyType="NodeFunctionArgument">
        <visualSpecification displayName="Ručitel" loopVariable="false" example="" description="" defaultIteratorName="Ručitel" displayType="Basic" childDisplayType="Basic">
          <icon/>
        </visualSpecification>
      </property>
      <property name="Spoludlužník" typeName="PraetorShared.TemplateInterfaces.ISpisSubjektCollection" propertyType="NodeFunctionArgument">
        <visualSpecification displayName="Spoludlužník" loopVariable="false" example="" description="" defaultIteratorName="Spoludlužník" displayType="Basic" childDisplayType="Basic">
          <icon/>
        </visualSpecification>
      </property>
      <property name="Zástavní&amp;#32;dlužník" typeName="PraetorShared.TemplateInterfaces.ISpisSubjektCollection" propertyType="NodeFunctionArgument">
        <visualSpecification displayName="Zástavní dlužník" loopVariable="false" example="" description="" defaultIteratorName="Zástavní dlužník" displayType="Basic" childDisplayType="Basic">
          <icon/>
        </visualSpecification>
      </property>
      <property name="Zástavní&amp;#32;věřitel" typeName="PraetorShared.TemplateInterfaces.ISpisSubjektCollection" propertyType="NodeFunctionArgument">
        <visualSpecification displayName="Zástavní věřitel" loopVariable="false" example="" description="" defaultIteratorName="Zástavní věřitel" displayType="Basic" childDisplayType="Basic">
          <icon/>
        </visualSpecification>
      </property>
    </type>
    <type typeName="PraetorShared.TemplateInterfaces.ISpisSubjekt" iteratorTypeName="">
      <specialFormats/>
      <visualSpecification displayName="Subjekt na spisu" loopVariable="false" example="" description="" defaultIteratorName="" displayType="Basic" childDisplayType="Basic">
        <icon/>
      </visualSpecification>
      <property name="IterationContext" typeName="Praetor.Shared.Templates.Interfaces.IterationContext" propertyType="Member">
        <visualSpecification displayName="Iterace" loopVariable="true" example="" description="Informace o iteraci " defaultIteratorName="" displayType="Advanced" childDisplayType="Basic">
          <icon/>
        </visualSpecification>
      </property>
      <property name="Subjekt" typeName="PraetorShared.TemplateInterfaces.ISubjekt" propertyType="Member">
        <visualSpecification displayName="Subjekt" loopVariable="false" example="" description="" defaultIteratorName="" displayType="Basic" childDisplayType="Basic">
          <icon/>
        </visualSpecification>
      </property>
      <property name="Role" typeName="PraetorShared.TemplateInterfaces.IEnumValue" propertyType="Member">
        <visualSpecification displayName="Role" loopVariable="false" example="" description="" defaultIteratorName="" displayType="Basic" childDisplayType="Basic">
          <icon/>
        </visualSpecification>
      </property>
      <property name="ProcesniRole" typeName="PraetorShared.TemplateInterfaces.IEnumValue" propertyType="Member">
        <visualSpecification displayName="Procesní role" loopVariable="false" example="" description="" defaultIteratorName="" displayType="Basic" childDisplayType="Basic">
          <icon/>
        </visualSpecification>
      </property>
      <property name="HmotnepravniRole" typeName="PraetorShared.TemplateInterfaces.IEnumValue" propertyType="Member">
        <visualSpecification displayName="Hmotněprávní role" loopVariable="false" example="" description="" defaultIteratorName="" displayType="Basic" childDisplayType="Basic">
          <icon/>
        </visualSpecification>
      </property>
      <property name="PravniZastupce" typeName="PraetorShared.TemplateInterfaces.ISubjekt" propertyType="Member">
        <visualSpecification displayName="Právní zástupce" loopVariable="false" example="" description="" defaultIteratorName="" displayType="Basic" childDisplayType="Basic">
          <icon/>
        </visualSpecification>
      </property>
      <property name="SpisovaZnacka" typeName="System.String" propertyType="Member">
        <visualSpecification displayName="Sp. zn. vedená subjektem" loopVariable="false" example="" description="" defaultIteratorName="" displayType="Basic" childDisplayType="Basic">
          <icon/>
        </visualSpecification>
      </property>
    </type>
    <type typeName="PraetorShared.TemplateInterfaces.ISubjekt" iteratorTypeName="">
      <specialFormats/>
      <visualSpecification displayName="subjekt" loopVariable="false" example="" description="" defaultIteratorName="" displayType="Basic" childDisplayType="Basic">
        <icon>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</icon>
      </visualSpecification>
      <property name="IterationContext" typeName="Praetor.Shared.Templates.Interfaces.IterationContext" propertyType="Member">
        <visualSpecification displayName="Iterace" loopVariable="true" example="" description="Informace o iteraci " defaultIteratorName="" displayType="Advanced" childDisplayType="Basic">
          <icon/>
        </visualSpecification>
      </property>
      <property name="FyzickaOsoba" typeName="System.Boolean" propertyType="Member">
        <visualSpecification displayName="Fyzická osoba" loopVariable="false" example="Používejte jenom v podmínce!!!" description="Logická hodnota určující jestli je daný subjekt fyzická osoba." defaultIteratorName="" displayType="Basic" childDisplayType="Basic">
          <icon/>
        </visualSpecification>
      </property>
      <property name="PravnickaOsoba" typeName="System.Boolean" propertyType="Member">
        <visualSpecification displayName="Právnická osoba" loopVariable="false" example="Používejte jenom v podmínce!!!" description="Logická hodnota určující jestli je daný subjekt právnická osoba." defaultIteratorName="" displayType="Basic" childDisplayType="Basic">
          <icon/>
        </visualSpecification>
      </property>
      <property name="EkonomickySubjekt" typeName="System.Boolean" propertyType="Member">
        <visualSpecification displayName="Ekonomický subjekt" loopVariable="false" example="Používejte jenom v podmínce!!!" description="Logická hodnota určující jestli je daný subjekt ekonomický (má IČO)." defaultIteratorName="" displayType="Basic" childDisplayType="Basic">
          <icon/>
        </visualSpecification>
      </property>
      <property name="Jmeno" typeName="System.String" propertyType="Member">
        <visualSpecification displayName="Jméno" loopVariable="false" example="Jan" description="" defaultIteratorName="" displayType="Basic" childDisplayType="Basic">
          <icon/>
        </visualSpecification>
      </property>
      <property name="Prijmeni" typeName="System.String" propertyType="Member">
        <visualSpecification displayName="Příjmení" loopVariable="false" example="Novák" description="" defaultIteratorName="" displayType="Basic" childDisplayType="Basic">
          <icon/>
        </visualSpecification>
      </property>
      <property name="CisloDokladu" typeName="System.String" propertyType="Member">
        <visualSpecification displayName="Číslo dokladu" loopVariable="false" example="SP426538" description="Číslo dokladu v závislosti na typu dokladu" defaultIteratorName="" displayType="Basic" childDisplayType="Basic">
          <icon/>
        </visualSpecification>
      </property>
      <property name="TypDokladu" typeName="System.String" propertyType="Member">
        <visualSpecification displayName="Typ dokladu" loopVariable="false" example="Občanský průkaz&#10;Cestovní pas&#10;Řidičský průkaz&#10;..." description="Typ dokladu subjektu" defaultIteratorName="" displayType="Basic" childDisplayType="Basic">
          <icon/>
        </visualSpecification>
      </property>
      <property name="Oznaceni" typeName="System.String" propertyType="Member">
        <visualSpecification displayName="Označení" loopVariable="false" example="Ing. Jan Novák Csc.&#10;Praetor Systems s.r.o." description="Jméno, příjmení a tituly nebo název firmy" defaultIteratorName="" displayType="Basic" childDisplayType="Basic">
          <icon/>
        </visualSpecification>
      </property>
      <property name="Osloveni" typeName="System.String" propertyType="Member">
        <visualSpecification displayName="Oslovení" loopVariable="false" example="" description="Oslovení v 1. pádě&#10;Vážený pan / Vážená paní / Vážená slečna atd." defaultIteratorName="" displayType="Basic" childDisplayType="Basic">
          <icon/>
        </visualSpecification>
      </property>
      <property name="Identifikace" typeName="System.String" propertyType="Member">
        <visualSpecification displayName="Identifikace" loopVariable="false" example="r. č.: 880602/6538&#10;IČ: 24694380" description="Rodné číslo pro fyzickou osobu, IČO pro právnickou osobu a IČO a rodné číslo pro fyzikou osobu podnikající" defaultIteratorName="" displayType="Basic" childDisplayType="Basic">
          <icon/>
        </visualSpecification>
      </property>
      <property name="DatumNarozeni" typeName="System.Nullable`1[[System.DateTime, mscorlib, Version=4.0.0.0, Culture=neutral, PublicKeyToken=b77a5c561934e089]]" propertyType="Member">
        <visualSpecification displayName="Datum narození" loopVariable="false" example="25.2.1987" description="" defaultIteratorName="" displayType="Basic" childDisplayType="Basic">
          <icon/>
        </visualSpecification>
      </property>
      <property name="KompletSubjekt" typeName="System.String" propertyType="Member">
        <visualSpecification displayName="Komplet subjektu" loopVariable="false" example="Ing. Jan Novák Csc. bytem Nad Šutkou 1811/12, 182 00 Praha 8, r. č.: 880602/6538&#10;Praetor Systems s.r.o. sídlem Nad Šutkou 1811/12, 182 00 Praha 8, IČ: 24694380" description="Označení subjektu, adresa sídla a identifikace subjektu v jednom řádku. Adresa sídla mimo ČR obsahuje také stát." defaultIteratorName="" displayType="Basic" childDisplayType="Basic">
          <icon/>
        </visualSpecification>
      </property>
      <property name="KompletTelefon" typeName="System.String" propertyType="Member">
        <visualSpecification displayName="Telefonické spojení na subjekt" loopVariable="false" example="" description="Veškeré telefonické spojení na subjekt oddělená čárkou" defaultIteratorName="" displayType="Basic" childDisplayType="Basic">
          <icon/>
        </visualSpecification>
      </property>
      <property name="Weby" typeName="System.String" propertyType="Member">
        <visualSpecification displayName="Weby" loopVariable="false" example="" description="Všechny weby subjektu oddělené čárkou" defaultIteratorName="" displayType="Basic" childDisplayType="Basic">
          <icon/>
        </visualSpecification>
      </property>
      <property name="KompletWeby" typeName="System.String" propertyType="Member">
        <visualSpecification displayName="Weby komplet" loopVariable="false" example="" description="Všechny weby subjektu oddělené čárkou" defaultIteratorName="" displayType="Basic" childDisplayType="Basic">
          <icon/>
        </visualSpecification>
      </property>
      <property name="Web" typeName="System.String" propertyType="Member">
        <visualSpecification displayName="Web" loopVariable="false" example="" description="První web subjektu" defaultIteratorName="" displayType="Basic" childDisplayType="Basic">
          <icon/>
        </visualSpecification>
      </property>
      <property name="KompletWeb" typeName="System.String" propertyType="Member">
        <visualSpecification displayName="Web komplet" loopVariable="false" example="" description="První web subjektu" defaultIteratorName="" displayType="Basic" childDisplayType="Basic">
          <icon/>
        </visualSpecification>
      </property>
      <property name="Emaily" typeName="System.String" propertyType="Member">
        <visualSpecification displayName="E-maily" loopVariable="false" example="" description="Všechny emaily subjektu oddělené čárkou" defaultIteratorName="" displayType="Basic" childDisplayType="Basic">
          <icon/>
        </visualSpecification>
      </property>
      <property name="KompletEmaily" typeName="System.String" propertyType="Member">
        <visualSpecification displayName="E-maily komplet" loopVariable="false" example="" description="Všechny emaily subjektu oddělené čárkou" defaultIteratorName="" displayType="Basic" childDisplayType="Basic">
          <icon/>
        </visualSpecification>
      </property>
      <property name="Email" typeName="System.String" propertyType="Member">
        <visualSpecification displayName="E-mail" loopVariable="false" example="" description="První email subjektu" defaultIteratorName="" displayType="Basic" childDisplayType="Basic">
          <icon/>
        </visualSpecification>
      </property>
      <property name="KompletEmail" typeName="System.String" propertyType="Member">
        <visualSpecification displayName="E-mail komplet" loopVariable="false" example="" description="První email subjektu" defaultIteratorName="" displayType="Basic" childDisplayType="Basic">
          <icon/>
        </visualSpecification>
      </property>
      <property name="Spisy" typeName="PraetorShared.TemplateInterfaces.ISpisCollection" propertyType="Member">
        <visualSpecification displayName="Spisy" loopVariable="false" example="" description="Seznam spisů tohoto subjektu." defaultIteratorName="Spis" displayType="Basic" childDisplayType="Basic">
          <icon/>
        </visualSpecification>
      </property>
      <property name="Adresy" typeName="PraetorShared.TemplateInterfaces.IAdresaCollection" propertyType="Member">
        <visualSpecification displayName="Adresy" loopVariable="false" example="" description="Seznam adres tohoto subjektu." defaultIteratorName="Adresa" displayType="Basic" childDisplayType="Basic">
          <icon/>
        </visualSpecification>
      </property>
      <property name="SidloAdresa" typeName="PraetorShared.TemplateInterfaces.IAdresa" propertyType="Member">
        <visualSpecification displayName="[x]Adresa sídla" loopVariable="false" example="" description="Adresa označená jako sídlo" defaultIteratorName="" displayType="Testing" childDisplayType="Basic">
          <icon/>
        </visualSpecification>
      </property>
      <property name="DorucovaciAdresa" typeName="PraetorShared.TemplateInterfaces.IAdresa" propertyType="Member">
        <visualSpecification displayName="[x]Doručovací adresa" loopVariable="false" example="" description="Adresa označená jako doručovací" defaultIteratorName="" displayType="Testing" childDisplayType="Basic">
          <icon/>
        </visualSpecification>
      </property>
      <property name="FakturacniAdresa" typeName="PraetorShared.TemplateInterfaces.IAdresa" propertyType="Member">
        <visualSpecification displayName="[x]Fakturační adresa" loopVariable="false" example="" description="Adresa označená jako fakturační" defaultIteratorName="" displayType="Testing" childDisplayType="Basic">
          <icon/>
        </visualSpecification>
      </property>
      <property name="ICO" typeName="System.String" propertyType="Member">
        <visualSpecification displayName="IČO" loopVariable="false" example="" description="" defaultIteratorName="" displayType="Basic" childDisplayType="Basic">
          <icon/>
        </visualSpecification>
      </property>
      <property name="DIC" typeName="System.String" propertyType="Member">
        <visualSpecification displayName="DIČ" loopVariable="false" example="" description="" defaultIteratorName="" displayType="Basic" childDisplayType="Basic">
          <icon/>
        </visualSpecification>
      </property>
      <property name="ZapisOR" typeName="System.String" propertyType="Member">
        <visualSpecification displayName="Zápis OR" loopVariable="false" example="" description="" defaultIteratorName="" displayType="Basic" childDisplayType="Basic">
          <icon/>
        </visualSpecification>
      </property>
      <property name="CisloKlienta" typeName="System.String" propertyType="Member">
        <visualSpecification displayName="Číslo klienta" loopVariable="false" example="" description="" defaultIteratorName="" displayType="Basic" childDisplayType="Basic">
          <icon/>
        </visualSpecification>
      </property>
      <property name="Zkratka" typeName="System.String" propertyType="Member">
        <visualSpecification displayName="Zkratka" loopVariable="false" example="" description="" defaultIteratorName="" displayType="Basic" childDisplayType="Basic">
          <icon/>
        </visualSpecification>
      </property>
      <property name="Ucty" typeName="System.Collections.Generic.IEnumerable`1[[PraetorShared.TemplateInterfaces.IUcet, PraetorShared.TemplateInterfaces, Version=1.0.0.0, Culture=neutral, PublicKeyToken=null]]" propertyType="Member">
        <visualSpecification displayName="Účty účtujícího subjektu" loopVariable="false" example="" description="" defaultIteratorName="" displayType="Basic" childDisplayType="Basic">
          <icon/>
        </visualSpecification>
      </property>
      <property name="Poznamka" typeName="System.String" propertyType="Member">
        <visualSpecification displayName="Poznámka" loopVariable="false" example="" description="" defaultIteratorName="" displayType="Basic" childDisplayType="Basic">
          <icon/>
        </visualSpecification>
      </property>
      <property name="KategorieSubjektu" typeName="System.String" propertyType="Member">
        <visualSpecification displayName="Kategorie subjektu" loopVariable="false" example="" description="" defaultIteratorName="" displayType="Basic" childDisplayType="Basic">
          <icon/>
        </visualSpecification>
      </property>
      <property name="Kontakty" typeName="PraetorShared.TemplateInterfaces.IKontaktCollectionGeneral" propertyType="Member">
        <visualSpecification displayName="Kontakty" loopVariable="false" example="" description="Seznam kontaktů" defaultIteratorName="Kontakt" displayType="Basic" childDisplayType="Basic">
          <icon/>
        </visualSpecification>
      </property>
      <property name="Jazyk" typeName="PraetorShared.TemplateInterfaces.IJazyk" propertyType="Member">
        <visualSpecification displayName="Jazyk" loopVariable="false" example="" description="" defaultIteratorName="" displayType="Basic" childDisplayType="Basic">
          <icon/>
        </visualSpecification>
      </property>
      <property name="StitkyTexty" typeName="PraetorShared.TemplateInterfaces.IStitekCollection" propertyType="Member">
        <visualSpecification displayName="Štítky" loopVariable="false" example="" description="Seznam štítků" defaultIteratorName="Štítek" displayType="Basic" childDisplayType="Basic">
          <icon/>
        </visualSpecification>
      </property>
      <property name="Spojeni" typeName="PraetorShared.TemplateInterfaces.ISpojeniCollectionGeneral" propertyType="Member">
        <visualSpecification displayName="Spojení" loopVariable="false" example="" description="Seznam spojení" defaultIteratorName="Spojení" displayType="Basic" childDisplayType="Basic">
          <icon/>
        </visualSpecification>
      </property>
      <property name="OdpovednyPracovnik" typeName="PraetorShared.TemplateInterfaces.IUzivatel" propertyType="Member">
        <visualSpecification displayName="Odpovědný pracovník" loopVariable="false" example="" description="" defaultIteratorName="" displayType="Basic" childDisplayType="Basic">
          <icon/>
        </visualSpecification>
      </property>
    </type>
    <type typeName="PraetorShared.TemplateInterfaces.IUzivatel" iteratorTypeName="">
      <specialFormats/>
      <visualSpecification displayName="Uživatel" loopVariable="false" example="" description="" defaultIteratorName="" displayType="Basic" childDisplayType="Basic">
        <icon>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</icon>
      </visualSpecification>
      <property name="Subjekt" typeName="PraetorShared.TemplateInterfaces.ISubjekt" propertyType="Member">
        <visualSpecification displayName="Subjekt" loopVariable="false" example="" description="" defaultIteratorName="" displayType="Basic" childDisplayType="Basic">
          <icon/>
        </visualSpecification>
      </property>
      <property name="Jmeno" typeName="System.String" propertyType="Member">
        <visualSpecification displayName="Jméno" loopVariable="false" example="" description="" defaultIteratorName="" displayType="Basic" childDisplayType="Basic">
          <icon/>
        </visualSpecification>
      </property>
      <property name="PodpisScan" typeName="System.Byte[]" propertyType="Member">
        <visualSpecification displayName="Podpis scan byte" loopVariable="false" example="" description="" defaultIteratorName="" displayType="Basic" childDisplayType="Basic">
          <icon/>
        </visualSpecification>
      </property>
      <property name="PodpisScanImage" typeName="System.Drawing.Image" propertyType="Member">
        <visualSpecification displayName="Podpis scan image" loopVariable="false" example="" description="" defaultIteratorName="" displayType="Basic" childDisplayType="Basic">
          <icon/>
        </visualSpecification>
      </property>
      <property name="PermissionRuleGroups" typeName="PraetorShared.TemplateInterfaces.IPermissionRuleGroupCollection" propertyType="Member">
        <visualSpecification displayName="Skupiny pravidel" loopVariable="false" example="" description="" defaultIteratorName="RuleGroup" displayType="Basic" childDisplayType="Basic">
          <icon/>
        </visualSpecification>
      </property>
    </type>
    <type typeName="PraetorShared.TemplateInterfaces.IUzivatelCollection" iteratorTypeName="PraetorShared.TemplateInterfaces.IUzivatel">
      <specialFormats/>
      <visualSpecification displayName="Uživatelé" loopVariable="false" example="" description="Seznam uživatelů" defaultIteratorName="Uživatel"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Uzivatel" propertyType="Member">
        <visualSpecification displayName="První" loopVariable="false" example="" description="První položka seznamu" defaultIteratorName="" displayType="Advanced" childDisplayType="Basic">
          <icon/>
        </visualSpecification>
      </property>
      <property name="Posledni" typeName="PraetorShared.TemplateInterfaces.IUzivatel" propertyType="Member">
        <visualSpecification displayName="Poslední" loopVariable="false" example="" description="Poslední položka seznamu" defaultIteratorName="" displayType="Testing" childDisplayType="Basic">
          <icon/>
        </visualSpecification>
      </property>
    </type>
    <type typeName="System.DateTime" iteratorTypeName="">
      <specialFormats/>
      <visualSpecification displayName="" loopVariable="false" example="" description="" defaultIteratorName="" displayType="Basic" childDisplayType="Basic">
        <icon/>
      </visualSpecification>
    </type>
    <type typeName="System.Decimal" iteratorTypeName="">
      <specialFormats/>
      <visualSpecification displayName="" loopVariable="false" example="" description="" defaultIteratorName="" displayType="Basic" childDisplayType="Basic">
        <icon/>
      </visualSpecification>
    </type>
    <type typeName="System.Int32" iteratorTypeName="">
      <specialFormats/>
      <visualSpecification displayName="" loopVariable="false" example="" description="" defaultIteratorName="" displayType="Basic" childDisplayType="Basic">
        <icon/>
      </visualSpecification>
    </type>
    <type typeName="PraetorShared.TemplateInterfaces.IContextInfo" iteratorTypeName="">
      <specialFormats/>
      <visualSpecification displayName="" loopVariable="false" example="" description="" defaultIteratorName="" displayType="Basic" childDisplayType="Basic">
        <icon/>
      </visualSpecification>
      <property name="AktivniFiltr" typeName="System.String" propertyType="Member">
        <visualSpecification displayName="Aktivní filtr" loopVariable="false" example="" description="Aktivní filtr použitý na vstupu" defaultIteratorName="" displayType="Basic" childDisplayType="Basic">
          <icon/>
        </visualSpecification>
      </property>
      <property name="ContextType" typeName="System.String" propertyType="Member">
        <visualSpecification displayName="Typ kontextu" loopVariable="false" example="Spis&#10;Subjekt" description="Typ kontextu, ve kterém je dokument generován" defaultIteratorName="" displayType="Basic" childDisplayType="Basic">
          <icon/>
        </visualSpecification>
      </property>
      <property name="ContextOznaceni" typeName="System.String" propertyType="Member">
        <visualSpecification displayName="Označení kontextu" loopVariable="false" example="1/2014&#10;Praetor Systems s.r.o." description="Název kontextu, ve kterém je dokument generován" defaultIteratorName="" displayType="Basic" childDisplayType="Basic">
          <icon/>
        </visualSpecification>
      </property>
    </type>
    <type typeName="PraetorShared.TemplateInterfaces.IMena" iteratorTypeName="">
      <specialFormats/>
      <visualSpecification displayName="Měna" loopVariable="false" example="" description="" defaultIteratorName="" displayType="Basic" childDisplayType="Basic">
        <icon/>
      </visualSpecification>
      <property name="Nazev" typeName="System.String" propertyType="Member">
        <visualSpecification displayName="Název" loopVariable="false" example="" description="" defaultIteratorName="" displayType="Basic" childDisplayType="Basic">
          <icon/>
        </visualSpecification>
      </property>
      <property name="ZkratkaPred" typeName="System.String" propertyType="Member">
        <visualSpecification displayName="Zkratka před" loopVariable="false" example="" description="" defaultIteratorName="" displayType="Basic" childDisplayType="Basic">
          <icon/>
        </visualSpecification>
      </property>
      <property name="ZkratkaZa" typeName="System.String" propertyType="Member">
        <visualSpecification displayName="Zkratka za" loopVariable="false" example="" description="" defaultIteratorName="" displayType="Basic" childDisplayType="Basic">
          <icon/>
        </visualSpecification>
      </property>
      <property name="Zkratka" typeName="System.String" propertyType="Member">
        <visualSpecification displayName="Zkratka" loopVariable="false" example="" description="" defaultIteratorName="" displayType="Basic" childDisplayType="Basic">
          <icon/>
        </visualSpecification>
      </property>
      <property name="Kod" typeName="System.String" propertyType="Member">
        <visualSpecification displayName="Kód" loopVariable="false" example="" description="" defaultIteratorName="" displayType="Basic" childDisplayType="Basic">
          <icon/>
        </visualSpecification>
      </property>
      <property name="FormatString" typeName="System.String" propertyType="Member">
        <visualSpecification displayName="[x]Formát string" loopVariable="false" example="" description="" defaultIteratorName="" displayType="Testing" childDisplayType="Basic">
          <icon/>
        </visualSpecification>
      </property>
    </type>
    <type typeName="PraetorShared.TemplateInterfaces.ISubjektCollection" iteratorTypeName="PraetorShared.TemplateInterfaces.ISubjekt">
      <specialFormats/>
      <visualSpecification displayName="Subjekty" loopVariable="false" example="" description="Seznam subjektů" defaultIteratorName="subjekt"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ubjekt" propertyType="Member">
        <visualSpecification displayName="První" loopVariable="false" example="" description="První položka seznamu" defaultIteratorName="" displayType="Advanced" childDisplayType="Basic">
          <icon/>
        </visualSpecification>
      </property>
      <property name="Posledni" typeName="PraetorShared.TemplateInterfaces.ISubjekt" propertyType="Member">
        <visualSpecification displayName="Poslední" loopVariable="false" example="" description="Poslední položka seznamu" defaultIteratorName="" displayType="Testing" childDisplayType="Basic">
          <icon/>
        </visualSpecification>
      </property>
    </type>
    <type typeName="DepositaPlugin.Shared.Template.IUcet" iteratorTypeName="">
      <specialFormats/>
      <visualSpecification displayName="Účet" loopVariable="false" example="" description="" defaultIteratorName="" displayType="Basic" childDisplayType="Basic">
        <icon>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</icon>
      </visualSpecification>
      <property name="CisloUctu" typeName="System.String" propertyType="Member">
        <visualSpecification displayName="Číslo účtu" loopVariable="false" example="" description="" defaultIteratorName="" displayType="Basic" childDisplayType="Basic">
          <icon/>
        </visualSpecification>
      </property>
      <property name="KodBanky" typeName="System.String" propertyType="Member">
        <visualSpecification displayName="Kód banky" loopVariable="false" example="" description="" defaultIteratorName="" displayType="Basic" childDisplayType="Basic">
          <icon/>
        </visualSpecification>
      </property>
      <property name="Mena" typeName="System.String" propertyType="Member">
        <visualSpecification displayName="Měna" loopVariable="false" example="" description="" defaultIteratorName="" displayType="Basic" childDisplayType="Basic">
          <icon/>
        </visualSpecification>
      </property>
      <property name="Zustatek" typeName="System.Nullable`1[[System.Decimal, mscorlib, Version=4.0.0.0, Culture=neutral, PublicKeyToken=b77a5c561934e089]]" propertyType="Member">
        <visualSpecification displayName="Zůstatek" loopVariable="false" example="" description="" defaultIteratorName="" displayType="Basic" childDisplayType="Basic">
          <icon/>
        </visualSpecification>
      </property>
      <property name="NazevBanky" typeName="System.String" propertyType="Member">
        <visualSpecification displayName="Název banky" loopVariable="false" example="UniCredit Bank Czech Republic, a.s." description="" defaultIteratorName="" displayType="Basic" childDisplayType="Basic">
          <icon/>
        </visualSpecification>
      </property>
      <property name="Majitel" typeName="DepositaPlugin.Shared.Template.ISubjekt" propertyType="Member">
        <visualSpecification displayName="Majitel" loopVariable="false" example="" description="" defaultIteratorName="" displayType="Basic" childDisplayType="Basic">
          <icon/>
        </visualSpecification>
      </property>
      <property name="Komplet" typeName="System.String" propertyType="Member">
        <visualSpecification displayName="Komplet" loopVariable="false" example="" description="Not implemented" defaultIteratorName="" displayType="None" childDisplayType="Basic">
          <icon/>
        </visualSpecification>
      </property>
      <property name="KompletCislo" typeName="System.String" propertyType="Member">
        <visualSpecification displayName="Číslo komplet" loopVariable="false" example="2139874612/2700" description="Kompletní výpis účtu v tvaru [Číslo účtu]/[Kód banky]" defaultIteratorName="" displayType="Basic" childDisplayType="Basic">
          <icon/>
        </visualSpecification>
      </property>
    </type>
    <type typeName="DepositaPlugin.Shared.Template.IPohybCollection" iteratorTypeName="DepositaPlugin.Shared.Template.IPohyb">
      <specialFormats/>
      <visualSpecification displayName="Pohyby" loopVariable="false" example="" description="" defaultIteratorName="Pohyb"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DepositaPlugin.Shared.Template.IPohyb" propertyType="Member">
        <visualSpecification displayName="První" loopVariable="false" example="" description="První položka seznamu" defaultIteratorName="" displayType="Advanced" childDisplayType="Basic">
          <icon/>
        </visualSpecification>
      </property>
      <property name="Posledni" typeName="DepositaPlugin.Shared.Template.IPohyb" propertyType="Member">
        <visualSpecification displayName="Poslední" loopVariable="false" example="" description="Poslední položka seznamu" defaultIteratorName="" displayType="Testing" childDisplayType="Basic">
          <icon/>
        </visualSpecification>
      </property>
      <property name="PocatecniZustatek" typeName="System.Decimal" propertyType="Member">
        <visualSpecification displayName="Počáteční zůstatek" loopVariable="false" example="" description="" defaultIteratorName="" displayType="Basic" childDisplayType="Basic">
          <icon/>
        </visualSpecification>
      </property>
      <property name="KonecnyZustatek" typeName="System.Decimal" propertyType="Member">
        <visualSpecification displayName="Konečný zůstatek" loopVariable="false" example="" description="" defaultIteratorName="" displayType="Basic" childDisplayType="Basic">
          <icon/>
        </visualSpecification>
      </property>
    </type>
    <type typeName="DepositaPlugin.Shared.Template.ISubjekt" iteratorTypeName="">
      <specialFormats/>
      <visualSpecification displayName="subjekt" loopVariable="false" example="" description="" defaultIteratorName="" displayType="Basic" childDisplayType="Basic">
        <icon>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</icon>
      </visualSpecification>
      <property name="Oznaceni" typeName="System.String" propertyType="Member">
        <visualSpecification displayName="Označení" loopVariable="false" example="Ing. Jan Novák Csc.&#10;Praetor Systems s.r.o." description="Jméno, příjmení a tituly nebo název firmy" defaultIteratorName="" displayType="Basic" childDisplayType="Basic">
          <icon/>
        </visualSpecification>
      </property>
      <property name="Identifikace" typeName="System.String" propertyType="Member">
        <visualSpecification displayName="Identifikace" loopVariable="false" example="r.č.: 880602/6538&#10;Ič: 24694380" description="Rodné číslo pro fyzickou osobu, IČ pro právnickou osobu a IČ a rodné číslo pro fyzikou osobu podnikající" defaultIteratorName="" displayType="Basic" childDisplayType="Basic">
          <icon/>
        </visualSpecification>
      </property>
      <property name="DatumNarozeni" typeName="System.Nullable`1[[System.DateTime, mscorlib, Version=4.0.0.0, Culture=neutral, PublicKeyToken=b77a5c561934e089]]" propertyType="Member">
        <visualSpecification displayName="Datum narození" loopVariable="false" example="25.2.1987" description="" defaultIteratorName="" displayType="Basic" childDisplayType="Basic">
          <icon/>
        </visualSpecification>
      </property>
      <property name="SidloAdresa" typeName="DepositaPlugin.Shared.Template.IAdresa" propertyType="Member">
        <visualSpecification displayName="Adresa sídla" loopVariable="false" example="" description="Adresa označená jako sídlo" defaultIteratorName="" displayType="Advanced" childDisplayType="Basic">
          <icon/>
        </visualSpecification>
      </property>
      <property name="DorucovaciAdresa" typeName="DepositaPlugin.Shared.Template.IAdresa" propertyType="Member">
        <visualSpecification displayName="Doručovací adresa" loopVariable="false" example="" description="Adresa označená jako doručovací" defaultIteratorName="" displayType="Advanced" childDisplayType="Basic">
          <icon/>
        </visualSpecification>
      </property>
      <property name="FakturacniAdresa" typeName="DepositaPlugin.Shared.Template.IAdresa" propertyType="Member">
        <visualSpecification displayName="Fakturační adresa" loopVariable="false" example="" description="Adresa označená jako fakturační" defaultIteratorName="" displayType="Advanced" childDisplayType="Basic">
          <icon/>
        </visualSpecification>
      </property>
    </type>
    <type typeName="System.Char" iteratorTypeName="">
      <specialFormats/>
      <visualSpecification displayName="" loopVariable="false" example="" description="" defaultIteratorName="" displayType="Basic" childDisplayType="Basic">
        <icon/>
      </visualSpecification>
    </type>
    <type typeName="PraetorShared.TemplateInterfaces.ISpisSubjektCollection" iteratorTypeName="PraetorShared.TemplateInterfaces.ISpisSubjekt">
      <specialFormats/>
      <visualSpecification displayName="Subjekty" loopVariable="false" example="" description="Seznam subjektů na spise" defaultIteratorName="Subjekt na spisu"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pisSubjekt" propertyType="Member">
        <visualSpecification displayName="První" loopVariable="false" example="" description="První položka seznamu" defaultIteratorName="" displayType="Advanced" childDisplayType="Basic">
          <icon/>
        </visualSpecification>
      </property>
      <property name="Posledni" typeName="PraetorShared.TemplateInterfaces.ISpisSubjekt" propertyType="Member">
        <visualSpecification displayName="Poslední" loopVariable="false" example="" description="Poslední položka seznamu" defaultIteratorName="" displayType="Testing" childDisplayType="Basic">
          <icon/>
        </visualSpecification>
      </property>
    </type>
    <type typeName="PraetorShared.TemplateInterfaces.ISpisSubjektCollectionDleProcesniRole" iteratorTypeName="">
      <specialFormats/>
      <visualSpecification displayName="Dle procesní role" loopVariable="false" example="" description="Seznamy subjektů na spise dle procesní role" defaultIteratorName="" displayType="Basic" childDisplayType="Basic">
        <icon/>
      </visualSpecification>
      <property name="Zalobce" typeName="PraetorShared.TemplateInterfaces.ISpisSubjektCollection" propertyType="Member">
        <visualSpecification displayName="Žalobce" loopVariable="false" example="" description="" defaultIteratorName="Žalobce" displayType="Basic" childDisplayType="Basic">
          <icon/>
        </visualSpecification>
      </property>
      <property name="Zalovany" typeName="PraetorShared.TemplateInterfaces.ISpisSubjektCollection" propertyType="Member">
        <visualSpecification displayName="Žalovaný" loopVariable="false" example="" description="" defaultIteratorName="Žalovaný" displayType="Basic" childDisplayType="Basic">
          <icon/>
        </visualSpecification>
      </property>
    </type>
    <type typeName="PraetorShared.TemplateInterfaces.ISpisSubjektCollectionDleHmotnePravniRole" iteratorTypeName="">
      <specialFormats/>
      <visualSpecification displayName="Dle hmotně právní role" loopVariable="false" example="" description="Seznamy subjektů na spise dle hmotně právní role" defaultIteratorName="" displayType="Basic" childDisplayType="Basic">
        <icon/>
      </visualSpecification>
      <property name="Kupujici" typeName="PraetorShared.TemplateInterfaces.ISpisSubjektCollection" propertyType="Member">
        <visualSpecification displayName="Kupující" loopVariable="false" example="" description="" defaultIteratorName="Kupující" displayType="Basic" childDisplayType="Basic">
          <icon/>
        </visualSpecification>
      </property>
      <property name="Prodavajici" typeName="PraetorShared.TemplateInterfaces.ISpisSubjektCollection" propertyType="Member">
        <visualSpecification displayName="Prodávající" loopVariable="false" example="" description="" defaultIteratorName="Prodávající" displayType="Basic" childDisplayType="Basic">
          <icon/>
        </visualSpecification>
      </property>
      <property name="Veritel" typeName="PraetorShared.TemplateInterfaces.ISpisSubjektCollection" propertyType="Member">
        <visualSpecification displayName="Věřitel" loopVariable="false" example="" description="" defaultIteratorName="Věřitel" displayType="Basic" childDisplayType="Basic">
          <icon/>
        </visualSpecification>
      </property>
      <property name="Dluznik" typeName="PraetorShared.TemplateInterfaces.ISpisSubjektCollection" propertyType="Member">
        <visualSpecification displayName="Dlužník" loopVariable="false" example="" description="" defaultIteratorName="Dlužník" displayType="Basic" childDisplayType="Basic">
          <icon/>
        </visualSpecification>
      </property>
    </type>
    <type typeName="Praetor.Shared.Templates.Interfaces.IterationContext" iteratorTypeName="">
      <specialFormats/>
      <visualSpecification displayName="" loopVariable="false" example="" description="" defaultIteratorName="" displayType="Basic" childDisplayType="Basic">
        <icon/>
      </visualSpecification>
      <property name="PoradiVSeznamuOdNuly" typeName="System.Int32" propertyType="Member">
        <visualSpecification displayName="Pořadí v seznamu (0…)" loopVariable="false" example="" description="Pořadí položky v procházeném seznamu" defaultIteratorName="" displayType="Advanced" childDisplayType="Basic">
          <icon/>
        </visualSpecification>
      </property>
      <property name="PoradiVSeznamuOdJednicky" typeName="System.Int32" propertyType="Member">
        <visualSpecification displayName="Pořadí v seznamu (1…)" loopVariable="false" example="" description="Pořadí položky v procházeném seznamu" defaultIteratorName="" displayType="Advanced" childDisplayType="Basic">
          <icon/>
        </visualSpecification>
      </property>
      <property name="JePrvni" typeName="System.Boolean" propertyType="Member">
        <visualSpecification displayName="Je první" loopVariable="false" example="" description="Pravda, pokud je tato položka první v seznamu" defaultIteratorName="" displayType="Advanced" childDisplayType="Basic">
          <icon/>
        </visualSpecification>
      </property>
      <property name="JePosledni" typeName="System.Boolean" propertyType="Member">
        <visualSpecification displayName="Je poslední" loopVariable="false" example="" description="Pravda, pokud je tato položka poslední v seznamu" defaultIteratorName="" displayType="Advanced" childDisplayType="Basic">
          <icon/>
        </visualSpecification>
      </property>
    </type>
    <type typeName="PraetorShared.TemplateInterfaces.IEnumValue" iteratorTypeName="">
      <specialFormats>
        <specialFormat name="Název">nazev</specialFormat>
      </specialFormats>
      <visualSpecification displayName="Hodnota výčtu" loopVariable="false" example="" description="" defaultIteratorName="" displayType="Basic" childDisplayType="Basic">
        <icon/>
      </visualSpecification>
      <property name="Nazev" typeName="System.String" propertyType="Member">
        <visualSpecification displayName="Název" loopVariable="false" example="" description="" defaultIteratorName="" displayType="Advanced" childDisplayType="Basic">
          <icon/>
        </visualSpecification>
      </property>
      <property name="Id" typeName="System.Int32" propertyType="Member">
        <visualSpecification displayName="ID" loopVariable="false" example="" description="" defaultIteratorName="" displayType="Advanced" childDisplayType="Basic">
          <icon/>
        </visualSpecification>
      </property>
    </type>
    <type typeName="System.Boolean" iteratorTypeName="">
      <specialFormats/>
      <visualSpecification displayName="" loopVariable="false" example="" description="" defaultIteratorName="" displayType="Basic" childDisplayType="Basic">
        <icon/>
      </visualSpecification>
    </type>
    <type typeName="PraetorShared.TemplateInterfaces.ISpisCollection" iteratorTypeName="PraetorShared.TemplateInterfaces.ISpis">
      <specialFormats/>
      <visualSpecification displayName="Spisy" loopVariable="false" example="" description="Seznam spisů" defaultIteratorName="spis"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pis" propertyType="Member">
        <visualSpecification displayName="První" loopVariable="false" example="" description="První položka seznamu" defaultIteratorName="" displayType="Advanced" childDisplayType="Basic">
          <icon/>
        </visualSpecification>
      </property>
      <property name="Posledni" typeName="PraetorShared.TemplateInterfaces.ISpis" propertyType="Member">
        <visualSpecification displayName="Poslední" loopVariable="false" example="" description="Poslední položka seznamu" defaultIteratorName="" displayType="Testing" childDisplayType="Basic">
          <icon/>
        </visualSpecification>
      </property>
    </type>
    <type typeName="PraetorShared.TemplateInterfaces.IAdresaCollection" iteratorTypeName="PraetorShared.TemplateInterfaces.IAdresa">
      <specialFormats/>
      <visualSpecification displayName="Adresy" loopVariable="false" example="" description="Seznam adres" defaultIteratorName="Adresa"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Adresa" propertyType="Member">
        <visualSpecification displayName="První" loopVariable="false" example="" description="První položka seznamu" defaultIteratorName="" displayType="Advanced" childDisplayType="Basic">
          <icon/>
        </visualSpecification>
      </property>
      <property name="Posledni" typeName="PraetorShared.TemplateInterfaces.IAdresa" propertyType="Member">
        <visualSpecification displayName="Poslední" loopVariable="false" example="" description="Poslední položka seznamu" defaultIteratorName="" displayType="Testing" childDisplayType="Basic">
          <icon/>
        </visualSpecification>
      </property>
      <property name="DorucovaciAdresy" typeName="PraetorShared.TemplateInterfaces.IAdresaCollection" propertyType="Member">
        <visualSpecification displayName="Doručovací" loopVariable="false" example="" description="Jen doručovací adresy" defaultIteratorName="Doručovací adresa" displayType="Advanced" childDisplayType="Basic">
          <icon/>
        </visualSpecification>
      </property>
      <property name="FakturacniAdresy" typeName="PraetorShared.TemplateInterfaces.IAdresaCollection" propertyType="Member">
        <visualSpecification displayName="Fakturační" loopVariable="false" example="" description="Jen fakturační adresy" defaultIteratorName="Fakturační adresa" displayType="Advanced" childDisplayType="Basic">
          <icon/>
        </visualSpecification>
      </property>
      <property name="Sidlo" typeName="PraetorShared.TemplateInterfaces.IAdresa" propertyType="Member">
        <visualSpecification displayName="Sídlo" loopVariable="false" example="" description="Adresa označená jako sídlo" defaultIteratorName="" displayType="Basic" childDisplayType="Basic">
          <icon/>
        </visualSpecification>
      </property>
      <property name="Dorucovaci" typeName="PraetorShared.TemplateInterfaces.IAdresa" propertyType="Member">
        <visualSpecification displayName="Doručovací" loopVariable="false" example="" description="Adresa označená jako doručovací" defaultIteratorName="" displayType="Basic" childDisplayType="Basic">
          <icon/>
        </visualSpecification>
      </property>
      <property name="Fakturacni" typeName="PraetorShared.TemplateInterfaces.IAdresa" propertyType="Member">
        <visualSpecification displayName="Fakturační" loopVariable="false" example="" description="Adresa označená jako fakturační" defaultIteratorName="" displayType="Basic" childDisplayType="Basic">
          <icon/>
        </visualSpecification>
      </property>
      <property name="DorucovaciJakoFakturacni" typeName="System.Boolean" propertyType="Member">
        <visualSpecification displayName="Doručovací je stejná jako fakturační" loopVariable="false" example="" description="Pravda, pokud je doručovací adresa stejná jako fakturační" defaultIteratorName="" displayType="Basic" childDisplayType="Basic">
          <icon/>
        </visualSpecification>
      </property>
    </type>
    <type typeName="PraetorShared.TemplateInterfaces.IAdresa" iteratorTypeName="">
      <specialFormats/>
      <visualSpecification displayName="adresa" loopVariable="false" example="" description="Adresa subjektu" defaultIteratorName="" displayType="Basic" childDisplayType="Basic">
        <icon>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</icon>
      </visualSpecification>
      <property name="Okres" typeName="System.String" propertyType="Member">
        <visualSpecification displayName="Okres" loopVariable="false" example="Praha-Východ" description="Název okresu" defaultIteratorName="" displayType="Basic" childDisplayType="Basic">
          <icon/>
        </visualSpecification>
      </property>
      <property name="Obec" typeName="System.String" propertyType="Member">
        <visualSpecification displayName="Obec" loopVariable="false" example="Praha" description="Název obce" defaultIteratorName="" displayType="Basic" childDisplayType="Basic">
          <icon/>
        </visualSpecification>
      </property>
      <property name="Ulice" typeName="System.String" propertyType="Member">
        <visualSpecification displayName="Ulice" loopVariable="false" example="Nad Šutkou" description="Název ulice" defaultIteratorName="" displayType="Basic" childDisplayType="Basic">
          <icon/>
        </visualSpecification>
      </property>
      <property name="CisloPopisne" typeName="System.String" propertyType="Member">
        <visualSpecification displayName="Popisné číslo" loopVariable="false" example="12" description="" defaultIteratorName="" displayType="Basic" childDisplayType="Basic">
          <icon/>
        </visualSpecification>
      </property>
      <property name="CisloOrientacni" typeName="System.String" propertyType="Member">
        <visualSpecification displayName="Orientační číslo" loopVariable="false" example="1811" description="" defaultIteratorName="" displayType="Basic" childDisplayType="Basic">
          <icon/>
        </visualSpecification>
      </property>
      <property name="Cislo" typeName="System.String" propertyType="Member">
        <visualSpecification displayName="Číslo" loopVariable="false" example="12/1811" description="Orientační a popisné číslo oddelené lomítkem" defaultIteratorName="" displayType="Basic" childDisplayType="Basic">
          <icon/>
        </visualSpecification>
      </property>
      <property name="Psc" typeName="System.String" propertyType="Member">
        <visualSpecification displayName="PSČ" loopVariable="false" example="182 00" description="Poštovní směrovací číslo" defaultIteratorName="" displayType="Basic" childDisplayType="Basic">
          <icon/>
        </visualSpecification>
      </property>
      <property name="Stat" typeName="System.String" propertyType="Member">
        <visualSpecification displayName="Stát" loopVariable="false" example="Česká Republika" description="Kompletní název státu" defaultIteratorName="" displayType="Basic" childDisplayType="Basic">
          <icon/>
        </visualSpecification>
      </property>
      <property name="Kraj" typeName="System.String" propertyType="Member">
        <visualSpecification displayName="Kraj" loopVariable="false" example="Středočeský" description="Název kraje" defaultIteratorName="" displayType="Basic" childDisplayType="Basic">
          <icon/>
        </visualSpecification>
      </property>
      <property name="CastObce" typeName="System.String" propertyType="Member">
        <visualSpecification displayName="Část obce" loopVariable="false" example="Praha 8" description="Název části obce" defaultIteratorName="" displayType="Basic" childDisplayType="Basic">
          <icon/>
        </visualSpecification>
      </property>
      <property name="KompletAdresa" typeName="System.String" propertyType="Member">
        <visualSpecification displayName="Komplet adresy" loopVariable="false" example="Nad Šutkou 1811/12&#10;182 00 Praha 8" description="Kompletní adresa subjektu formátovaná do bloku. Adresy mimo ČR obsahují také stát" defaultIteratorName="" displayType="Basic" childDisplayType="Basic">
          <icon/>
        </visualSpecification>
      </property>
      <property name="KompletAdresaHtml" typeName="System.String" propertyType="Member">
        <visualSpecification displayName="Komplet adresy (oddělovač řádků &lt;br&gt;)" loopVariable="false" example="Nad Šutkou 1811/12&#10;182 00 Praha 8" description="Kompletní adresa subjektu formátovaná do bloku. Adresy mimo ČR obsahují také stát" defaultIteratorName="" displayType="Basic" childDisplayType="Basic">
          <icon/>
        </visualSpecification>
      </property>
      <property name="DoRadku" typeName="System.String" propertyType="Member">
        <visualSpecification displayName="Do řádku" loopVariable="false" example="Nad Šutkou 1811/12, 182 00 Praha 8" description="Kompletní adresa subjektu formátovaná do řádku. Adresy mimo ČR obsahují taká stát" defaultIteratorName="" displayType="Basic" childDisplayType="Basic">
          <icon/>
        </visualSpecification>
      </property>
      <property name="KompletObalka" typeName="System.String" propertyType="Member">
        <visualSpecification displayName="Komplet na obálku" loopVariable="false" example="Praetor Systems s.r.o.&#10;Nad Šutkou 1811/12&#10;182 00 Praha 8" description="Kompletní adresa subjektu formátovaná do bloku včetne označení subjektu. Adresy mimo ČR obsahují také stát" defaultIteratorName="" displayType="Basic" childDisplayType="Basic">
          <icon/>
        </visualSpecification>
      </property>
      <property name="JenAdresa" typeName="System.String" propertyType="Member">
        <visualSpecification displayName="Jen adresa" loopVariable="false" example="Nad Šutkou 1811/12&#10;182 00 Praha 8" description="Pouze adresa, tzn. od ulice níž. formátovaná do bloku. Adresy mimo ČR obsahují také stát" defaultIteratorName="" displayType="Basic" childDisplayType="Basic">
          <icon/>
        </visualSpecification>
      </property>
      <property name="JenAdresaHtml" typeName="System.String" propertyType="Member">
        <visualSpecification displayName="Jen adresa (oddělovač řádků &lt;br&gt;)" loopVariable="false" example="Nad Šutkou 1811/12&#10;182 00 Praha 8" description="Pouze adresa, tzn. od ulice níž. formátovaná do bloku. Adresy mimo ČR obsahují také stát" defaultIteratorName="" displayType="Basic" childDisplayType="Basic">
          <icon/>
        </visualSpecification>
      </property>
      <property name="JenAdresaDoRadku" typeName="System.String" propertyType="Member">
        <visualSpecification displayName="Jen adresa do řádku" loopVariable="false" example="Nad Šutkou 1811/12, 182 00 Praha 8" description="Pouze adresa, tzn. od ulice níž. formátovaná do řádku. Adresy mimo ČR obsahují také stát" defaultIteratorName="" displayType="Basic" childDisplayType="Basic">
          <icon/>
        </visualSpecification>
      </property>
    </type>
    <type typeName="System.Collections.Generic.IEnumerable`1[[PraetorShared.TemplateInterfaces.IUcet, PraetorShared.TemplateInterfaces, Version=1.0.0.0, Culture=neutral, PublicKeyToken=null]]" iteratorTypeName="PraetorShared.TemplateInterfaces.IUcet">
      <specialFormats/>
      <visualSpecification displayName="" loopVariable="false" example="" description="" defaultIteratorName="" displayType="Basic" childDisplayType="Basic">
        <icon/>
      </visualSpecification>
    </type>
    <type typeName="PraetorShared.TemplateInterfaces.IKontaktCollectionGeneral" iteratorTypeName="PraetorShared.TemplateInterfaces.IKontakt">
      <specialFormats/>
      <visualSpecification displayName="Kontakty" loopVariable="false" example="" description="Seznam kontaktů" defaultIteratorName="Kontakt"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Kontakt" propertyType="Member">
        <visualSpecification displayName="První" loopVariable="false" example="" description="První položka seznamu" defaultIteratorName="" displayType="Advanced" childDisplayType="Basic">
          <icon/>
        </visualSpecification>
      </property>
      <property name="Posledni" typeName="PraetorShared.TemplateInterfaces.IKontakt" propertyType="Member">
        <visualSpecification displayName="Poslední" loopVariable="false" example="" description="Poslední položka seznamu" defaultIteratorName="" displayType="Testing" childDisplayType="Basic">
          <icon/>
        </visualSpecification>
      </property>
      <property name="Firmy" typeName="PraetorShared.TemplateInterfaces.IKontaktCollection" propertyType="Member">
        <visualSpecification displayName="Firmy" loopVariable="false" example="" description="Jen právnické osoby" defaultIteratorName="Kontakt na firmu" displayType="Basic" childDisplayType="Basic">
          <icon/>
        </visualSpecification>
      </property>
      <property name="Lide" typeName="PraetorShared.TemplateInterfaces.IKontaktCollection" propertyType="Member">
        <visualSpecification displayName="Lidé" loopVariable="false" example="" description="Jen fyzické osoby" defaultIteratorName="Kontakt na člověka" displayType="Basic" childDisplayType="Basic">
          <icon/>
        </visualSpecification>
      </property>
    </type>
    <type typeName="PraetorShared.TemplateInterfaces.IJazyk" iteratorTypeName="">
      <specialFormats>
        <specialFormat name="Název">nazev</specialFormat>
      </specialFormats>
      <visualSpecification displayName="Jazyk" loopVariable="false" example="" description="" defaultIteratorName="" displayType="Basic" childDisplayType="Basic">
        <icon/>
      </visualSpecification>
      <property name="IterationContext" typeName="Praetor.Shared.Templates.Interfaces.IterationContext" propertyType="Member">
        <visualSpecification displayName="Iterace" loopVariable="true" example="" description="Informace o iteraci " defaultIteratorName="" displayType="Advanced" childDisplayType="Basic">
          <icon/>
        </visualSpecification>
      </property>
      <property name="Nazev" typeName="System.String" propertyType="Member">
        <visualSpecification displayName="Název" loopVariable="false" example="" description="" defaultIteratorName="" displayType="Basic" childDisplayType="Basic">
          <icon/>
        </visualSpecification>
      </property>
      <property name="Zkratka" typeName="System.String" propertyType="Member">
        <visualSpecification displayName="Zkratka" loopVariable="false" example="" description="" defaultIteratorName="" displayType="Basic" childDisplayType="Basic">
          <icon/>
        </visualSpecification>
      </property>
    </type>
    <type typeName="PraetorShared.TemplateInterfaces.IStitekCollection" iteratorTypeName="PraetorShared.TemplateInterfaces.IStitek">
      <specialFormats/>
      <visualSpecification displayName="Štítky" loopVariable="false" example="" description="Seznam štítků" defaultIteratorName="Štítek"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titek" propertyType="Member">
        <visualSpecification displayName="První" loopVariable="false" example="" description="První položka seznamu" defaultIteratorName="" displayType="Advanced" childDisplayType="Basic">
          <icon/>
        </visualSpecification>
      </property>
      <property name="Posledni" typeName="PraetorShared.TemplateInterfaces.IStitek" propertyType="Member">
        <visualSpecification displayName="Poslední" loopVariable="false" example="" description="Poslední položka seznamu" defaultIteratorName="" displayType="Testing" childDisplayType="Basic">
          <icon/>
        </visualSpecification>
      </property>
    </type>
    <type typeName="PraetorShared.TemplateInterfaces.ISpojeniCollectionGeneral" iteratorTypeName="PraetorShared.TemplateInterfaces.ISpojeni">
      <specialFormats/>
      <visualSpecification displayName="Spojení" loopVariable="false" example="" description="Seznam spojení" defaultIteratorName="Spojení"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pojeni" propertyType="Member">
        <visualSpecification displayName="První" loopVariable="false" example="" description="První položka seznamu" defaultIteratorName="" displayType="Advanced" childDisplayType="Basic">
          <icon/>
        </visualSpecification>
      </property>
      <property name="Posledni" typeName="PraetorShared.TemplateInterfaces.ISpojeni" propertyType="Member">
        <visualSpecification displayName="Poslední" loopVariable="false" example="" description="Poslední položka seznamu" defaultIteratorName="" displayType="Testing" childDisplayType="Basic">
          <icon/>
        </visualSpecification>
      </property>
      <property name="GetDleTypSpojeni()" typeName="PraetorShared.TemplateInterfaces.ISpojeniCollectionGeneralGetDleTypSpojeni()" propertyType="NodeFunction">
        <visualSpecification displayName="Dle typu" loopVariable="false" example="" description="" defaultIteratorName="" displayType="Basic" childDisplayType="Basic">
          <icon/>
        </visualSpecification>
      </property>
    </type>
    <type typeName="PraetorShared.TemplateInterfaces.ISpojeniCollectionGeneralGetDleTypSpojeni()" iteratorTypeName="">
      <specialFormats/>
      <visualSpecification displayName="Dle typu" loopVariable="false" example="" description="" defaultIteratorName="" displayType="Basic" childDisplayType="Basic">
        <icon/>
      </visualSpecification>
      <property name="Telefon" typeName="PraetorShared.TemplateInterfaces.ISpojeniCollection" propertyType="NodeFunctionArgument">
        <visualSpecification displayName="Telefon" loopVariable="false" example="" description="" defaultIteratorName="Telefon" displayType="Basic" childDisplayType="Basic">
          <icon/>
        </visualSpecification>
      </property>
      <property name="Pevná&amp;#32;linka" typeName="PraetorShared.TemplateInterfaces.ISpojeniCollection" propertyType="NodeFunctionArgument">
        <visualSpecification displayName="Pevná linka" loopVariable="false" example="" description="" defaultIteratorName="Pevná linka" displayType="Basic" childDisplayType="Basic">
          <icon/>
        </visualSpecification>
      </property>
      <property name="Mobilní&amp;#32;telefon" typeName="PraetorShared.TemplateInterfaces.ISpojeniCollection" propertyType="NodeFunctionArgument">
        <visualSpecification displayName="Mobilní telefon" loopVariable="false" example="" description="" defaultIteratorName="Mobilní telefon" displayType="Basic" childDisplayType="Basic">
          <icon/>
        </visualSpecification>
      </property>
      <property name="E&amp;#45;mail" typeName="PraetorShared.TemplateInterfaces.ISpojeniCollection" propertyType="NodeFunctionArgument">
        <visualSpecification displayName="E-mail" loopVariable="false" example="" description="" defaultIteratorName="E-mail" displayType="Basic" childDisplayType="Basic">
          <icon/>
        </visualSpecification>
      </property>
      <property name="Fax" typeName="PraetorShared.TemplateInterfaces.ISpojeniCollection" propertyType="NodeFunctionArgument">
        <visualSpecification displayName="Fax" loopVariable="false" example="" description="" defaultIteratorName="Fax" displayType="Basic" childDisplayType="Basic">
          <icon/>
        </visualSpecification>
      </property>
      <property name="Jiné" typeName="PraetorShared.TemplateInterfaces.ISpojeniCollection" propertyType="NodeFunctionArgument">
        <visualSpecification displayName="Jiné" loopVariable="false" example="" description="" defaultIteratorName="Jiné" displayType="Basic" childDisplayType="Basic">
          <icon/>
        </visualSpecification>
      </property>
      <property name="Web" typeName="PraetorShared.TemplateInterfaces.ISpojeniCollection" propertyType="NodeFunctionArgument">
        <visualSpecification displayName="Web" loopVariable="false" example="" description="" defaultIteratorName="Web" displayType="Basic" childDisplayType="Basic">
          <icon/>
        </visualSpecification>
      </property>
      <property name="Bankovní&amp;#32;účet" typeName="PraetorShared.TemplateInterfaces.ISpojeniCollection" propertyType="NodeFunctionArgument">
        <visualSpecification displayName="Bankovní účet" loopVariable="false" example="" description="" defaultIteratorName="Bankovní účet" displayType="Basic" childDisplayType="Basic">
          <icon/>
        </visualSpecification>
      </property>
    </type>
    <type typeName="System.Byte[]" iteratorTypeName="System.Byte">
      <specialFormats/>
      <visualSpecification displayName="" loopVariable="false" example="" description="" defaultIteratorName="" displayType="Basic" childDisplayType="Basic">
        <icon/>
      </visualSpecification>
    </type>
    <type typeName="PraetorShared.TemplateInterfaces.IPermissionRuleGroupCollection" iteratorTypeName="PraetorShared.TemplateInterfaces.IPermissionRuleGroup">
      <specialFormats/>
      <visualSpecification displayName="Skupiny pravidel" loopVariable="false" example="" description="Seznam skupin pravidel" defaultIteratorName="Skupina pravidel"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PermissionRuleGroup" propertyType="Member">
        <visualSpecification displayName="První" loopVariable="false" example="" description="První položka seznamu" defaultIteratorName="" displayType="Advanced" childDisplayType="Basic">
          <icon/>
        </visualSpecification>
      </property>
      <property name="Posledni" typeName="PraetorShared.TemplateInterfaces.IPermissionRuleGroup" propertyType="Member">
        <visualSpecification displayName="Poslední" loopVariable="false" example="" description="Poslední položka seznamu" defaultIteratorName="" displayType="Testing" childDisplayType="Basic">
          <icon/>
        </visualSpecification>
      </property>
    </type>
    <type typeName="System.Nullable`1[[System.Decimal, mscorlib, Version=4.0.0.0, Culture=neutral, PublicKeyToken=b77a5c561934e089]]" iteratorTypeName="">
      <specialFormats/>
      <visualSpecification displayName="" loopVariable="false" example="" description="" defaultIteratorName="" displayType="Basic" childDisplayType="Basic">
        <icon/>
      </visualSpecification>
    </type>
    <type typeName="DepositaPlugin.Shared.Template.IPohyb" iteratorTypeName="">
      <specialFormats/>
      <visualSpecification displayName="Pohyb" loopVariable="false" example="" description="" defaultIteratorName="" displayType="Basic" childDisplayType="Basic">
        <icon/>
      </visualSpecification>
      <property name="Datum" typeName="System.DateTime" propertyType="Member">
        <visualSpecification displayName="Datum" loopVariable="false" example="" description="" defaultIteratorName="" displayType="Basic" childDisplayType="Basic">
          <icon/>
        </visualSpecification>
      </property>
      <property name="PartnerNazevUctu" typeName="System.String" propertyType="Member">
        <visualSpecification displayName="Název účtu" loopVariable="false" example="" description="Název účtu partnera" defaultIteratorName="" displayType="Basic" childDisplayType="Basic">
          <icon/>
        </visualSpecification>
      </property>
      <property name="PartnerCisloUctu" typeName="System.String" propertyType="Member">
        <visualSpecification displayName="Číslo účtu" loopVariable="false" example="" description="Číslo účtu partnera" defaultIteratorName="" displayType="Basic" childDisplayType="Basic">
          <icon/>
        </visualSpecification>
      </property>
      <property name="PartnerKodBanky" typeName="System.String" propertyType="Member">
        <visualSpecification displayName="Kód banky" loopVariable="false" example="" description="Kód banky účtu partnera" defaultIteratorName="" displayType="Basic" childDisplayType="Basic">
          <icon/>
        </visualSpecification>
      </property>
      <property name="Popis" typeName="System.String" propertyType="Member">
        <visualSpecification displayName="Popis" loopVariable="false" example="" description="" defaultIteratorName="" displayType="Basic" childDisplayType="Basic">
          <icon/>
        </visualSpecification>
      </property>
      <property name="VarSymbol" typeName="System.String" propertyType="Member">
        <visualSpecification displayName="Variabilní symbol" loopVariable="false" example="" description="" defaultIteratorName="" displayType="Basic" childDisplayType="Basic">
          <icon/>
        </visualSpecification>
      </property>
      <property name="Castka" typeName="System.Decimal" propertyType="Member">
        <visualSpecification displayName="Částka" loopVariable="false" example="" description="" defaultIteratorName="" displayType="Basic" childDisplayType="Basic">
          <icon/>
        </visualSpecification>
      </property>
      <property name="Zustatek" typeName="System.Decimal" propertyType="Member">
        <visualSpecification displayName="Zůstatek" loopVariable="false" example="" description="Zůstatek na účtu po aktuálním pohybu" defaultIteratorName="" displayType="Basic" childDisplayType="Basic">
          <icon/>
        </visualSpecification>
      </property>
    </type>
    <type typeName="DepositaPlugin.Shared.Template.IAdresa" iteratorTypeName="">
      <specialFormats/>
      <visualSpecification displayName="adresa" loopVariable="false" example="" description="Adresa subjektu" defaultIteratorName="" displayType="Basic" childDisplayType="Basic">
        <icon>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</icon>
      </visualSpecification>
      <property name="KompletDoBloku" typeName="System.String" propertyType="Member">
        <visualSpecification displayName="Komplet do bloku" loopVariable="false" example="Nad Šutkou 1811/12&#10;182 00 Praha 8" description="Kompletní adresa subjektu formátovaná do bloku. Adresy mimo ČR obsahují také stát" defaultIteratorName="" displayType="Basic" childDisplayType="Basic">
          <icon/>
        </visualSpecification>
      </property>
      <property name="KompletDoRadku" typeName="System.String" propertyType="Member">
        <visualSpecification displayName="Komplet do řádku" loopVariable="false" example="Nad Šutkou 1811/12, 182 00 Praha 8" description="Kompletní adresa subjektu formátovaná do řádku. Adresy mimo ČR obsahují taká stát" defaultIteratorName="" displayType="Basic" childDisplayType="Basic">
          <icon/>
        </visualSpecification>
      </property>
    </type>
    <type typeName="PraetorShared.TemplateInterfaces.IUcet" iteratorTypeName="">
      <specialFormats/>
      <visualSpecification displayName="Účet" loopVariable="false" example="" description="" defaultIteratorName="" displayType="Basic" childDisplayType="Basic">
        <icon/>
      </visualSpecification>
      <property name="Cislo" typeName="System.String" propertyType="Member">
        <visualSpecification displayName="Číslo účtu" loopVariable="false" example="" description="" defaultIteratorName="" displayType="Basic" childDisplayType="Basic">
          <icon/>
        </visualSpecification>
      </property>
      <property name="KodBanky" typeName="System.String" propertyType="Member">
        <visualSpecification displayName="Kód banky" loopVariable="false" example="" description="" defaultIteratorName="" displayType="Basic" childDisplayType="Basic">
          <icon/>
        </visualSpecification>
      </property>
      <property name="IBAN" typeName="System.String" propertyType="Member">
        <visualSpecification displayName="IBAN" loopVariable="false" example="" description="" defaultIteratorName="" displayType="Basic" childDisplayType="Basic">
          <icon/>
        </visualSpecification>
      </property>
      <property name="SWIFT" typeName="System.String" propertyType="Member">
        <visualSpecification displayName="SWIFT" loopVariable="false" example="" description="" defaultIteratorName="" displayType="Basic" childDisplayType="Basic">
          <icon/>
        </visualSpecification>
      </property>
      <property name="Banka" typeName="System.String" propertyType="Member">
        <visualSpecification displayName="Banka" loopVariable="false" example="" description="" defaultIteratorName="" displayType="Basic" childDisplayType="Basic">
          <icon/>
        </visualSpecification>
      </property>
      <property name="Zkratka" typeName="System.String" propertyType="Member">
        <visualSpecification displayName="Zkratka" loopVariable="false" example="" description="" defaultIteratorName="" displayType="Basic" childDisplayType="Basic">
          <icon/>
        </visualSpecification>
      </property>
      <property name="Komplet" typeName="System.String" propertyType="Member">
        <visualSpecification displayName="Komplet" loopVariable="false" example="" description="" defaultIteratorName="" displayType="Basic" childDisplayType="Basic">
          <icon/>
        </visualSpecification>
      </property>
      <property name="Mena" typeName="PraetorShared.TemplateInterfaces.IMena" propertyType="Member">
        <visualSpecification displayName="Měna" loopVariable="false" example="" description="" defaultIteratorName="" displayType="Basic" childDisplayType="Basic">
          <icon/>
        </visualSpecification>
      </property>
      <property name="Vlastnik" typeName="PraetorShared.TemplateInterfaces.ISubjekt" propertyType="Member">
        <visualSpecification displayName="Vlastník" loopVariable="false" example="" description="" defaultIteratorName="" displayType="Basic" childDisplayType="Basic">
          <icon/>
        </visualSpecification>
      </property>
    </type>
    <type typeName="PraetorShared.TemplateInterfaces.IKontakt" iteratorTypeName="">
      <specialFormats/>
      <visualSpecification displayName="Kontakt" loopVariable="false" example="" description="" defaultIteratorName="" displayType="Basic" childDisplayType="Basic">
        <icon/>
      </visualSpecification>
      <property name="IterationContext" typeName="Praetor.Shared.Templates.Interfaces.IterationContext" propertyType="Member">
        <visualSpecification displayName="Iterace" loopVariable="true" example="" description="Informace o iteraci " defaultIteratorName="" displayType="Advanced" childDisplayType="Basic">
          <icon/>
        </visualSpecification>
      </property>
      <property name="SubjektKontakt" typeName="PraetorShared.TemplateInterfaces.ISubjekt" propertyType="Member">
        <visualSpecification displayName="Kontaktní subjekt" loopVariable="false" example="" description="Subjekt, který je jiný než ten, ze které bylo na tento kontakt odkazováno." defaultIteratorName="" displayType="Basic" childDisplayType="Basic">
          <icon/>
        </visualSpecification>
      </property>
      <property name="Funkce" typeName="System.String" propertyType="Member">
        <visualSpecification displayName="Funkce" loopVariable="false" example="" description="" defaultIteratorName="" displayType="Basic" childDisplayType="Basic">
          <icon/>
        </visualSpecification>
      </property>
    </type>
    <type typeName="PraetorShared.TemplateInterfaces.IKontaktCollection" iteratorTypeName="PraetorShared.TemplateInterfaces.IKontakt">
      <specialFormats/>
      <visualSpecification displayName="Kontakty" loopVariable="false" example="" description="Seznam kontaktů" defaultIteratorName="Kontakt"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Kontakt" propertyType="Member">
        <visualSpecification displayName="První" loopVariable="false" example="" description="První položka seznamu" defaultIteratorName="" displayType="Advanced" childDisplayType="Basic">
          <icon/>
        </visualSpecification>
      </property>
      <property name="Posledni" typeName="PraetorShared.TemplateInterfaces.IKontakt" propertyType="Member">
        <visualSpecification displayName="Poslední" loopVariable="false" example="" description="Poslední položka seznamu" defaultIteratorName="" displayType="Testing" childDisplayType="Basic">
          <icon/>
        </visualSpecification>
      </property>
    </type>
    <type typeName="PraetorShared.TemplateInterfaces.IStitek" iteratorTypeName="">
      <specialFormats>
        <specialFormat name="Název">nazev</specialFormat>
      </specialFormats>
      <visualSpecification displayName="Štítek" loopVariable="false" example="" description="" defaultIteratorName="" displayType="Basic" childDisplayType="Basic">
        <icon/>
      </visualSpecification>
      <property name="IterationContext" typeName="Praetor.Shared.Templates.Interfaces.IterationContext" propertyType="Member">
        <visualSpecification displayName="Iterace" loopVariable="true" example="" description="Informace o iteraci " defaultIteratorName="" displayType="Advanced" childDisplayType="Basic">
          <icon/>
        </visualSpecification>
      </property>
      <property name="Nazev" typeName="System.String" propertyType="Member">
        <visualSpecification displayName="Název" loopVariable="false" example="" description="" defaultIteratorName="" displayType="Basic" childDisplayType="Basic">
          <icon/>
        </visualSpecification>
      </property>
    </type>
    <type typeName="PraetorShared.TemplateInterfaces.ISpojeni" iteratorTypeName="">
      <specialFormats/>
      <visualSpecification displayName="Spojeni" loopVariable="false" example="" description="" defaultIteratorName="" displayType="Basic" childDisplayType="Basic">
        <icon/>
      </visualSpecification>
      <property name="IterationContext" typeName="Praetor.Shared.Templates.Interfaces.IterationContext" propertyType="Member">
        <visualSpecification displayName="Iterace" loopVariable="true" example="" description="Informace o iteraci " defaultIteratorName="" displayType="Advanced" childDisplayType="Basic">
          <icon/>
        </visualSpecification>
      </property>
      <property name="Text" typeName="System.String" propertyType="Member">
        <visualSpecification displayName="Text" loopVariable="false" example="" description="" defaultIteratorName="" displayType="Basic" childDisplayType="Basic">
          <icon/>
        </visualSpecification>
      </property>
      <property name="JePreferovane" typeName="System.Boolean" propertyType="Member">
        <visualSpecification displayName="Je preferované" loopVariable="false" example="" description="" defaultIteratorName="" displayType="Basic" childDisplayType="Basic">
          <icon/>
        </visualSpecification>
      </property>
      <property name="Poznamka" typeName="System.String" propertyType="Member">
        <visualSpecification displayName="Poznámka" loopVariable="false" example="" description="" defaultIteratorName="" displayType="Basic" childDisplayType="Basic">
          <icon/>
        </visualSpecification>
      </property>
      <property name="TypSpojeni" typeName="System.String" propertyType="Member">
        <visualSpecification displayName="Typ spojení" loopVariable="false" example="" description="" defaultIteratorName="" displayType="Basic" childDisplayType="Basic">
          <icon/>
        </visualSpecification>
      </property>
    </type>
    <type typeName="PraetorShared.TemplateInterfaces.ISpojeniCollection" iteratorTypeName="PraetorShared.TemplateInterfaces.ISpojeni">
      <specialFormats/>
      <visualSpecification displayName="Spojení" loopVariable="false" example="" description="Seznam spojení" defaultIteratorName="Spojení"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pojeni" propertyType="Member">
        <visualSpecification displayName="První" loopVariable="false" example="" description="První položka seznamu" defaultIteratorName="" displayType="Advanced" childDisplayType="Basic">
          <icon/>
        </visualSpecification>
      </property>
      <property name="Posledni" typeName="PraetorShared.TemplateInterfaces.ISpojeni" propertyType="Member">
        <visualSpecification displayName="Poslední" loopVariable="false" example="" description="Poslední položka seznamu" defaultIteratorName="" displayType="Testing" childDisplayType="Basic">
          <icon/>
        </visualSpecification>
      </property>
    </type>
    <type typeName="System.Byte" iteratorTypeName="">
      <specialFormats/>
      <visualSpecification displayName="" loopVariable="false" example="" description="" defaultIteratorName="" displayType="Basic" childDisplayType="Basic">
        <icon/>
      </visualSpecification>
    </type>
    <type typeName="PraetorShared.TemplateInterfaces.IPermissionRuleGroup" iteratorTypeName="">
      <specialFormats/>
      <visualSpecification displayName="Skupina pravidel" loopVariable="false" example="" description="" defaultIteratorName="" displayType="Basic" childDisplayType="Basic">
        <icon/>
      </visualSpecification>
      <property name="Nazev" typeName="System.String" propertyType="Member">
        <visualSpecification displayName="Název" loopVariable="false" example="" description="" defaultIteratorName="" displayType="Basic" childDisplayType="Basic">
          <icon/>
        </visualSpecification>
      </property>
      <property name="ShowInRoleNaSpisu" typeName="System.Boolean" propertyType="Member">
        <visualSpecification displayName="Vybratelná na roli na spisu" loopVariable="false" example="" description="" defaultIteratorName="" displayType="Basic" childDisplayType="Basic">
          <icon/>
        </visualSpecification>
      </property>
      <property name="ShowInUzivatele" typeName="System.Boolean" propertyType="Member">
        <visualSpecification displayName="Vybratelná na uživateli" loopVariable="false" example="" description="" defaultIteratorName="" displayType="Basic" childDisplayType="Basic">
          <icon/>
        </visualSpecification>
      </property>
      <property name="OldPermissions" typeName="System.String" propertyType="Member">
        <visualSpecification displayName="Staré oprávnění" loopVariable="false" example="" description="" defaultIteratorName="" displayType="Basic" childDisplayType="Basic">
          <icon/>
        </visualSpecification>
      </property>
      <property name="Rules" typeName="PraetorShared.TemplateInterfaces.IPermissionRuleCollection" propertyType="Member">
        <visualSpecification displayName="Pravidla" loopVariable="false" example="" description="" defaultIteratorName="Pravidlo" displayType="Basic" childDisplayType="Basic">
          <icon/>
        </visualSpecification>
      </property>
      <property name="Uzivatele" typeName="PraetorShared.TemplateInterfaces.IUzivatelCollection" propertyType="Member">
        <visualSpecification displayName="Uživatelé" loopVariable="false" example="" description="" defaultIteratorName="Uživatel" displayType="Basic" childDisplayType="Basic">
          <icon/>
        </visualSpecification>
      </property>
      <property name="RoleNaSpisu" typeName="PraetorShared.TemplateInterfaces.IRoleNaSpisuCollection" propertyType="Member">
        <visualSpecification displayName="Role na spisu" loopVariable="false" example="" description="" defaultIteratorName="Role na spisu" displayType="Basic" childDisplayType="Basic">
          <icon/>
        </visualSpecification>
      </property>
    </type>
    <type typeName="PraetorShared.TemplateInterfaces.IPermissionRuleCollection" iteratorTypeName="PraetorShared.TemplateInterfaces.IPermissionRule">
      <specialFormats/>
      <visualSpecification displayName="Pravidla" loopVariable="false" example="" description="Seznam pravidel" defaultIteratorName="Pravidlo"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PermissionRule" propertyType="Member">
        <visualSpecification displayName="První" loopVariable="false" example="" description="První položka seznamu" defaultIteratorName="" displayType="Advanced" childDisplayType="Basic">
          <icon/>
        </visualSpecification>
      </property>
      <property name="Posledni" typeName="PraetorShared.TemplateInterfaces.IPermissionRule" propertyType="Member">
        <visualSpecification displayName="Poslední" loopVariable="false" example="" description="Poslední položka seznamu" defaultIteratorName="" displayType="Testing" childDisplayType="Basic">
          <icon/>
        </visualSpecification>
      </property>
    </type>
    <type typeName="PraetorShared.TemplateInterfaces.IRoleNaSpisuCollection" iteratorTypeName="PraetorShared.TemplateInterfaces.IRoleNaSpisu">
      <specialFormats/>
      <visualSpecification displayName="Role na spisu" loopVariable="false" example="" description="Seznam rolí na spisu" defaultIteratorName="rolenaspisu"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RoleNaSpisu" propertyType="Member">
        <visualSpecification displayName="První" loopVariable="false" example="" description="První položka seznamu" defaultIteratorName="" displayType="Advanced" childDisplayType="Basic">
          <icon/>
        </visualSpecification>
      </property>
      <property name="Posledni" typeName="PraetorShared.TemplateInterfaces.IRoleNaSpisu" propertyType="Member">
        <visualSpecification displayName="Poslední" loopVariable="false" example="" description="Poslední položka seznamu" defaultIteratorName="" displayType="Testing" childDisplayType="Basic">
          <icon/>
        </visualSpecification>
      </property>
    </type>
    <type typeName="PraetorShared.TemplateInterfaces.IPermissionRule" iteratorTypeName="">
      <specialFormats/>
      <visualSpecification displayName="Pravidlo" loopVariable="false" example="" description="" defaultIteratorName="" displayType="Basic" childDisplayType="Basic">
        <icon/>
      </visualSpecification>
      <property name="RuleGroup" typeName="PraetorShared.TemplateInterfaces.IPermissionRuleGroup" propertyType="Member">
        <visualSpecification displayName="Skupina" loopVariable="false" example="" description="" defaultIteratorName="" displayType="Basic" childDisplayType="Basic">
          <icon/>
        </visualSpecification>
      </property>
      <property name="PermissionEntity" typeName="PraetorShared.TemplateInterfaces.IPermissionEntity" propertyType="Member">
        <visualSpecification displayName="Entita" loopVariable="false" example="" description="" defaultIteratorName="" displayType="Basic" childDisplayType="Basic">
          <icon/>
        </visualSpecification>
      </property>
      <property name="Id_Condition" typeName="System.Nullable`1[[System.Int32, mscorlib, Version=4.0.0.0, Culture=neutral, PublicKeyToken=b77a5c561934e089]]" propertyType="Member">
        <visualSpecification displayName="Podmínka – ID" loopVariable="false" example="" description="" defaultIteratorName="" displayType="Basic" childDisplayType="Basic">
          <icon/>
        </visualSpecification>
      </property>
      <property name="Condition" typeName="System.String" propertyType="Member">
        <visualSpecification displayName="Podmínka" loopVariable="false" example="" description="" defaultIteratorName="" displayType="Basic" childDisplayType="Basic">
          <icon/>
        </visualSpecification>
      </property>
      <property name="ConditionParameter" typeName="System.String" propertyType="Member">
        <visualSpecification displayName="Parametr podmínky" loopVariable="false" example="" description="" defaultIteratorName="" displayType="Basic" childDisplayType="Basic">
          <icon/>
        </visualSpecification>
      </property>
      <property name="Nazev" typeName="System.String" propertyType="Member">
        <visualSpecification displayName="Název" loopVariable="false" example="" description="" defaultIteratorName="" displayType="Basic" childDisplayType="Basic">
          <icon/>
        </visualSpecification>
      </property>
      <property name="RuleItems" typeName="PraetorShared.TemplateInterfaces.IPermissionRulePermissionItemCollection" propertyType="Member">
        <visualSpecification displayName="Oprávnění" loopVariable="false" example="" description="" defaultIteratorName="Oprávnění" displayType="Basic" childDisplayType="Basic">
          <icon/>
        </visualSpecification>
      </property>
    </type>
    <type typeName="PraetorShared.TemplateInterfaces.IRoleNaSpisu" iteratorTypeName="">
      <specialFormats/>
      <visualSpecification displayName="Role na spisu" loopVariable="false" example="" description="" defaultIteratorName="" displayType="Basic" childDisplayType="Basic">
        <icon/>
      </visualSpecification>
      <property name="Nazev" typeName="System.String" propertyType="Member">
        <visualSpecification displayName="Název" loopVariable="false" example="" description="" defaultIteratorName="" displayType="Basic" childDisplayType="Basic">
          <icon/>
        </visualSpecification>
      </property>
      <property name="PermissionRuleGroups" typeName="PraetorShared.TemplateInterfaces.IPermissionRuleGroupCollection" propertyType="Member">
        <visualSpecification displayName="Skupiny pravidel oprávnění" loopVariable="false" example="" description="" defaultIteratorName="Skupina pravidel" displayType="Basic" childDisplayType="Basic">
          <icon/>
        </visualSpecification>
      </property>
    </type>
    <type typeName="PraetorShared.TemplateInterfaces.IPermissionEntity" iteratorTypeName="">
      <specialFormats/>
      <visualSpecification displayName="Entita" loopVariable="false" example="" description="" defaultIteratorName="" displayType="Basic" childDisplayType="Basic">
        <icon/>
      </visualSpecification>
      <property name="Nazev" typeName="System.String" propertyType="Member">
        <visualSpecification displayName="Název" loopVariable="false" example="" description="Identifikace pro uživatele" defaultIteratorName="" displayType="Basic" childDisplayType="Basic">
          <icon/>
        </visualSpecification>
      </property>
      <property name="Name" typeName="System.String" propertyType="Member">
        <visualSpecification displayName="Name" loopVariable="false" example="" description="Identifikace v kódu" defaultIteratorName="" displayType="Basic" childDisplayType="Basic">
          <icon/>
        </visualSpecification>
      </property>
      <property name="Items" typeName="PraetorShared.TemplateInterfaces.IPermissionItemCollection" propertyType="Member">
        <visualSpecification displayName="Položky" loopVariable="false" example="" description="" defaultIteratorName="Položka" displayType="Basic" childDisplayType="Basic">
          <icon/>
        </visualSpecification>
      </property>
    </type>
    <type typeName="System.Nullable`1[[System.Int32, mscorlib, Version=4.0.0.0, Culture=neutral, PublicKeyToken=b77a5c561934e089]]" iteratorTypeName="">
      <specialFormats/>
      <visualSpecification displayName="" loopVariable="false" example="" description="" defaultIteratorName="" displayType="Basic" childDisplayType="Basic">
        <icon/>
      </visualSpecification>
    </type>
    <type typeName="PraetorShared.TemplateInterfaces.IPermissionRulePermissionItemCollection" iteratorTypeName="PraetorShared.TemplateInterfaces.IPermissionRulePermissionItem">
      <specialFormats/>
      <visualSpecification displayName="Oprávnění" loopVariable="false" example="" description="Seznam oprávnění" defaultIteratorName="Oprávnění"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PermissionRulePermissionItem" propertyType="Member">
        <visualSpecification displayName="První" loopVariable="false" example="" description="První položka seznamu" defaultIteratorName="" displayType="Advanced" childDisplayType="Basic">
          <icon/>
        </visualSpecification>
      </property>
      <property name="Posledni" typeName="PraetorShared.TemplateInterfaces.IPermissionRulePermissionItem" propertyType="Member">
        <visualSpecification displayName="Poslední" loopVariable="false" example="" description="Poslední položka seznamu" defaultIteratorName="" displayType="Testing" childDisplayType="Basic">
          <icon/>
        </visualSpecification>
      </property>
    </type>
    <type typeName="PraetorShared.TemplateInterfaces.IPermissionItemCollection" iteratorTypeName="PraetorShared.TemplateInterfaces.IPermissionItem">
      <specialFormats/>
      <visualSpecification displayName="Položky" loopVariable="false" example="" description="Seznam položek" defaultIteratorName="Položka"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PermissionItem" propertyType="Member">
        <visualSpecification displayName="První" loopVariable="false" example="" description="První položka seznamu" defaultIteratorName="" displayType="Advanced" childDisplayType="Basic">
          <icon/>
        </visualSpecification>
      </property>
      <property name="Posledni" typeName="PraetorShared.TemplateInterfaces.IPermissionItem" propertyType="Member">
        <visualSpecification displayName="Poslední" loopVariable="false" example="" description="Poslední položka seznamu" defaultIteratorName="" displayType="Testing" childDisplayType="Basic">
          <icon/>
        </visualSpecification>
      </property>
    </type>
    <type typeName="PraetorShared.TemplateInterfaces.IPermissionRulePermissionItem" iteratorTypeName="">
      <specialFormats/>
      <visualSpecification displayName="Oprávnění" loopVariable="false" example="" description="" defaultIteratorName="" displayType="Basic" childDisplayType="Basic">
        <icon/>
      </visualSpecification>
      <property name="Rule" typeName="PraetorShared.TemplateInterfaces.IPermissionRule" propertyType="Member">
        <visualSpecification displayName="Pravidlo" loopVariable="false" example="" description="" defaultIteratorName="" displayType="Basic" childDisplayType="Basic">
          <icon/>
        </visualSpecification>
      </property>
      <property name="Item" typeName="PraetorShared.TemplateInterfaces.IPermissionItem" propertyType="Member">
        <visualSpecification displayName="Položka" loopVariable="false" example="" description="" defaultIteratorName="" displayType="Basic" childDisplayType="Basic">
          <icon/>
        </visualSpecification>
      </property>
      <property name="Value" typeName="System.Boolean" propertyType="Member">
        <visualSpecification displayName="Hodnota" loopVariable="false" example="" description="" defaultIteratorName="" displayType="Basic" childDisplayType="Basic">
          <icon/>
        </visualSpecification>
      </property>
    </type>
    <type typeName="PraetorShared.TemplateInterfaces.IPermissionItem" iteratorTypeName="">
      <specialFormats/>
      <visualSpecification displayName="Položka" loopVariable="false" example="" description="" defaultIteratorName="" displayType="Basic" childDisplayType="Basic">
        <icon/>
      </visualSpecification>
      <property name="PermissionEntity" typeName="PraetorShared.TemplateInterfaces.IPermissionEntity" propertyType="Member">
        <visualSpecification displayName="Entita" loopVariable="false" example="" description="" defaultIteratorName="" displayType="Basic" childDisplayType="Basic">
          <icon/>
        </visualSpecification>
      </property>
      <property name="Nazev" typeName="System.String" propertyType="Member">
        <visualSpecification displayName="Název" loopVariable="false" example="" description="" defaultIteratorName="" displayType="Basic" childDisplayType="Basic">
          <icon/>
        </visualSpecification>
      </property>
      <property name="NazevKomplet" typeName="System.String" propertyType="Member">
        <visualSpecification displayName="Název komplet" loopVariable="false" example="" description="" defaultIteratorName="" displayType="Basic" childDisplayType="Basic">
          <icon/>
        </visualSpecification>
      </property>
      <property name="Name" typeName="System.String" propertyType="Member">
        <visualSpecification displayName="Name" loopVariable="false" example="" description="" defaultIteratorName="" displayType="Basic" childDisplayType="Basic">
          <icon/>
        </visualSpecification>
      </property>
      <property name="IsCustom" typeName="System.Boolean" propertyType="Member">
        <visualSpecification displayName="Je vlastní" loopVariable="false" example="" description="" defaultIteratorName="" displayType="Basic" childDisplayType="Basic">
          <icon/>
        </visualSpecification>
      </property>
      <property name="PermissionRulePermissionItems" typeName="PraetorShared.TemplateInterfaces.IPermissionRulePermissionItemCollection" propertyType="Member">
        <visualSpecification displayName="Oprávnění" loopVariable="false" example="" description="" defaultIteratorName="Oprávnění" displayType="Basic" childDisplayType="Basic">
          <icon/>
        </visualSpecification>
      </property>
    </type>
  </startup>
</Root>
</file>

<file path=customXml/itemProps1.xml><?xml version="1.0" encoding="utf-8"?>
<ds:datastoreItem xmlns:ds="http://schemas.openxmlformats.org/officeDocument/2006/customXml" ds:itemID="{194E711D-724C-48BE-A916-8FEA2C7965BF}">
  <ds:schemaRefs>
    <ds:schemaRef ds:uri="http://schemas.openxmlformats.org/officeDocument/2006/bibliography"/>
  </ds:schemaRefs>
</ds:datastoreItem>
</file>

<file path=customXml/itemProps2.xml><?xml version="1.0" encoding="utf-8"?>
<ds:datastoreItem xmlns:ds="http://schemas.openxmlformats.org/officeDocument/2006/customXml" ds:itemID="{EFD8745F-3155-478C-BB41-CFD8A4D9EE70}">
  <ds:schemaRefs>
    <ds:schemaRef ds:uri="PraetorData"/>
    <ds:schemaRef ds:uri=""/>
  </ds:schemaRefs>
</ds:datastoreItem>
</file>

<file path=docProps/app.xml><?xml version="1.0" encoding="utf-8"?>
<Properties xmlns="http://schemas.openxmlformats.org/officeDocument/2006/extended-properties" xmlns:vt="http://schemas.openxmlformats.org/officeDocument/2006/docPropsVTypes">
  <Template>Analyza_vicestrankovy dokument 2.dot</Template>
  <TotalTime>0</TotalTime>
  <Pages>32</Pages>
  <Words>8560</Words>
  <Characters>50508</Characters>
  <Application>Microsoft Office Word</Application>
  <DocSecurity>0</DocSecurity>
  <Lines>420</Lines>
  <Paragraphs>117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Money Management Contract</vt:lpstr>
    </vt:vector>
  </TitlesOfParts>
  <Company>Frank Bold Advokáti, s.r.o.</Company>
  <LinksUpToDate>false</LinksUpToDate>
  <CharactersWithSpaces>58951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Bold</dc:creator>
  <cp:lastModifiedBy>anna.francova@fbadvokati.cz</cp:lastModifiedBy>
  <cp:revision>2</cp:revision>
  <cp:lastPrinted>2008-11-24T17:55:00Z</cp:lastPrinted>
  <dcterms:created xsi:type="dcterms:W3CDTF">2023-08-20T21:14:00Z</dcterms:created>
  <dcterms:modified xsi:type="dcterms:W3CDTF">2023-08-20T21:14:00Z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aetor3">
    <vt:lpwstr>«spis.Hlavní klient.Subjekt.Označení»</vt:lpwstr>
  </property>
</Properties>
</file>