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BC6071" w14:textId="77777777" w:rsidR="00520CA1" w:rsidRPr="00A3742B" w:rsidRDefault="00520CA1" w:rsidP="00A841F9">
      <w:pPr>
        <w:pStyle w:val="Podnadpis"/>
        <w:rPr>
          <w:rFonts w:ascii="Aptos" w:hAnsi="Aptos" w:cstheme="minorHAnsi"/>
        </w:rPr>
      </w:pPr>
    </w:p>
    <w:p w14:paraId="44CC9974" w14:textId="77777777" w:rsidR="00520CA1" w:rsidRPr="00A3742B" w:rsidRDefault="00520CA1" w:rsidP="00A841F9">
      <w:pPr>
        <w:rPr>
          <w:rFonts w:ascii="Aptos" w:hAnsi="Aptos" w:cstheme="minorHAnsi"/>
        </w:rPr>
      </w:pPr>
    </w:p>
    <w:p w14:paraId="7827DF23" w14:textId="77777777" w:rsidR="00520CA1" w:rsidRPr="00A3742B" w:rsidRDefault="00520CA1" w:rsidP="00A841F9">
      <w:pPr>
        <w:rPr>
          <w:rFonts w:ascii="Aptos" w:hAnsi="Aptos" w:cstheme="minorHAnsi"/>
        </w:rPr>
      </w:pPr>
    </w:p>
    <w:p w14:paraId="2CA8466A" w14:textId="77777777" w:rsidR="00520CA1" w:rsidRPr="00A3742B" w:rsidRDefault="00520CA1" w:rsidP="00A841F9">
      <w:pPr>
        <w:rPr>
          <w:rFonts w:ascii="Aptos" w:hAnsi="Aptos" w:cstheme="minorHAnsi"/>
        </w:rPr>
      </w:pPr>
    </w:p>
    <w:p w14:paraId="4EA21E5C" w14:textId="77777777" w:rsidR="00520CA1" w:rsidRPr="00A3742B" w:rsidRDefault="00520CA1" w:rsidP="00400073">
      <w:pPr>
        <w:pStyle w:val="Nzev"/>
        <w:pBdr>
          <w:top w:val="single" w:sz="12" w:space="1" w:color="auto"/>
          <w:bottom w:val="single" w:sz="12" w:space="1" w:color="auto"/>
        </w:pBdr>
        <w:jc w:val="center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SMLOUVA O ÚPISU AKCIÍ</w:t>
      </w:r>
    </w:p>
    <w:p w14:paraId="3C737EB2" w14:textId="77777777" w:rsidR="00520CA1" w:rsidRPr="00A3742B" w:rsidRDefault="00520CA1" w:rsidP="00400073">
      <w:pPr>
        <w:rPr>
          <w:rFonts w:ascii="Aptos" w:hAnsi="Aptos" w:cstheme="minorHAnsi"/>
        </w:rPr>
      </w:pPr>
    </w:p>
    <w:p w14:paraId="35D0533F" w14:textId="77777777" w:rsidR="00520CA1" w:rsidRPr="00A3742B" w:rsidRDefault="00520CA1" w:rsidP="00A841F9">
      <w:pPr>
        <w:spacing w:before="0" w:after="200" w:line="276" w:lineRule="auto"/>
        <w:jc w:val="center"/>
        <w:rPr>
          <w:rFonts w:ascii="Aptos" w:eastAsiaTheme="minorEastAsia" w:hAnsi="Aptos" w:cstheme="minorHAnsi"/>
          <w:spacing w:val="15"/>
          <w:szCs w:val="21"/>
          <w:lang w:eastAsia="cs-CZ"/>
        </w:rPr>
      </w:pPr>
      <w:r w:rsidRPr="00A3742B">
        <w:rPr>
          <w:rFonts w:ascii="Aptos" w:eastAsiaTheme="minorEastAsia" w:hAnsi="Aptos" w:cstheme="minorHAnsi"/>
          <w:spacing w:val="15"/>
          <w:szCs w:val="21"/>
          <w:lang w:eastAsia="cs-CZ"/>
        </w:rPr>
        <w:t>uzavřená mezi</w:t>
      </w:r>
    </w:p>
    <w:p w14:paraId="141676E6" w14:textId="77777777" w:rsidR="00520CA1" w:rsidRPr="00A3742B" w:rsidRDefault="00520CA1" w:rsidP="00A841F9">
      <w:pPr>
        <w:spacing w:before="0" w:after="200" w:line="276" w:lineRule="auto"/>
        <w:jc w:val="center"/>
        <w:rPr>
          <w:rFonts w:ascii="Aptos" w:eastAsiaTheme="minorEastAsia" w:hAnsi="Aptos" w:cstheme="minorHAnsi"/>
          <w:b/>
          <w:bCs/>
          <w:spacing w:val="15"/>
          <w:szCs w:val="21"/>
          <w:lang w:eastAsia="cs-CZ"/>
        </w:rPr>
      </w:pPr>
      <w:r w:rsidRPr="00A3742B">
        <w:rPr>
          <w:rFonts w:ascii="Aptos" w:eastAsiaTheme="minorEastAsia" w:hAnsi="Aptos" w:cstheme="minorHAnsi"/>
          <w:b/>
          <w:bCs/>
          <w:spacing w:val="15"/>
          <w:szCs w:val="21"/>
          <w:lang w:eastAsia="cs-CZ"/>
        </w:rPr>
        <w:t>Město Nové Město pod Smrkem</w:t>
      </w:r>
    </w:p>
    <w:p w14:paraId="3CDC1552" w14:textId="77777777" w:rsidR="00520CA1" w:rsidRPr="00A3742B" w:rsidRDefault="00520CA1" w:rsidP="00A841F9">
      <w:pPr>
        <w:spacing w:before="0" w:after="200" w:line="276" w:lineRule="auto"/>
        <w:jc w:val="center"/>
        <w:rPr>
          <w:rFonts w:ascii="Aptos" w:eastAsiaTheme="minorEastAsia" w:hAnsi="Aptos" w:cstheme="minorHAnsi"/>
          <w:spacing w:val="15"/>
          <w:szCs w:val="21"/>
          <w:lang w:eastAsia="cs-CZ"/>
        </w:rPr>
      </w:pPr>
      <w:r w:rsidRPr="00A3742B">
        <w:rPr>
          <w:rFonts w:ascii="Aptos" w:eastAsiaTheme="minorEastAsia" w:hAnsi="Aptos" w:cstheme="minorHAnsi"/>
          <w:spacing w:val="15"/>
          <w:szCs w:val="21"/>
          <w:lang w:eastAsia="cs-CZ"/>
        </w:rPr>
        <w:t>a</w:t>
      </w:r>
    </w:p>
    <w:p w14:paraId="622AB45E" w14:textId="77777777" w:rsidR="00520CA1" w:rsidRPr="00A3742B" w:rsidRDefault="00520CA1" w:rsidP="00A841F9">
      <w:pPr>
        <w:spacing w:before="0" w:after="200" w:line="276" w:lineRule="auto"/>
        <w:jc w:val="center"/>
        <w:rPr>
          <w:rFonts w:ascii="Aptos" w:eastAsiaTheme="minorEastAsia" w:hAnsi="Aptos" w:cstheme="minorHAnsi"/>
          <w:b/>
          <w:bCs/>
          <w:spacing w:val="15"/>
          <w:szCs w:val="21"/>
          <w:lang w:eastAsia="cs-CZ"/>
        </w:rPr>
      </w:pPr>
      <w:r w:rsidRPr="00A3742B">
        <w:rPr>
          <w:rFonts w:ascii="Aptos" w:eastAsiaTheme="minorEastAsia" w:hAnsi="Aptos" w:cstheme="minorHAnsi"/>
          <w:b/>
          <w:bCs/>
          <w:spacing w:val="15"/>
          <w:szCs w:val="21"/>
          <w:lang w:eastAsia="cs-CZ"/>
        </w:rPr>
        <w:t>Frýdlantská vodárenská společnost, a.s.</w:t>
      </w:r>
    </w:p>
    <w:p w14:paraId="1B56623A" w14:textId="77777777" w:rsidR="00520CA1" w:rsidRPr="00A3742B" w:rsidRDefault="00520CA1" w:rsidP="00A841F9">
      <w:pPr>
        <w:spacing w:before="0" w:after="200" w:line="276" w:lineRule="auto"/>
        <w:rPr>
          <w:rFonts w:ascii="Aptos" w:hAnsi="Aptos" w:cstheme="minorHAnsi"/>
        </w:rPr>
      </w:pPr>
    </w:p>
    <w:p w14:paraId="5C030A02" w14:textId="77777777" w:rsidR="00520CA1" w:rsidRPr="00A3742B" w:rsidRDefault="00520CA1">
      <w:pPr>
        <w:spacing w:before="0" w:after="200" w:line="276" w:lineRule="auto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br w:type="page"/>
      </w:r>
    </w:p>
    <w:p w14:paraId="7BA3DEBE" w14:textId="77777777" w:rsidR="00520CA1" w:rsidRPr="00A3742B" w:rsidRDefault="00520CA1" w:rsidP="00A841F9">
      <w:pPr>
        <w:spacing w:before="0" w:after="200" w:line="276" w:lineRule="auto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  <w:b/>
          <w:bCs/>
          <w:iCs/>
        </w:rPr>
        <w:lastRenderedPageBreak/>
        <w:t xml:space="preserve">Tato SMLOUVA O ÚPISU AKCIÍ </w:t>
      </w:r>
      <w:r w:rsidRPr="00A3742B">
        <w:rPr>
          <w:rFonts w:ascii="Aptos" w:hAnsi="Aptos" w:cstheme="minorHAnsi"/>
          <w:iCs/>
        </w:rPr>
        <w:t>(dále jen „</w:t>
      </w:r>
      <w:r w:rsidRPr="00A3742B">
        <w:rPr>
          <w:rFonts w:ascii="Aptos" w:hAnsi="Aptos" w:cstheme="minorHAnsi"/>
          <w:b/>
          <w:bCs/>
          <w:iCs/>
        </w:rPr>
        <w:t>Smlouva</w:t>
      </w:r>
      <w:r w:rsidRPr="00A3742B">
        <w:rPr>
          <w:rFonts w:ascii="Aptos" w:hAnsi="Aptos" w:cstheme="minorHAnsi"/>
          <w:iCs/>
        </w:rPr>
        <w:t>“) se uzavírá v souladu s ustanovením § 479 a souvisejícími ustanoveními zákona č. </w:t>
      </w:r>
      <w:r w:rsidRPr="00A3742B">
        <w:rPr>
          <w:rFonts w:ascii="Aptos" w:hAnsi="Aptos" w:cstheme="minorHAnsi"/>
        </w:rPr>
        <w:t>90/2012 Sb., o obchodních korporacích (dále jen „</w:t>
      </w:r>
      <w:r w:rsidRPr="00A3742B">
        <w:rPr>
          <w:rFonts w:ascii="Aptos" w:hAnsi="Aptos" w:cstheme="minorHAnsi"/>
          <w:b/>
          <w:bCs/>
        </w:rPr>
        <w:t>Zákon o obchodních korporacích</w:t>
      </w:r>
      <w:r w:rsidRPr="00A3742B">
        <w:rPr>
          <w:rFonts w:ascii="Aptos" w:hAnsi="Aptos" w:cstheme="minorHAnsi"/>
        </w:rPr>
        <w:t xml:space="preserve">“), </w:t>
      </w:r>
      <w:r w:rsidRPr="00A3742B">
        <w:rPr>
          <w:rFonts w:ascii="Aptos" w:hAnsi="Aptos" w:cstheme="minorHAnsi"/>
          <w:iCs/>
        </w:rPr>
        <w:t>níže uvedeného dne, měsíce a roku mezi stranami smlouvy:</w:t>
      </w:r>
    </w:p>
    <w:p w14:paraId="58A50E11" w14:textId="1587CE4D" w:rsidR="00520CA1" w:rsidRPr="00A3742B" w:rsidRDefault="00520CA1" w:rsidP="00F1472C">
      <w:pPr>
        <w:spacing w:before="0" w:after="200" w:line="276" w:lineRule="auto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  <w:b/>
          <w:bCs/>
        </w:rPr>
        <w:t>Městem Nové Město pod Smrkem</w:t>
      </w:r>
      <w:r w:rsidRPr="00A3742B">
        <w:rPr>
          <w:rFonts w:ascii="Aptos" w:hAnsi="Aptos" w:cstheme="minorHAnsi"/>
        </w:rPr>
        <w:t xml:space="preserve">, IČO 002 63 036, se sídlem Palackého 280, 46365 Nové Město pod Smrkem, zastoupeným </w:t>
      </w:r>
      <w:r w:rsidR="00B52BED" w:rsidRPr="00A3742B">
        <w:rPr>
          <w:rFonts w:ascii="Aptos" w:hAnsi="Aptos" w:cstheme="minorHAnsi"/>
        </w:rPr>
        <w:t xml:space="preserve">Petrem </w:t>
      </w:r>
      <w:proofErr w:type="spellStart"/>
      <w:r w:rsidR="00B52BED" w:rsidRPr="00A3742B">
        <w:rPr>
          <w:rFonts w:ascii="Aptos" w:hAnsi="Aptos" w:cstheme="minorHAnsi"/>
        </w:rPr>
        <w:t>Černicou</w:t>
      </w:r>
      <w:proofErr w:type="spellEnd"/>
      <w:r w:rsidRPr="00A3742B">
        <w:rPr>
          <w:rFonts w:ascii="Aptos" w:hAnsi="Aptos" w:cstheme="minorHAnsi"/>
        </w:rPr>
        <w:t>, starostou</w:t>
      </w:r>
    </w:p>
    <w:p w14:paraId="4F19835B" w14:textId="77777777" w:rsidR="00520CA1" w:rsidRPr="00A3742B" w:rsidRDefault="00520CA1" w:rsidP="00F1472C">
      <w:pPr>
        <w:spacing w:before="0" w:after="200" w:line="276" w:lineRule="auto"/>
        <w:jc w:val="right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(dále jen „</w:t>
      </w:r>
      <w:r w:rsidRPr="00A3742B">
        <w:rPr>
          <w:rFonts w:ascii="Aptos" w:hAnsi="Aptos" w:cstheme="minorHAnsi"/>
          <w:b/>
          <w:bCs/>
        </w:rPr>
        <w:t>Upisovatel</w:t>
      </w:r>
      <w:r w:rsidRPr="00A3742B">
        <w:rPr>
          <w:rFonts w:ascii="Aptos" w:hAnsi="Aptos" w:cstheme="minorHAnsi"/>
        </w:rPr>
        <w:t>“)</w:t>
      </w:r>
    </w:p>
    <w:p w14:paraId="20D12A74" w14:textId="77777777" w:rsidR="00520CA1" w:rsidRPr="00A3742B" w:rsidRDefault="00520CA1" w:rsidP="00F1472C">
      <w:pPr>
        <w:spacing w:before="0" w:after="200" w:line="276" w:lineRule="auto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-a-</w:t>
      </w:r>
    </w:p>
    <w:p w14:paraId="1356694D" w14:textId="77777777" w:rsidR="00520CA1" w:rsidRPr="00A3742B" w:rsidRDefault="00520CA1" w:rsidP="00F1472C">
      <w:pPr>
        <w:spacing w:before="0" w:after="200" w:line="276" w:lineRule="auto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 xml:space="preserve">společnosti </w:t>
      </w:r>
      <w:r w:rsidRPr="00A3742B">
        <w:rPr>
          <w:rFonts w:ascii="Aptos" w:hAnsi="Aptos" w:cstheme="minorHAnsi"/>
          <w:b/>
          <w:bCs/>
        </w:rPr>
        <w:t>Frýdlantská vodárenská společnost, a.s.</w:t>
      </w:r>
      <w:r w:rsidRPr="00A3742B">
        <w:rPr>
          <w:rFonts w:ascii="Aptos" w:hAnsi="Aptos" w:cstheme="minorHAnsi"/>
        </w:rPr>
        <w:t xml:space="preserve">, IČO 254 96 565, se sídlem Zahradní 768, 464 01 Frýdlant, zapsanou v obchodním rejstříku vedeném Krajským soudem v Ústí nad Labem, v oddíle B, vložce 1578, zastoupenou Ing. Zdeňkem Janečkem a Pavlem </w:t>
      </w:r>
      <w:proofErr w:type="spellStart"/>
      <w:r w:rsidRPr="00A3742B">
        <w:rPr>
          <w:rFonts w:ascii="Aptos" w:hAnsi="Aptos" w:cstheme="minorHAnsi"/>
        </w:rPr>
        <w:t>Šerclem</w:t>
      </w:r>
      <w:proofErr w:type="spellEnd"/>
      <w:r w:rsidRPr="00A3742B">
        <w:rPr>
          <w:rFonts w:ascii="Aptos" w:hAnsi="Aptos" w:cstheme="minorHAnsi"/>
        </w:rPr>
        <w:t xml:space="preserve">, členy představenstva </w:t>
      </w:r>
    </w:p>
    <w:p w14:paraId="75127B8C" w14:textId="77777777" w:rsidR="00520CA1" w:rsidRPr="00A3742B" w:rsidRDefault="00520CA1" w:rsidP="00A841F9">
      <w:pPr>
        <w:spacing w:before="0" w:after="200" w:line="276" w:lineRule="auto"/>
        <w:jc w:val="right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(dále jen „</w:t>
      </w:r>
      <w:r w:rsidRPr="00A3742B">
        <w:rPr>
          <w:rFonts w:ascii="Aptos" w:hAnsi="Aptos" w:cstheme="minorHAnsi"/>
          <w:b/>
          <w:bCs/>
        </w:rPr>
        <w:t>Společnost</w:t>
      </w:r>
      <w:r w:rsidRPr="00A3742B">
        <w:rPr>
          <w:rFonts w:ascii="Aptos" w:hAnsi="Aptos" w:cstheme="minorHAnsi"/>
        </w:rPr>
        <w:t>“)</w:t>
      </w:r>
    </w:p>
    <w:p w14:paraId="611A9C20" w14:textId="77777777" w:rsidR="00520CA1" w:rsidRPr="00A3742B" w:rsidRDefault="00520CA1" w:rsidP="00CC7A47">
      <w:pPr>
        <w:pStyle w:val="Rubrika"/>
        <w:jc w:val="center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(dále ve smlouvě také společně jen jako „</w:t>
      </w:r>
      <w:r w:rsidRPr="00A3742B">
        <w:rPr>
          <w:rFonts w:ascii="Aptos" w:hAnsi="Aptos" w:cstheme="minorHAnsi"/>
          <w:b/>
          <w:bCs/>
        </w:rPr>
        <w:t>Smluvní strany</w:t>
      </w:r>
      <w:r w:rsidRPr="00A3742B">
        <w:rPr>
          <w:rFonts w:ascii="Aptos" w:hAnsi="Aptos" w:cstheme="minorHAnsi"/>
        </w:rPr>
        <w:t xml:space="preserve">“ </w:t>
      </w:r>
      <w:r w:rsidRPr="00A3742B">
        <w:rPr>
          <w:rFonts w:ascii="Aptos" w:hAnsi="Aptos" w:cstheme="minorHAnsi"/>
        </w:rPr>
        <w:br/>
        <w:t>a jednotlivě také jako „</w:t>
      </w:r>
      <w:r w:rsidRPr="00A3742B">
        <w:rPr>
          <w:rFonts w:ascii="Aptos" w:hAnsi="Aptos" w:cstheme="minorHAnsi"/>
          <w:b/>
          <w:bCs/>
        </w:rPr>
        <w:t>Smluvní strana</w:t>
      </w:r>
      <w:r w:rsidRPr="00A3742B">
        <w:rPr>
          <w:rFonts w:ascii="Aptos" w:hAnsi="Aptos" w:cstheme="minorHAnsi"/>
        </w:rPr>
        <w:t>“)</w:t>
      </w:r>
    </w:p>
    <w:p w14:paraId="54E4519D" w14:textId="77777777" w:rsidR="00520CA1" w:rsidRPr="00A3742B" w:rsidRDefault="00520CA1" w:rsidP="004B6A7E">
      <w:pPr>
        <w:pStyle w:val="Nadpis2"/>
        <w:rPr>
          <w:rFonts w:ascii="Aptos" w:hAnsi="Aptos"/>
        </w:rPr>
      </w:pPr>
      <w:r w:rsidRPr="00A3742B">
        <w:rPr>
          <w:rFonts w:ascii="Aptos" w:hAnsi="Aptos"/>
        </w:rPr>
        <w:t>ÚVOD</w:t>
      </w:r>
    </w:p>
    <w:p w14:paraId="561BD3A5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Upisovatel je vlastníkem následujícího majetku:</w:t>
      </w:r>
    </w:p>
    <w:p w14:paraId="04933218" w14:textId="77777777" w:rsidR="00520CA1" w:rsidRPr="00A3742B" w:rsidRDefault="00520CA1" w:rsidP="00170C77">
      <w:pPr>
        <w:pStyle w:val="NormalBodyL2"/>
        <w:rPr>
          <w:rFonts w:ascii="Aptos" w:hAnsi="Aptos"/>
        </w:rPr>
      </w:pPr>
      <w:r w:rsidRPr="00A3742B">
        <w:rPr>
          <w:rFonts w:ascii="Aptos" w:hAnsi="Aptos"/>
        </w:rPr>
        <w:t>Infrastrukturního majetku – vodovodu:</w:t>
      </w:r>
    </w:p>
    <w:p w14:paraId="1DF56B55" w14:textId="77777777" w:rsidR="00520CA1" w:rsidRPr="00A3742B" w:rsidRDefault="00520CA1" w:rsidP="00170C77">
      <w:pPr>
        <w:pStyle w:val="NormalBodyL2"/>
        <w:numPr>
          <w:ilvl w:val="3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Liniové stavby Vodovodu Nové Město pod Smrkem – V Lukách – potrubí provedené z PVC/PE, DN 80, délka (</w:t>
      </w:r>
      <w:proofErr w:type="spellStart"/>
      <w:r w:rsidRPr="00A3742B">
        <w:rPr>
          <w:rFonts w:ascii="Aptos" w:hAnsi="Aptos"/>
        </w:rPr>
        <w:t>bm</w:t>
      </w:r>
      <w:proofErr w:type="spellEnd"/>
      <w:r w:rsidRPr="00A3742B">
        <w:rPr>
          <w:rFonts w:ascii="Aptos" w:hAnsi="Aptos"/>
        </w:rPr>
        <w:t>) 293,95, a rovněž další součásti a příslušenství, které jsou nezbytné pro její provoz a které s ní provozně souvisí,</w:t>
      </w:r>
    </w:p>
    <w:p w14:paraId="5BAC1695" w14:textId="77777777" w:rsidR="00520CA1" w:rsidRPr="00A3742B" w:rsidRDefault="00520CA1" w:rsidP="00170C77">
      <w:pPr>
        <w:pStyle w:val="NormalBodyL2"/>
        <w:rPr>
          <w:rFonts w:ascii="Aptos" w:hAnsi="Aptos"/>
        </w:rPr>
      </w:pPr>
      <w:r w:rsidRPr="00A3742B">
        <w:rPr>
          <w:rFonts w:ascii="Aptos" w:hAnsi="Aptos"/>
        </w:rPr>
        <w:t>Infrastrukturního majetku – kanalizace:</w:t>
      </w:r>
    </w:p>
    <w:p w14:paraId="73EB375B" w14:textId="77777777" w:rsidR="00520CA1" w:rsidRPr="00A3742B" w:rsidRDefault="00520CA1" w:rsidP="00170C77">
      <w:pPr>
        <w:pStyle w:val="NormalBodyL2"/>
        <w:numPr>
          <w:ilvl w:val="3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Liniové stavby Kanalizace Nové Město pod Smrkem, která sestává z těchto částí:</w:t>
      </w:r>
    </w:p>
    <w:p w14:paraId="6B236096" w14:textId="77777777" w:rsidR="00520CA1" w:rsidRPr="00A3742B" w:rsidRDefault="00520CA1" w:rsidP="00170C77">
      <w:pPr>
        <w:pStyle w:val="NormalBodyL3"/>
        <w:numPr>
          <w:ilvl w:val="4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kanalizační stoky kruhové – provedené z PVC/PE, DN 90, délka (</w:t>
      </w:r>
      <w:proofErr w:type="spellStart"/>
      <w:r w:rsidRPr="00A3742B">
        <w:rPr>
          <w:rFonts w:ascii="Aptos" w:hAnsi="Aptos"/>
        </w:rPr>
        <w:t>bm</w:t>
      </w:r>
      <w:proofErr w:type="spellEnd"/>
      <w:r w:rsidRPr="00A3742B">
        <w:rPr>
          <w:rFonts w:ascii="Aptos" w:hAnsi="Aptos"/>
        </w:rPr>
        <w:t>) 12,48</w:t>
      </w:r>
    </w:p>
    <w:p w14:paraId="21B7871C" w14:textId="77777777" w:rsidR="00520CA1" w:rsidRPr="00A3742B" w:rsidRDefault="00520CA1" w:rsidP="00170C77">
      <w:pPr>
        <w:pStyle w:val="NormalBodyL3"/>
        <w:numPr>
          <w:ilvl w:val="4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kanalizační stoky kruhové – provedené z PVC/PE, DN 150, délka (</w:t>
      </w:r>
      <w:proofErr w:type="spellStart"/>
      <w:r w:rsidRPr="00A3742B">
        <w:rPr>
          <w:rFonts w:ascii="Aptos" w:hAnsi="Aptos"/>
        </w:rPr>
        <w:t>bm</w:t>
      </w:r>
      <w:proofErr w:type="spellEnd"/>
      <w:r w:rsidRPr="00A3742B">
        <w:rPr>
          <w:rFonts w:ascii="Aptos" w:hAnsi="Aptos"/>
        </w:rPr>
        <w:t>) 16,83</w:t>
      </w:r>
    </w:p>
    <w:p w14:paraId="18C709FA" w14:textId="77777777" w:rsidR="00520CA1" w:rsidRPr="00A3742B" w:rsidRDefault="00520CA1" w:rsidP="00170C77">
      <w:pPr>
        <w:pStyle w:val="NormalBodyL3"/>
        <w:numPr>
          <w:ilvl w:val="4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kanalizační stoky kruhové – provedené z PVC/PE, DN 250, délka (</w:t>
      </w:r>
      <w:proofErr w:type="spellStart"/>
      <w:r w:rsidRPr="00A3742B">
        <w:rPr>
          <w:rFonts w:ascii="Aptos" w:hAnsi="Aptos"/>
        </w:rPr>
        <w:t>bm</w:t>
      </w:r>
      <w:proofErr w:type="spellEnd"/>
      <w:r w:rsidRPr="00A3742B">
        <w:rPr>
          <w:rFonts w:ascii="Aptos" w:hAnsi="Aptos"/>
        </w:rPr>
        <w:t>) 5 743,03</w:t>
      </w:r>
    </w:p>
    <w:p w14:paraId="26D67644" w14:textId="77777777" w:rsidR="00520CA1" w:rsidRPr="00A3742B" w:rsidRDefault="00520CA1" w:rsidP="00170C77">
      <w:pPr>
        <w:pStyle w:val="NormalBodyL3"/>
        <w:numPr>
          <w:ilvl w:val="4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kanalizační stoky kruhové – provedené z kameniny, DN 300, délka (</w:t>
      </w:r>
      <w:proofErr w:type="spellStart"/>
      <w:r w:rsidRPr="00A3742B">
        <w:rPr>
          <w:rFonts w:ascii="Aptos" w:hAnsi="Aptos"/>
        </w:rPr>
        <w:t>bm</w:t>
      </w:r>
      <w:proofErr w:type="spellEnd"/>
      <w:r w:rsidRPr="00A3742B">
        <w:rPr>
          <w:rFonts w:ascii="Aptos" w:hAnsi="Aptos"/>
        </w:rPr>
        <w:t>) 3,57</w:t>
      </w:r>
    </w:p>
    <w:p w14:paraId="0C83DC42" w14:textId="77777777" w:rsidR="00520CA1" w:rsidRPr="00A3742B" w:rsidRDefault="00520CA1" w:rsidP="00170C77">
      <w:pPr>
        <w:pStyle w:val="NormalBodyL3"/>
        <w:numPr>
          <w:ilvl w:val="4"/>
          <w:numId w:val="4"/>
        </w:numPr>
        <w:rPr>
          <w:rFonts w:ascii="Aptos" w:hAnsi="Aptos"/>
        </w:rPr>
      </w:pPr>
      <w:r w:rsidRPr="00A3742B">
        <w:rPr>
          <w:rFonts w:ascii="Aptos" w:hAnsi="Aptos"/>
        </w:rPr>
        <w:t>kanalizační stoky tlakové a podtlakové – provedené z PVC/PE, DN 80, délka (</w:t>
      </w:r>
      <w:proofErr w:type="spellStart"/>
      <w:r w:rsidRPr="00A3742B">
        <w:rPr>
          <w:rFonts w:ascii="Aptos" w:hAnsi="Aptos"/>
        </w:rPr>
        <w:t>bm</w:t>
      </w:r>
      <w:proofErr w:type="spellEnd"/>
      <w:r w:rsidRPr="00A3742B">
        <w:rPr>
          <w:rFonts w:ascii="Aptos" w:hAnsi="Aptos"/>
        </w:rPr>
        <w:t>) 1 033,31</w:t>
      </w:r>
    </w:p>
    <w:p w14:paraId="120D5CBC" w14:textId="249B3C8C" w:rsidR="00520CA1" w:rsidRPr="00A3742B" w:rsidRDefault="00520CA1" w:rsidP="00170C77">
      <w:pPr>
        <w:pStyle w:val="NormalBodyL3"/>
        <w:numPr>
          <w:ilvl w:val="0"/>
          <w:numId w:val="0"/>
        </w:numPr>
        <w:ind w:left="708"/>
        <w:rPr>
          <w:rFonts w:ascii="Aptos" w:hAnsi="Aptos"/>
        </w:rPr>
      </w:pPr>
      <w:r w:rsidRPr="00A3742B">
        <w:rPr>
          <w:rFonts w:ascii="Aptos" w:hAnsi="Aptos"/>
        </w:rPr>
        <w:t>součástí Liniové stavby Kanalizace Nové Město pod Smrkem jsou dále čerpací stanice odpadních vod:</w:t>
      </w:r>
    </w:p>
    <w:p w14:paraId="6673FDB0" w14:textId="77777777" w:rsidR="00520CA1" w:rsidRPr="00A3742B" w:rsidRDefault="00520CA1" w:rsidP="009C4A74">
      <w:pPr>
        <w:pStyle w:val="NormalBodyL3"/>
        <w:numPr>
          <w:ilvl w:val="0"/>
          <w:numId w:val="0"/>
        </w:numPr>
        <w:ind w:left="1416"/>
        <w:rPr>
          <w:rFonts w:ascii="Aptos" w:hAnsi="Aptos"/>
        </w:rPr>
      </w:pPr>
      <w:r w:rsidRPr="00A3742B">
        <w:rPr>
          <w:rFonts w:ascii="Aptos" w:hAnsi="Aptos"/>
        </w:rPr>
        <w:t xml:space="preserve">a. čerpací stanice 1 – Růžová ul., umístěná na pozemku </w:t>
      </w:r>
      <w:proofErr w:type="spellStart"/>
      <w:r w:rsidRPr="00A3742B">
        <w:rPr>
          <w:rFonts w:ascii="Aptos" w:hAnsi="Aptos"/>
        </w:rPr>
        <w:t>parc</w:t>
      </w:r>
      <w:proofErr w:type="spellEnd"/>
      <w:r w:rsidRPr="00A3742B">
        <w:rPr>
          <w:rFonts w:ascii="Aptos" w:hAnsi="Aptos"/>
        </w:rPr>
        <w:t xml:space="preserve">. č. 1734, v katastrálním území Nové Město pod Smrkem, včetně elektro přípojky a </w:t>
      </w:r>
      <w:proofErr w:type="spellStart"/>
      <w:r w:rsidRPr="00A3742B">
        <w:rPr>
          <w:rFonts w:ascii="Aptos" w:hAnsi="Aptos"/>
        </w:rPr>
        <w:t>pilířku</w:t>
      </w:r>
      <w:proofErr w:type="spellEnd"/>
      <w:r w:rsidRPr="00A3742B">
        <w:rPr>
          <w:rFonts w:ascii="Aptos" w:hAnsi="Aptos"/>
        </w:rPr>
        <w:t>,</w:t>
      </w:r>
    </w:p>
    <w:p w14:paraId="39A58361" w14:textId="77777777" w:rsidR="00520CA1" w:rsidRPr="00A3742B" w:rsidRDefault="00520CA1" w:rsidP="009C4A74">
      <w:pPr>
        <w:pStyle w:val="NormalBodyL3"/>
        <w:numPr>
          <w:ilvl w:val="0"/>
          <w:numId w:val="0"/>
        </w:numPr>
        <w:ind w:left="1416"/>
        <w:rPr>
          <w:rFonts w:ascii="Aptos" w:hAnsi="Aptos"/>
        </w:rPr>
      </w:pPr>
      <w:r w:rsidRPr="00A3742B">
        <w:rPr>
          <w:rFonts w:ascii="Aptos" w:hAnsi="Aptos"/>
        </w:rPr>
        <w:lastRenderedPageBreak/>
        <w:t xml:space="preserve">b. čerpací stanice 2 – Nádražní ul., umístěná na pozemku </w:t>
      </w:r>
      <w:proofErr w:type="spellStart"/>
      <w:r w:rsidRPr="00A3742B">
        <w:rPr>
          <w:rFonts w:ascii="Aptos" w:hAnsi="Aptos"/>
        </w:rPr>
        <w:t>parc</w:t>
      </w:r>
      <w:proofErr w:type="spellEnd"/>
      <w:r w:rsidRPr="00A3742B">
        <w:rPr>
          <w:rFonts w:ascii="Aptos" w:hAnsi="Aptos"/>
        </w:rPr>
        <w:t xml:space="preserve">. č. 720/1, v katastrálním území Nové Město pod Smrkem, včetně elektro přípojky a </w:t>
      </w:r>
      <w:proofErr w:type="spellStart"/>
      <w:r w:rsidRPr="00A3742B">
        <w:rPr>
          <w:rFonts w:ascii="Aptos" w:hAnsi="Aptos"/>
        </w:rPr>
        <w:t>pilířku</w:t>
      </w:r>
      <w:proofErr w:type="spellEnd"/>
      <w:r w:rsidRPr="00A3742B">
        <w:rPr>
          <w:rFonts w:ascii="Aptos" w:hAnsi="Aptos"/>
        </w:rPr>
        <w:t>,</w:t>
      </w:r>
    </w:p>
    <w:p w14:paraId="1DADEAF2" w14:textId="77777777" w:rsidR="00520CA1" w:rsidRPr="00A3742B" w:rsidRDefault="00520CA1" w:rsidP="009C4A74">
      <w:pPr>
        <w:pStyle w:val="NormalBodyL3"/>
        <w:numPr>
          <w:ilvl w:val="0"/>
          <w:numId w:val="0"/>
        </w:numPr>
        <w:ind w:left="1416"/>
        <w:rPr>
          <w:rFonts w:ascii="Aptos" w:hAnsi="Aptos"/>
        </w:rPr>
      </w:pPr>
      <w:r w:rsidRPr="00A3742B">
        <w:rPr>
          <w:rFonts w:ascii="Aptos" w:hAnsi="Aptos"/>
        </w:rPr>
        <w:t xml:space="preserve">c. čerpací stanice 3 – Ludvíkovská ul., umístěná na pozemku </w:t>
      </w:r>
      <w:proofErr w:type="spellStart"/>
      <w:r w:rsidRPr="00A3742B">
        <w:rPr>
          <w:rFonts w:ascii="Aptos" w:hAnsi="Aptos"/>
        </w:rPr>
        <w:t>parc</w:t>
      </w:r>
      <w:proofErr w:type="spellEnd"/>
      <w:r w:rsidRPr="00A3742B">
        <w:rPr>
          <w:rFonts w:ascii="Aptos" w:hAnsi="Aptos"/>
        </w:rPr>
        <w:t xml:space="preserve">. č. 1612/1, v katastrálním území Nové Město pod Smrkem, včetně elektro přípojky a </w:t>
      </w:r>
      <w:proofErr w:type="spellStart"/>
      <w:r w:rsidRPr="00A3742B">
        <w:rPr>
          <w:rFonts w:ascii="Aptos" w:hAnsi="Aptos"/>
        </w:rPr>
        <w:t>pilířku</w:t>
      </w:r>
      <w:proofErr w:type="spellEnd"/>
      <w:r w:rsidRPr="00A3742B">
        <w:rPr>
          <w:rFonts w:ascii="Aptos" w:hAnsi="Aptos"/>
        </w:rPr>
        <w:t>,</w:t>
      </w:r>
    </w:p>
    <w:p w14:paraId="341AFD10" w14:textId="77777777" w:rsidR="00520CA1" w:rsidRPr="00A3742B" w:rsidRDefault="00520CA1" w:rsidP="009C4A74">
      <w:pPr>
        <w:pStyle w:val="NormalBodyL3"/>
        <w:numPr>
          <w:ilvl w:val="0"/>
          <w:numId w:val="0"/>
        </w:numPr>
        <w:ind w:left="1416"/>
        <w:rPr>
          <w:rFonts w:ascii="Aptos" w:hAnsi="Aptos"/>
        </w:rPr>
      </w:pPr>
      <w:r w:rsidRPr="00A3742B">
        <w:rPr>
          <w:rFonts w:ascii="Aptos" w:hAnsi="Aptos"/>
        </w:rPr>
        <w:t xml:space="preserve">d. čerpací stanice 4 – Jindřichovická ul., umístěná na pozemku </w:t>
      </w:r>
      <w:proofErr w:type="spellStart"/>
      <w:r w:rsidRPr="00A3742B">
        <w:rPr>
          <w:rFonts w:ascii="Aptos" w:hAnsi="Aptos"/>
        </w:rPr>
        <w:t>parc</w:t>
      </w:r>
      <w:proofErr w:type="spellEnd"/>
      <w:r w:rsidRPr="00A3742B">
        <w:rPr>
          <w:rFonts w:ascii="Aptos" w:hAnsi="Aptos"/>
        </w:rPr>
        <w:t xml:space="preserve">. č. 2144/1, v katastrálním území Nové Město pod Smrkem, včetně elektro přípojky a </w:t>
      </w:r>
      <w:proofErr w:type="spellStart"/>
      <w:r w:rsidRPr="00A3742B">
        <w:rPr>
          <w:rFonts w:ascii="Aptos" w:hAnsi="Aptos"/>
        </w:rPr>
        <w:t>pilířku</w:t>
      </w:r>
      <w:proofErr w:type="spellEnd"/>
      <w:r w:rsidRPr="00A3742B">
        <w:rPr>
          <w:rFonts w:ascii="Aptos" w:hAnsi="Aptos"/>
        </w:rPr>
        <w:t>,</w:t>
      </w:r>
    </w:p>
    <w:p w14:paraId="0A6B1CAB" w14:textId="77777777" w:rsidR="00520CA1" w:rsidRPr="00A3742B" w:rsidRDefault="00520CA1" w:rsidP="009C4A74">
      <w:pPr>
        <w:pStyle w:val="NormalBodyL3"/>
        <w:numPr>
          <w:ilvl w:val="0"/>
          <w:numId w:val="0"/>
        </w:numPr>
        <w:ind w:left="1416"/>
        <w:rPr>
          <w:rFonts w:ascii="Aptos" w:hAnsi="Aptos"/>
        </w:rPr>
      </w:pPr>
      <w:r w:rsidRPr="00A3742B">
        <w:rPr>
          <w:rFonts w:ascii="Aptos" w:hAnsi="Aptos"/>
        </w:rPr>
        <w:t xml:space="preserve">e. čerpací stanice 5 – Frýdlantská ul., umístěná na pozemku </w:t>
      </w:r>
      <w:proofErr w:type="spellStart"/>
      <w:r w:rsidRPr="00A3742B">
        <w:rPr>
          <w:rFonts w:ascii="Aptos" w:hAnsi="Aptos"/>
        </w:rPr>
        <w:t>parc</w:t>
      </w:r>
      <w:proofErr w:type="spellEnd"/>
      <w:r w:rsidRPr="00A3742B">
        <w:rPr>
          <w:rFonts w:ascii="Aptos" w:hAnsi="Aptos"/>
        </w:rPr>
        <w:t xml:space="preserve">. č. 35/8, v katastrálním území </w:t>
      </w:r>
      <w:proofErr w:type="spellStart"/>
      <w:r w:rsidRPr="00A3742B">
        <w:rPr>
          <w:rFonts w:ascii="Aptos" w:hAnsi="Aptos"/>
        </w:rPr>
        <w:t>Hajniště</w:t>
      </w:r>
      <w:proofErr w:type="spellEnd"/>
      <w:r w:rsidRPr="00A3742B">
        <w:rPr>
          <w:rFonts w:ascii="Aptos" w:hAnsi="Aptos"/>
        </w:rPr>
        <w:t xml:space="preserve"> pod Smrkem, včetně všech elektro přípojek a </w:t>
      </w:r>
      <w:proofErr w:type="spellStart"/>
      <w:r w:rsidRPr="00A3742B">
        <w:rPr>
          <w:rFonts w:ascii="Aptos" w:hAnsi="Aptos"/>
        </w:rPr>
        <w:t>pilířků</w:t>
      </w:r>
      <w:proofErr w:type="spellEnd"/>
      <w:r w:rsidRPr="00A3742B">
        <w:rPr>
          <w:rFonts w:ascii="Aptos" w:hAnsi="Aptos"/>
        </w:rPr>
        <w:t>,</w:t>
      </w:r>
    </w:p>
    <w:p w14:paraId="4A377508" w14:textId="77777777" w:rsidR="00520CA1" w:rsidRPr="00A3742B" w:rsidRDefault="00520CA1" w:rsidP="00170C77">
      <w:pPr>
        <w:pStyle w:val="NormalBodyL3"/>
        <w:numPr>
          <w:ilvl w:val="0"/>
          <w:numId w:val="0"/>
        </w:numPr>
        <w:ind w:left="708"/>
        <w:rPr>
          <w:rFonts w:ascii="Aptos" w:hAnsi="Aptos"/>
        </w:rPr>
      </w:pPr>
      <w:r w:rsidRPr="00A3742B">
        <w:rPr>
          <w:rFonts w:ascii="Aptos" w:hAnsi="Aptos"/>
        </w:rPr>
        <w:t>a rovněž další součásti a příslušenství, které jsou nezbytné pro její provoz a které s ní provozně souvisí,</w:t>
      </w:r>
    </w:p>
    <w:p w14:paraId="39697C9C" w14:textId="49531CE8" w:rsidR="009C4A74" w:rsidRPr="00A3742B" w:rsidRDefault="009C4A74" w:rsidP="00F1472C">
      <w:pPr>
        <w:pStyle w:val="NormalBodyL2"/>
        <w:numPr>
          <w:ilvl w:val="0"/>
          <w:numId w:val="0"/>
        </w:numPr>
        <w:rPr>
          <w:rFonts w:ascii="Aptos" w:hAnsi="Aptos" w:cstheme="minorHAnsi"/>
        </w:rPr>
      </w:pPr>
      <w:r w:rsidRPr="00A3742B">
        <w:rPr>
          <w:rFonts w:ascii="Aptos" w:hAnsi="Aptos"/>
        </w:rPr>
        <w:t xml:space="preserve">přičemž detailní popis jednotlivých věcí je uveden ve znaleckém posudku vypracovaném společností CLA </w:t>
      </w:r>
      <w:proofErr w:type="spellStart"/>
      <w:r w:rsidRPr="00A3742B">
        <w:rPr>
          <w:rFonts w:ascii="Aptos" w:hAnsi="Aptos"/>
        </w:rPr>
        <w:t>Appraisal</w:t>
      </w:r>
      <w:proofErr w:type="spellEnd"/>
      <w:r w:rsidRPr="00A3742B">
        <w:rPr>
          <w:rFonts w:ascii="Aptos" w:hAnsi="Aptos"/>
        </w:rPr>
        <w:t xml:space="preserve"> s.r.o., se sídlem Rohanské nábřeží 721/39, Karlín, 186 00 Praha 8, identifikační číslo: 282 13 645, zapsané v obchodním rejstříku vedeném Městským soudem v Praze v oddílu C, vložka 133038, číslo posudku 067903/2026</w:t>
      </w:r>
    </w:p>
    <w:p w14:paraId="22BA076A" w14:textId="286EB02D" w:rsidR="00520CA1" w:rsidRPr="00A3742B" w:rsidRDefault="00520CA1" w:rsidP="00F1472C">
      <w:pPr>
        <w:pStyle w:val="NormalBodyL2"/>
        <w:numPr>
          <w:ilvl w:val="0"/>
          <w:numId w:val="0"/>
        </w:numPr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(dále jen „</w:t>
      </w:r>
      <w:r w:rsidRPr="00A3742B">
        <w:rPr>
          <w:rFonts w:ascii="Aptos" w:hAnsi="Aptos" w:cstheme="minorHAnsi"/>
          <w:b/>
          <w:bCs/>
        </w:rPr>
        <w:t>Nemovité věci</w:t>
      </w:r>
      <w:r w:rsidRPr="00A3742B">
        <w:rPr>
          <w:rFonts w:ascii="Aptos" w:hAnsi="Aptos" w:cstheme="minorHAnsi"/>
        </w:rPr>
        <w:t xml:space="preserve">“). </w:t>
      </w:r>
    </w:p>
    <w:p w14:paraId="55BB3FA1" w14:textId="1A53C4A6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 xml:space="preserve">Valná hromada Společnosti rozhodla dne </w:t>
      </w:r>
      <w:r w:rsidRPr="00A3742B">
        <w:rPr>
          <w:rFonts w:ascii="Aptos" w:hAnsi="Aptos" w:cstheme="minorHAnsi"/>
          <w:szCs w:val="21"/>
        </w:rPr>
        <w:t xml:space="preserve">24. září 2026 </w:t>
      </w:r>
      <w:r w:rsidRPr="00A3742B">
        <w:rPr>
          <w:rFonts w:ascii="Aptos" w:hAnsi="Aptos" w:cstheme="minorHAnsi"/>
        </w:rPr>
        <w:t>o zvýšení základního kapitálu Společnosti upsáním nových akcií nepeněžitým vkladem představovaným výše popsanými Nemovitými věcmi (dále jen „</w:t>
      </w:r>
      <w:r w:rsidRPr="00A3742B">
        <w:rPr>
          <w:rFonts w:ascii="Aptos" w:hAnsi="Aptos" w:cstheme="minorHAnsi"/>
          <w:b/>
          <w:bCs/>
        </w:rPr>
        <w:t>Usnesení</w:t>
      </w:r>
      <w:r w:rsidRPr="00A3742B">
        <w:rPr>
          <w:rFonts w:ascii="Aptos" w:hAnsi="Aptos" w:cstheme="minorHAnsi"/>
        </w:rPr>
        <w:t>“)</w:t>
      </w:r>
      <w:r w:rsidR="00170C77" w:rsidRPr="00A3742B">
        <w:rPr>
          <w:rFonts w:ascii="Aptos" w:hAnsi="Aptos" w:cstheme="minorHAnsi"/>
        </w:rPr>
        <w:t>.</w:t>
      </w:r>
      <w:r w:rsidRPr="00A3742B">
        <w:rPr>
          <w:rFonts w:ascii="Aptos" w:hAnsi="Aptos" w:cstheme="minorHAnsi"/>
        </w:rPr>
        <w:t xml:space="preserve"> Usnesení o zvýšení základního kapitálu bylo osvědčeno notářským zápisem vyhotoveným Mgr. Filipem Vorlem, notářem se sídlem v Liberci.</w:t>
      </w:r>
    </w:p>
    <w:p w14:paraId="0B84E054" w14:textId="77777777" w:rsidR="00520CA1" w:rsidRPr="00A3742B" w:rsidRDefault="00520CA1" w:rsidP="00F1472C">
      <w:pPr>
        <w:pStyle w:val="Nadpis2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Úpis akcií a splacení emisního kursu</w:t>
      </w:r>
    </w:p>
    <w:p w14:paraId="039EAC05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 xml:space="preserve">Upisovatel tímto v souladu s ustanovením § 479 a násl. Zákona o obchodních korporacích upisuje 8.129.622 (slovy: osm milionů sto dvacet devět tisíc šest set dvacet dva) kusů kmenových akcií na jméno v listinné podobě ve jmenovité hodnotě 1 Kč (dále je </w:t>
      </w:r>
      <w:r w:rsidRPr="00A3742B">
        <w:rPr>
          <w:rFonts w:ascii="Aptos" w:hAnsi="Aptos" w:cstheme="minorHAnsi"/>
          <w:b/>
        </w:rPr>
        <w:t>„Upisované akcie“</w:t>
      </w:r>
      <w:r w:rsidRPr="00A3742B">
        <w:rPr>
          <w:rFonts w:ascii="Aptos" w:hAnsi="Aptos" w:cstheme="minorHAnsi"/>
        </w:rPr>
        <w:t xml:space="preserve">), a to ve lhůtě a za podmínek dle Usnesení. </w:t>
      </w:r>
    </w:p>
    <w:p w14:paraId="7939E373" w14:textId="1091C983" w:rsidR="00520CA1" w:rsidRPr="00A3742B" w:rsidRDefault="00170C77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Souhrnný emisní</w:t>
      </w:r>
      <w:r w:rsidR="00520CA1" w:rsidRPr="00A3742B">
        <w:rPr>
          <w:rFonts w:ascii="Aptos" w:hAnsi="Aptos" w:cstheme="minorHAnsi"/>
        </w:rPr>
        <w:t xml:space="preserve"> kurs </w:t>
      </w:r>
      <w:r w:rsidRPr="00A3742B">
        <w:rPr>
          <w:rFonts w:ascii="Aptos" w:hAnsi="Aptos" w:cstheme="minorHAnsi"/>
        </w:rPr>
        <w:t>v</w:t>
      </w:r>
      <w:r w:rsidR="00520CA1" w:rsidRPr="00A3742B">
        <w:rPr>
          <w:rFonts w:ascii="Aptos" w:hAnsi="Aptos" w:cstheme="minorHAnsi"/>
        </w:rPr>
        <w:t xml:space="preserve">šech Upisovaných akcií </w:t>
      </w:r>
      <w:r w:rsidRPr="00A3742B">
        <w:rPr>
          <w:rFonts w:ascii="Aptos" w:hAnsi="Aptos" w:cstheme="minorHAnsi"/>
        </w:rPr>
        <w:t xml:space="preserve">činí </w:t>
      </w:r>
      <w:r w:rsidR="00520CA1" w:rsidRPr="00A3742B">
        <w:rPr>
          <w:rFonts w:ascii="Aptos" w:hAnsi="Aptos" w:cstheme="minorHAnsi"/>
        </w:rPr>
        <w:t>celkem 41.453.000 Kč (slovy: čtyřicet jedna milionů čtyři sta padesát tři tisíc korun českých)</w:t>
      </w:r>
      <w:r w:rsidRPr="00A3742B">
        <w:rPr>
          <w:rFonts w:ascii="Aptos" w:hAnsi="Aptos" w:cstheme="minorHAnsi"/>
        </w:rPr>
        <w:t xml:space="preserve"> a je poměrně rozdělen mezi jednotlivé Upisované akcie</w:t>
      </w:r>
      <w:r w:rsidR="00520CA1" w:rsidRPr="00A3742B">
        <w:rPr>
          <w:rFonts w:ascii="Aptos" w:hAnsi="Aptos" w:cstheme="minorHAnsi"/>
        </w:rPr>
        <w:t>.</w:t>
      </w:r>
    </w:p>
    <w:p w14:paraId="3CD7B65A" w14:textId="46D92214" w:rsidR="00520CA1" w:rsidRPr="00A3742B" w:rsidRDefault="00170C77" w:rsidP="00170C77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 xml:space="preserve">Souhrnné emisní ážio všech Upisovaných akcií činí </w:t>
      </w:r>
      <w:r w:rsidR="00520CA1" w:rsidRPr="00A3742B">
        <w:rPr>
          <w:rFonts w:ascii="Aptos" w:hAnsi="Aptos" w:cstheme="minorHAnsi"/>
        </w:rPr>
        <w:t>33.323.378 Kč (slovy: třicet tři milionů tři sta dvacet tři tisíc tři sta sedmdesát osm korun českých)</w:t>
      </w:r>
      <w:r w:rsidRPr="00A3742B">
        <w:rPr>
          <w:rFonts w:ascii="Aptos" w:hAnsi="Aptos" w:cstheme="minorHAnsi"/>
        </w:rPr>
        <w:t xml:space="preserve"> a je </w:t>
      </w:r>
      <w:r w:rsidR="00B52BED" w:rsidRPr="00A3742B">
        <w:rPr>
          <w:rFonts w:ascii="Aptos" w:hAnsi="Aptos" w:cstheme="minorHAnsi"/>
        </w:rPr>
        <w:t>poměrně</w:t>
      </w:r>
      <w:r w:rsidRPr="00A3742B">
        <w:rPr>
          <w:rFonts w:ascii="Aptos" w:hAnsi="Aptos" w:cstheme="minorHAnsi"/>
        </w:rPr>
        <w:t xml:space="preserve"> rozděleno mezi jednotlivé Upisované akcie.</w:t>
      </w:r>
    </w:p>
    <w:p w14:paraId="3A7B7309" w14:textId="23A1DECC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  <w:szCs w:val="21"/>
        </w:rPr>
        <w:t xml:space="preserve">Lhůta pro splacení emisního kursu vnesením nepeněžitého vkladu podle části této Smlouvy činí </w:t>
      </w:r>
      <w:r w:rsidR="00290839" w:rsidRPr="00A3742B">
        <w:rPr>
          <w:rFonts w:ascii="Aptos" w:hAnsi="Aptos" w:cstheme="minorHAnsi"/>
          <w:szCs w:val="21"/>
        </w:rPr>
        <w:t>šedesát</w:t>
      </w:r>
      <w:r w:rsidRPr="00A3742B">
        <w:rPr>
          <w:rFonts w:ascii="Aptos" w:hAnsi="Aptos" w:cstheme="minorHAnsi"/>
          <w:szCs w:val="21"/>
        </w:rPr>
        <w:t xml:space="preserve"> (</w:t>
      </w:r>
      <w:r w:rsidR="00290839" w:rsidRPr="00A3742B">
        <w:rPr>
          <w:rFonts w:ascii="Aptos" w:hAnsi="Aptos" w:cstheme="minorHAnsi"/>
          <w:szCs w:val="21"/>
        </w:rPr>
        <w:t>6</w:t>
      </w:r>
      <w:r w:rsidRPr="00A3742B">
        <w:rPr>
          <w:rFonts w:ascii="Aptos" w:hAnsi="Aptos" w:cstheme="minorHAnsi"/>
          <w:szCs w:val="21"/>
        </w:rPr>
        <w:t xml:space="preserve">0) dní </w:t>
      </w:r>
      <w:r w:rsidRPr="00A3742B">
        <w:rPr>
          <w:rFonts w:ascii="Aptos" w:eastAsia="Times New Roman" w:hAnsi="Aptos" w:cstheme="minorHAnsi"/>
          <w:szCs w:val="21"/>
          <w:lang w:eastAsia="cs-CZ"/>
        </w:rPr>
        <w:t>ode dne uzavření této Smlouvy.</w:t>
      </w:r>
      <w:r w:rsidRPr="00A3742B">
        <w:rPr>
          <w:rFonts w:ascii="Aptos" w:hAnsi="Aptos" w:cstheme="minorHAnsi"/>
        </w:rPr>
        <w:t xml:space="preserve"> </w:t>
      </w:r>
    </w:p>
    <w:p w14:paraId="2CF90008" w14:textId="77777777" w:rsidR="00520CA1" w:rsidRPr="00A3742B" w:rsidRDefault="00520CA1" w:rsidP="00F1472C">
      <w:pPr>
        <w:pStyle w:val="Nadpis2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nepeněžitý vklad</w:t>
      </w:r>
    </w:p>
    <w:p w14:paraId="6782EBA0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Upisovatel se zavazuje vnést do Společnosti nepeněžitý vklad, který je představován Nemovitými věcmi.</w:t>
      </w:r>
    </w:p>
    <w:p w14:paraId="24964639" w14:textId="7169E343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 xml:space="preserve">Nemovité věci byly oceněny znaleckou kanceláří, společností CLA </w:t>
      </w:r>
      <w:proofErr w:type="spellStart"/>
      <w:r w:rsidRPr="00A3742B">
        <w:rPr>
          <w:rFonts w:ascii="Aptos" w:hAnsi="Aptos" w:cstheme="minorHAnsi"/>
        </w:rPr>
        <w:t>Appraisal</w:t>
      </w:r>
      <w:proofErr w:type="spellEnd"/>
      <w:r w:rsidRPr="00A3742B">
        <w:rPr>
          <w:rFonts w:ascii="Aptos" w:hAnsi="Aptos" w:cstheme="minorHAnsi"/>
        </w:rPr>
        <w:t xml:space="preserve"> s.r.o., IČO 282 13 645, se sídlem Rohanské nábřeží 721/39, Karlín, 186 00 Praha 8 na hodnotu ve výši </w:t>
      </w:r>
      <w:r w:rsidRPr="00A3742B">
        <w:rPr>
          <w:rFonts w:ascii="Aptos" w:hAnsi="Aptos" w:cstheme="minorHAnsi"/>
        </w:rPr>
        <w:lastRenderedPageBreak/>
        <w:t xml:space="preserve">41.453.000 Kč (slovy: čtyřicet jedna milionů čtyři sta padesát tři tisíc korun českých), a to znaleckým posudkem č. 067903/2026 (dále jen </w:t>
      </w:r>
      <w:r w:rsidRPr="00A3742B">
        <w:rPr>
          <w:rFonts w:ascii="Aptos" w:hAnsi="Aptos" w:cstheme="minorHAnsi"/>
          <w:b/>
        </w:rPr>
        <w:t>„Znalecký posudek“</w:t>
      </w:r>
      <w:r w:rsidRPr="00A3742B">
        <w:rPr>
          <w:rFonts w:ascii="Aptos" w:hAnsi="Aptos" w:cstheme="minorHAnsi"/>
        </w:rPr>
        <w:t>).</w:t>
      </w:r>
    </w:p>
    <w:p w14:paraId="3410BE2B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Částka ocenění nepeněžitého vkladu představovaného Nemovitými věcmi byla určena v souladu s § 474 odst. 2 písm. e) ZOK ve spojení s § 475 písm. j) ZOK na částku odpovídající hodnotě Nemovitých věcí zjištěných Znaleckým posudkem, tj. na částku 41.453.000 Kč (slovy: čtyřicet jedna milionů čtyři sta padesát tři tisíc korun českých).</w:t>
      </w:r>
    </w:p>
    <w:p w14:paraId="015C39B6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Celý emisní kurs Upisovaných akcií bude splacen vnesením nepeněžitého vkladu představovaného Nemovitými věcmi.</w:t>
      </w:r>
    </w:p>
    <w:p w14:paraId="4A1EB689" w14:textId="77777777" w:rsidR="00520CA1" w:rsidRPr="00A3742B" w:rsidRDefault="00520CA1" w:rsidP="00F1472C">
      <w:pPr>
        <w:pStyle w:val="Nadpis2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Přednostní právo</w:t>
      </w:r>
    </w:p>
    <w:p w14:paraId="174D8130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eastAsiaTheme="majorEastAsia" w:hAnsi="Aptos" w:cstheme="minorHAnsi"/>
          <w:szCs w:val="21"/>
        </w:rPr>
        <w:t>Akcionářům Společnosti nevzniklo přednostní právo na úpis akcií, jelikož emisní kurz nebude splácen v penězích ve smyslu ustanovení § 484 odst. 1 Zákona o obchodních korporacích</w:t>
      </w:r>
      <w:r w:rsidRPr="00A3742B">
        <w:rPr>
          <w:rFonts w:ascii="Aptos" w:hAnsi="Aptos" w:cstheme="minorHAnsi"/>
        </w:rPr>
        <w:t>.</w:t>
      </w:r>
    </w:p>
    <w:p w14:paraId="1361BE18" w14:textId="77777777" w:rsidR="00520CA1" w:rsidRPr="00A3742B" w:rsidRDefault="00520CA1" w:rsidP="00F1472C">
      <w:pPr>
        <w:pStyle w:val="Nadpis2"/>
        <w:jc w:val="both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ZÁVĚREČNÁ ujednání</w:t>
      </w:r>
    </w:p>
    <w:p w14:paraId="27C66647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Upisovatel prohlašuje a ujišťuje Společnost, že je oprávněným vlastníkem Nemovitých věcí a je oprávněn Nemovité věci převést na Společnost a upsat Upisované akcie v souladu s touto Smlouvu.</w:t>
      </w:r>
    </w:p>
    <w:p w14:paraId="014E772E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Žádná ze Smluvních stran není oprávněna od této Smlouvy odstoupit ani ji jinak jednostranně ukončit (jinak než splněním).</w:t>
      </w:r>
    </w:p>
    <w:p w14:paraId="3A3EDAD4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Smluvní Strany tímto výslovně vylučují použití všech dispozitivních ustanovení zákona, která by jinak mohla založit právo kterékoli Smluvní Strany odstoupit od této Smlouvy, včetně § 1977 až § 1979 a § 2000, § 2002 a § 2003 zákona č. 89/2012 Sb., občanského zákoníku, ve znění pozdějších předpisů (dále jen „</w:t>
      </w:r>
      <w:r w:rsidRPr="00A3742B">
        <w:rPr>
          <w:rFonts w:ascii="Aptos" w:hAnsi="Aptos" w:cstheme="minorHAnsi"/>
          <w:b/>
          <w:bCs/>
        </w:rPr>
        <w:t>Občanský zákoník</w:t>
      </w:r>
      <w:r w:rsidRPr="00A3742B">
        <w:rPr>
          <w:rFonts w:ascii="Aptos" w:hAnsi="Aptos" w:cstheme="minorHAnsi"/>
        </w:rPr>
        <w:t>“).</w:t>
      </w:r>
    </w:p>
    <w:p w14:paraId="185DDCEC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Tato Smlouva spolu s právy a povinnostmi z ní vyplývajícími se řídí právním řádem České republiky, zejména ustanoveními Občanského zákoníku a Zákona o obchodních korporacích</w:t>
      </w:r>
    </w:p>
    <w:p w14:paraId="63F109DF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Pokud by jednotlivé ujednání této Smlouvy či její části bylo považováno za zdánlivé, neplatné nebo nevymahatelné či stane-li se takovým v budoucnu, považuje se za neplatné, popř. zdánlivé nebo nevymahatelné jen toto ujednání</w:t>
      </w:r>
      <w:r w:rsidRPr="00A3742B" w:rsidDel="005D1D9B">
        <w:rPr>
          <w:rFonts w:ascii="Aptos" w:hAnsi="Aptos" w:cstheme="minorHAnsi"/>
        </w:rPr>
        <w:t xml:space="preserve"> </w:t>
      </w:r>
      <w:r w:rsidRPr="00A3742B">
        <w:rPr>
          <w:rFonts w:ascii="Aptos" w:hAnsi="Aptos" w:cstheme="minorHAnsi"/>
        </w:rPr>
        <w:t>(dále jen „</w:t>
      </w:r>
      <w:r w:rsidRPr="00A3742B">
        <w:rPr>
          <w:rFonts w:ascii="Aptos" w:hAnsi="Aptos" w:cstheme="minorHAnsi"/>
          <w:b/>
          <w:bCs/>
        </w:rPr>
        <w:t>Vadné ujednání</w:t>
      </w:r>
      <w:r w:rsidRPr="00A3742B">
        <w:rPr>
          <w:rFonts w:ascii="Aptos" w:hAnsi="Aptos" w:cstheme="minorHAnsi"/>
        </w:rPr>
        <w:t>“), zbylá ujednání</w:t>
      </w:r>
      <w:r w:rsidRPr="00A3742B" w:rsidDel="005D1D9B">
        <w:rPr>
          <w:rFonts w:ascii="Aptos" w:hAnsi="Aptos" w:cstheme="minorHAnsi"/>
        </w:rPr>
        <w:t xml:space="preserve"> </w:t>
      </w:r>
      <w:r w:rsidRPr="00A3742B">
        <w:rPr>
          <w:rFonts w:ascii="Aptos" w:hAnsi="Aptos" w:cstheme="minorHAnsi"/>
        </w:rPr>
        <w:t>Smlouvy zůstávají v platnosti, je-li současně zachován smysl a účel Smlouvy. Smluvní Strany vyvinou veškeré úsilí k nahrazení Vadného ujednání</w:t>
      </w:r>
      <w:r w:rsidRPr="00A3742B" w:rsidDel="005D1D9B">
        <w:rPr>
          <w:rFonts w:ascii="Aptos" w:hAnsi="Aptos" w:cstheme="minorHAnsi"/>
        </w:rPr>
        <w:t xml:space="preserve"> </w:t>
      </w:r>
      <w:r w:rsidRPr="00A3742B">
        <w:rPr>
          <w:rFonts w:ascii="Aptos" w:hAnsi="Aptos" w:cstheme="minorHAnsi"/>
        </w:rPr>
        <w:t>novým, které mu bude svým obsahem a účinkem co nejvíce odpovídat, a to ve lhůtě dvaceti (20) dnů od obdržení příslušné písemné výzvy kterékoli ze Smluvních Stran.</w:t>
      </w:r>
    </w:p>
    <w:p w14:paraId="31149C6F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Tato Smlouva nabývá platnosti a účinnosti dnem jejího podpisu všemi Smluvními Stranami.</w:t>
      </w:r>
    </w:p>
    <w:p w14:paraId="7EC221CA" w14:textId="77777777" w:rsidR="00520CA1" w:rsidRPr="00A3742B" w:rsidRDefault="00520CA1" w:rsidP="00F1472C">
      <w:pPr>
        <w:pStyle w:val="NormalBodyL1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t>Tato Smlouva byla řádně schválena příslušnými orgány Města Nové Město pod Smrkem.</w:t>
      </w:r>
    </w:p>
    <w:p w14:paraId="78974FEB" w14:textId="7C3D5613" w:rsidR="00520CA1" w:rsidRPr="00A3742B" w:rsidRDefault="00AC5CFA" w:rsidP="00F1472C">
      <w:pPr>
        <w:pStyle w:val="NormalBodyL1"/>
        <w:rPr>
          <w:rFonts w:ascii="Aptos" w:hAnsi="Aptos" w:cstheme="minorHAnsi"/>
        </w:rPr>
      </w:pPr>
      <w:r w:rsidRPr="002F04FC">
        <w:rPr>
          <w:rFonts w:ascii="Aptos" w:hAnsi="Aptos" w:cstheme="minorHAnsi"/>
        </w:rPr>
        <w:t xml:space="preserve">Smlouva je vyhotovena ve </w:t>
      </w:r>
      <w:r>
        <w:rPr>
          <w:rFonts w:ascii="Aptos" w:hAnsi="Aptos" w:cstheme="minorHAnsi"/>
        </w:rPr>
        <w:t>třech</w:t>
      </w:r>
      <w:r w:rsidRPr="002F04FC">
        <w:rPr>
          <w:rFonts w:ascii="Aptos" w:hAnsi="Aptos" w:cstheme="minorHAnsi"/>
        </w:rPr>
        <w:t xml:space="preserve"> (</w:t>
      </w:r>
      <w:r>
        <w:rPr>
          <w:rFonts w:ascii="Aptos" w:hAnsi="Aptos" w:cstheme="minorHAnsi"/>
        </w:rPr>
        <w:t>3</w:t>
      </w:r>
      <w:r w:rsidRPr="002F04FC">
        <w:rPr>
          <w:rFonts w:ascii="Aptos" w:hAnsi="Aptos" w:cstheme="minorHAnsi"/>
        </w:rPr>
        <w:t xml:space="preserve">) vyhotoveních, přičemž všechna vyhotovení mají sílu originálu. </w:t>
      </w:r>
      <w:r>
        <w:rPr>
          <w:rFonts w:ascii="Aptos" w:hAnsi="Aptos" w:cstheme="minorHAnsi"/>
        </w:rPr>
        <w:t xml:space="preserve">Jeden (1) stejnopis obdrží Upisovatel a </w:t>
      </w:r>
      <w:r w:rsidRPr="002F04FC">
        <w:rPr>
          <w:rFonts w:ascii="Aptos" w:hAnsi="Aptos" w:cstheme="minorHAnsi"/>
        </w:rPr>
        <w:t>dva (2) stejnopisy obdrží Společnost</w:t>
      </w:r>
      <w:r w:rsidR="00520CA1" w:rsidRPr="00A3742B">
        <w:rPr>
          <w:rFonts w:ascii="Aptos" w:hAnsi="Aptos" w:cstheme="minorHAnsi"/>
        </w:rPr>
        <w:t>.</w:t>
      </w:r>
    </w:p>
    <w:p w14:paraId="5FE1EF38" w14:textId="77777777" w:rsidR="00520CA1" w:rsidRPr="00A3742B" w:rsidRDefault="00520CA1" w:rsidP="00345079">
      <w:pPr>
        <w:rPr>
          <w:rFonts w:ascii="Aptos" w:hAnsi="Aptos" w:cstheme="minorHAnsi"/>
        </w:rPr>
      </w:pPr>
    </w:p>
    <w:p w14:paraId="578F758A" w14:textId="77777777" w:rsidR="00170C77" w:rsidRPr="00A3742B" w:rsidRDefault="00170C77">
      <w:pPr>
        <w:spacing w:before="0" w:after="200" w:line="276" w:lineRule="auto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br w:type="page"/>
      </w:r>
    </w:p>
    <w:p w14:paraId="79A31321" w14:textId="34DB2E64" w:rsidR="00520CA1" w:rsidRPr="00A3742B" w:rsidRDefault="00520CA1" w:rsidP="00345079">
      <w:pPr>
        <w:jc w:val="center"/>
        <w:rPr>
          <w:rFonts w:ascii="Aptos" w:hAnsi="Aptos" w:cstheme="minorHAnsi"/>
        </w:rPr>
      </w:pPr>
      <w:r w:rsidRPr="00A3742B">
        <w:rPr>
          <w:rFonts w:ascii="Aptos" w:hAnsi="Aptos" w:cstheme="minorHAnsi"/>
        </w:rPr>
        <w:lastRenderedPageBreak/>
        <w:t>PODPISY SMLUVNÍCH STRAN</w:t>
      </w:r>
    </w:p>
    <w:p w14:paraId="0021C663" w14:textId="77777777" w:rsidR="00520CA1" w:rsidRPr="00A3742B" w:rsidRDefault="00520CA1" w:rsidP="00345079">
      <w:pPr>
        <w:rPr>
          <w:rFonts w:ascii="Aptos" w:hAnsi="Aptos" w:cstheme="minorHAnsi"/>
        </w:rPr>
      </w:pPr>
    </w:p>
    <w:tbl>
      <w:tblPr>
        <w:tblStyle w:val="Jednoduchtabulka1"/>
        <w:tblW w:w="5827" w:type="pct"/>
        <w:jc w:val="center"/>
        <w:tblBorders>
          <w:top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4423"/>
        <w:gridCol w:w="401"/>
        <w:gridCol w:w="3509"/>
        <w:gridCol w:w="911"/>
      </w:tblGrid>
      <w:tr w:rsidR="00520CA1" w:rsidRPr="00A3742B" w14:paraId="5C152D0C" w14:textId="77777777" w:rsidTr="00A3742B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91" w:type="pct"/>
          <w:jc w:val="center"/>
        </w:trPr>
        <w:tc>
          <w:tcPr>
            <w:tcW w:w="2392" w:type="pct"/>
            <w:tcBorders>
              <w:bottom w:val="none" w:sz="0" w:space="0" w:color="auto"/>
            </w:tcBorders>
          </w:tcPr>
          <w:p w14:paraId="2AC47EEF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b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 xml:space="preserve">za </w:t>
            </w:r>
            <w:r w:rsidRPr="00A3742B">
              <w:rPr>
                <w:rFonts w:ascii="Aptos" w:hAnsi="Aptos" w:cstheme="minorHAnsi"/>
                <w:b/>
                <w:bCs/>
                <w:szCs w:val="21"/>
              </w:rPr>
              <w:t>Město Nové Město pod Smrkem</w:t>
            </w:r>
          </w:p>
        </w:tc>
        <w:tc>
          <w:tcPr>
            <w:tcW w:w="217" w:type="pct"/>
            <w:tcBorders>
              <w:bottom w:val="none" w:sz="0" w:space="0" w:color="auto"/>
            </w:tcBorders>
          </w:tcPr>
          <w:p w14:paraId="4F466ECA" w14:textId="77777777" w:rsidR="00520CA1" w:rsidRPr="00A3742B" w:rsidRDefault="00520CA1" w:rsidP="00345079">
            <w:pPr>
              <w:rPr>
                <w:rFonts w:ascii="Aptos" w:hAnsi="Aptos" w:cstheme="minorHAnsi"/>
                <w:b/>
                <w:bCs/>
                <w:szCs w:val="21"/>
              </w:rPr>
            </w:pPr>
          </w:p>
        </w:tc>
      </w:tr>
      <w:tr w:rsidR="00520CA1" w:rsidRPr="00A3742B" w14:paraId="20801893" w14:textId="77777777" w:rsidTr="00A3742B">
        <w:trPr>
          <w:gridAfter w:val="2"/>
          <w:wAfter w:w="2391" w:type="pct"/>
          <w:jc w:val="center"/>
        </w:trPr>
        <w:tc>
          <w:tcPr>
            <w:tcW w:w="2392" w:type="pct"/>
          </w:tcPr>
          <w:p w14:paraId="336E1441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Místo:</w:t>
            </w:r>
          </w:p>
          <w:p w14:paraId="210BD4DC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Datum:</w:t>
            </w:r>
          </w:p>
        </w:tc>
        <w:tc>
          <w:tcPr>
            <w:tcW w:w="217" w:type="pct"/>
          </w:tcPr>
          <w:p w14:paraId="5DF1CE31" w14:textId="77777777" w:rsidR="00520CA1" w:rsidRPr="00A3742B" w:rsidRDefault="00520CA1" w:rsidP="00345079">
            <w:pPr>
              <w:widowControl w:val="0"/>
              <w:spacing w:before="60" w:after="60"/>
              <w:rPr>
                <w:rFonts w:ascii="Aptos" w:hAnsi="Aptos" w:cstheme="minorHAnsi"/>
                <w:szCs w:val="21"/>
              </w:rPr>
            </w:pPr>
          </w:p>
        </w:tc>
      </w:tr>
      <w:tr w:rsidR="00520CA1" w:rsidRPr="00A3742B" w14:paraId="64304FB4" w14:textId="77777777" w:rsidTr="00A3742B">
        <w:trPr>
          <w:gridAfter w:val="2"/>
          <w:wAfter w:w="2391" w:type="pct"/>
          <w:trHeight w:val="1134"/>
          <w:jc w:val="center"/>
        </w:trPr>
        <w:tc>
          <w:tcPr>
            <w:tcW w:w="2392" w:type="pct"/>
            <w:tcBorders>
              <w:bottom w:val="single" w:sz="4" w:space="0" w:color="auto"/>
            </w:tcBorders>
            <w:vAlign w:val="bottom"/>
          </w:tcPr>
          <w:p w14:paraId="6D3B9305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X</w:t>
            </w:r>
          </w:p>
        </w:tc>
        <w:tc>
          <w:tcPr>
            <w:tcW w:w="217" w:type="pct"/>
            <w:vAlign w:val="bottom"/>
          </w:tcPr>
          <w:p w14:paraId="21841BEE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</w:p>
        </w:tc>
      </w:tr>
      <w:tr w:rsidR="00520CA1" w:rsidRPr="00A3742B" w14:paraId="336F13C8" w14:textId="77777777" w:rsidTr="00A3742B">
        <w:trPr>
          <w:gridAfter w:val="2"/>
          <w:wAfter w:w="2391" w:type="pct"/>
          <w:jc w:val="center"/>
        </w:trPr>
        <w:tc>
          <w:tcPr>
            <w:tcW w:w="2392" w:type="pct"/>
            <w:tcBorders>
              <w:top w:val="single" w:sz="4" w:space="0" w:color="auto"/>
            </w:tcBorders>
          </w:tcPr>
          <w:p w14:paraId="2C6E88DB" w14:textId="0EF52B8B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 xml:space="preserve">Jméno: </w:t>
            </w:r>
            <w:r w:rsidR="00B52BED" w:rsidRPr="00A3742B">
              <w:rPr>
                <w:rFonts w:ascii="Aptos" w:hAnsi="Aptos" w:cstheme="minorHAnsi"/>
                <w:szCs w:val="21"/>
              </w:rPr>
              <w:t xml:space="preserve">Petr </w:t>
            </w:r>
            <w:proofErr w:type="spellStart"/>
            <w:r w:rsidR="00B52BED" w:rsidRPr="00A3742B">
              <w:rPr>
                <w:rFonts w:ascii="Aptos" w:hAnsi="Aptos" w:cstheme="minorHAnsi"/>
                <w:szCs w:val="21"/>
              </w:rPr>
              <w:t>Černica</w:t>
            </w:r>
            <w:proofErr w:type="spellEnd"/>
          </w:p>
          <w:p w14:paraId="2784F295" w14:textId="437388CA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Funkce: starosta</w:t>
            </w:r>
          </w:p>
          <w:p w14:paraId="325AFA5F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b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[</w:t>
            </w:r>
            <w:r w:rsidRPr="00A3742B">
              <w:rPr>
                <w:rFonts w:ascii="Aptos" w:hAnsi="Aptos" w:cstheme="minorHAnsi"/>
                <w:i/>
                <w:iCs/>
                <w:szCs w:val="21"/>
              </w:rPr>
              <w:t>úředně ověřený podpis</w:t>
            </w:r>
            <w:r w:rsidRPr="00A3742B">
              <w:rPr>
                <w:rFonts w:ascii="Aptos" w:hAnsi="Aptos" w:cstheme="minorHAnsi"/>
                <w:szCs w:val="21"/>
              </w:rPr>
              <w:t>]</w:t>
            </w:r>
          </w:p>
        </w:tc>
        <w:tc>
          <w:tcPr>
            <w:tcW w:w="217" w:type="pct"/>
          </w:tcPr>
          <w:p w14:paraId="6743E9D9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</w:p>
        </w:tc>
      </w:tr>
      <w:tr w:rsidR="00520CA1" w:rsidRPr="00A3742B" w14:paraId="642B5969" w14:textId="77777777" w:rsidTr="00A3742B">
        <w:tblPrEx>
          <w:tblLook w:val="04A0" w:firstRow="1" w:lastRow="0" w:firstColumn="1" w:lastColumn="0" w:noHBand="0" w:noVBand="1"/>
        </w:tblPrEx>
        <w:trPr>
          <w:gridAfter w:val="1"/>
          <w:wAfter w:w="493" w:type="pct"/>
          <w:trHeight w:val="876"/>
          <w:jc w:val="center"/>
        </w:trPr>
        <w:tc>
          <w:tcPr>
            <w:tcW w:w="4507" w:type="pct"/>
            <w:gridSpan w:val="3"/>
          </w:tcPr>
          <w:p w14:paraId="4756B35A" w14:textId="77777777" w:rsidR="00520CA1" w:rsidRPr="00A3742B" w:rsidRDefault="00520CA1" w:rsidP="000F0E4C">
            <w:pPr>
              <w:rPr>
                <w:rFonts w:ascii="Aptos" w:hAnsi="Aptos" w:cstheme="minorHAnsi"/>
              </w:rPr>
            </w:pPr>
            <w:r w:rsidRPr="00A3742B">
              <w:rPr>
                <w:rFonts w:ascii="Aptos" w:hAnsi="Aptos" w:cstheme="minorHAnsi"/>
                <w:sz w:val="20"/>
                <w:szCs w:val="22"/>
              </w:rPr>
              <w:t>Tato Smlouva byla schválena zastupitelstvem města Nové Město pod Smrkem dne __</w:t>
            </w:r>
            <w:proofErr w:type="gramStart"/>
            <w:r w:rsidRPr="00A3742B">
              <w:rPr>
                <w:rFonts w:ascii="Aptos" w:hAnsi="Aptos" w:cstheme="minorHAnsi"/>
                <w:sz w:val="20"/>
                <w:szCs w:val="22"/>
              </w:rPr>
              <w:t>_._</w:t>
            </w:r>
            <w:proofErr w:type="gramEnd"/>
            <w:r w:rsidRPr="00A3742B">
              <w:rPr>
                <w:rFonts w:ascii="Aptos" w:hAnsi="Aptos" w:cstheme="minorHAnsi"/>
                <w:sz w:val="20"/>
                <w:szCs w:val="22"/>
              </w:rPr>
              <w:t>__.2026, č. usnesení</w:t>
            </w:r>
          </w:p>
        </w:tc>
      </w:tr>
      <w:tr w:rsidR="00520CA1" w:rsidRPr="00A3742B" w14:paraId="3B6F8540" w14:textId="77777777" w:rsidTr="00A3742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392" w:type="pct"/>
          </w:tcPr>
          <w:p w14:paraId="6E12098D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b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 xml:space="preserve">za </w:t>
            </w:r>
            <w:r w:rsidRPr="00A3742B">
              <w:rPr>
                <w:rFonts w:ascii="Aptos" w:hAnsi="Aptos" w:cstheme="minorHAnsi"/>
                <w:b/>
                <w:bCs/>
                <w:szCs w:val="21"/>
              </w:rPr>
              <w:t>Frýdlantská vodárenská společnost, a.s.</w:t>
            </w:r>
          </w:p>
        </w:tc>
        <w:tc>
          <w:tcPr>
            <w:tcW w:w="217" w:type="pct"/>
          </w:tcPr>
          <w:p w14:paraId="45056274" w14:textId="77777777" w:rsidR="00520CA1" w:rsidRPr="00A3742B" w:rsidRDefault="00520CA1" w:rsidP="00345079">
            <w:pPr>
              <w:rPr>
                <w:rFonts w:ascii="Aptos" w:hAnsi="Aptos" w:cstheme="minorHAnsi"/>
                <w:b/>
                <w:bCs/>
                <w:szCs w:val="21"/>
              </w:rPr>
            </w:pPr>
          </w:p>
        </w:tc>
        <w:tc>
          <w:tcPr>
            <w:tcW w:w="2391" w:type="pct"/>
            <w:gridSpan w:val="2"/>
          </w:tcPr>
          <w:p w14:paraId="7A9EDC1F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b/>
                <w:bCs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 xml:space="preserve">za </w:t>
            </w:r>
            <w:r w:rsidRPr="00A3742B">
              <w:rPr>
                <w:rFonts w:ascii="Aptos" w:hAnsi="Aptos" w:cstheme="minorHAnsi"/>
                <w:b/>
                <w:bCs/>
                <w:szCs w:val="21"/>
              </w:rPr>
              <w:t>Frýdlantská vodárenská společnost, a.s.</w:t>
            </w:r>
          </w:p>
        </w:tc>
      </w:tr>
      <w:tr w:rsidR="00520CA1" w:rsidRPr="00A3742B" w14:paraId="2BF7AFFA" w14:textId="77777777" w:rsidTr="00A3742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392" w:type="pct"/>
          </w:tcPr>
          <w:p w14:paraId="4057C8FC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Místo:</w:t>
            </w:r>
          </w:p>
          <w:p w14:paraId="02C63222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Datum:</w:t>
            </w:r>
          </w:p>
        </w:tc>
        <w:tc>
          <w:tcPr>
            <w:tcW w:w="217" w:type="pct"/>
          </w:tcPr>
          <w:p w14:paraId="087DF9E1" w14:textId="77777777" w:rsidR="00520CA1" w:rsidRPr="00A3742B" w:rsidRDefault="00520CA1" w:rsidP="00345079">
            <w:pPr>
              <w:widowControl w:val="0"/>
              <w:spacing w:before="60" w:after="60"/>
              <w:rPr>
                <w:rFonts w:ascii="Aptos" w:hAnsi="Aptos" w:cstheme="minorHAnsi"/>
                <w:szCs w:val="21"/>
              </w:rPr>
            </w:pPr>
          </w:p>
        </w:tc>
        <w:tc>
          <w:tcPr>
            <w:tcW w:w="2391" w:type="pct"/>
            <w:gridSpan w:val="2"/>
          </w:tcPr>
          <w:p w14:paraId="63E7D0B4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Místo:</w:t>
            </w:r>
          </w:p>
          <w:p w14:paraId="4F3E816A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Datum:</w:t>
            </w:r>
          </w:p>
        </w:tc>
      </w:tr>
      <w:tr w:rsidR="00520CA1" w:rsidRPr="00A3742B" w14:paraId="258960CC" w14:textId="77777777" w:rsidTr="00A3742B">
        <w:tblPrEx>
          <w:tblLook w:val="04A0" w:firstRow="1" w:lastRow="0" w:firstColumn="1" w:lastColumn="0" w:noHBand="0" w:noVBand="1"/>
        </w:tblPrEx>
        <w:trPr>
          <w:trHeight w:val="1134"/>
          <w:jc w:val="center"/>
        </w:trPr>
        <w:tc>
          <w:tcPr>
            <w:tcW w:w="2392" w:type="pct"/>
            <w:tcBorders>
              <w:bottom w:val="single" w:sz="4" w:space="0" w:color="auto"/>
            </w:tcBorders>
            <w:vAlign w:val="bottom"/>
          </w:tcPr>
          <w:p w14:paraId="5826D5F2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X</w:t>
            </w:r>
          </w:p>
        </w:tc>
        <w:tc>
          <w:tcPr>
            <w:tcW w:w="217" w:type="pct"/>
            <w:vAlign w:val="bottom"/>
          </w:tcPr>
          <w:p w14:paraId="64EA93BB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</w:p>
        </w:tc>
        <w:tc>
          <w:tcPr>
            <w:tcW w:w="2391" w:type="pct"/>
            <w:gridSpan w:val="2"/>
            <w:tcBorders>
              <w:bottom w:val="single" w:sz="4" w:space="0" w:color="auto"/>
            </w:tcBorders>
            <w:vAlign w:val="bottom"/>
          </w:tcPr>
          <w:p w14:paraId="16325F94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X</w:t>
            </w:r>
          </w:p>
        </w:tc>
      </w:tr>
      <w:tr w:rsidR="00520CA1" w:rsidRPr="00A3742B" w14:paraId="70E3D4B7" w14:textId="77777777" w:rsidTr="00A3742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392" w:type="pct"/>
            <w:tcBorders>
              <w:top w:val="single" w:sz="4" w:space="0" w:color="auto"/>
            </w:tcBorders>
          </w:tcPr>
          <w:p w14:paraId="22533625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Jméno: Ing. Zdeněk Janeček</w:t>
            </w:r>
          </w:p>
          <w:p w14:paraId="6D510095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Funkce: člen představenstva</w:t>
            </w:r>
          </w:p>
          <w:p w14:paraId="5790377C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b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[</w:t>
            </w:r>
            <w:r w:rsidRPr="00A3742B">
              <w:rPr>
                <w:rFonts w:ascii="Aptos" w:hAnsi="Aptos" w:cstheme="minorHAnsi"/>
                <w:i/>
                <w:iCs/>
                <w:szCs w:val="21"/>
              </w:rPr>
              <w:t>úředně ověřený podpis</w:t>
            </w:r>
            <w:r w:rsidRPr="00A3742B">
              <w:rPr>
                <w:rFonts w:ascii="Aptos" w:hAnsi="Aptos" w:cstheme="minorHAnsi"/>
                <w:szCs w:val="21"/>
              </w:rPr>
              <w:t>]</w:t>
            </w:r>
          </w:p>
        </w:tc>
        <w:tc>
          <w:tcPr>
            <w:tcW w:w="217" w:type="pct"/>
          </w:tcPr>
          <w:p w14:paraId="52AD6457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</w:p>
        </w:tc>
        <w:tc>
          <w:tcPr>
            <w:tcW w:w="2391" w:type="pct"/>
            <w:gridSpan w:val="2"/>
            <w:tcBorders>
              <w:top w:val="single" w:sz="4" w:space="0" w:color="auto"/>
            </w:tcBorders>
          </w:tcPr>
          <w:p w14:paraId="60EF44B5" w14:textId="77777777" w:rsidR="00520CA1" w:rsidRPr="00A3742B" w:rsidRDefault="00520CA1" w:rsidP="00345079">
            <w:pPr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 xml:space="preserve">Jméno: Pavel </w:t>
            </w:r>
            <w:proofErr w:type="spellStart"/>
            <w:r w:rsidRPr="00A3742B">
              <w:rPr>
                <w:rFonts w:ascii="Aptos" w:hAnsi="Aptos" w:cstheme="minorHAnsi"/>
                <w:szCs w:val="21"/>
              </w:rPr>
              <w:t>Šercl</w:t>
            </w:r>
            <w:proofErr w:type="spellEnd"/>
          </w:p>
          <w:p w14:paraId="562BAB32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Funkce: člen představenstva</w:t>
            </w:r>
          </w:p>
          <w:p w14:paraId="64537607" w14:textId="77777777" w:rsidR="00520CA1" w:rsidRPr="00A3742B" w:rsidRDefault="00520CA1" w:rsidP="00345079">
            <w:pPr>
              <w:jc w:val="left"/>
              <w:rPr>
                <w:rFonts w:ascii="Aptos" w:hAnsi="Aptos" w:cstheme="minorHAnsi"/>
                <w:szCs w:val="21"/>
              </w:rPr>
            </w:pPr>
            <w:r w:rsidRPr="00A3742B">
              <w:rPr>
                <w:rFonts w:ascii="Aptos" w:hAnsi="Aptos" w:cstheme="minorHAnsi"/>
                <w:szCs w:val="21"/>
              </w:rPr>
              <w:t>[</w:t>
            </w:r>
            <w:r w:rsidRPr="00A3742B">
              <w:rPr>
                <w:rFonts w:ascii="Aptos" w:hAnsi="Aptos" w:cstheme="minorHAnsi"/>
                <w:i/>
                <w:iCs/>
                <w:szCs w:val="21"/>
              </w:rPr>
              <w:t>úředně ověřený podpis</w:t>
            </w:r>
            <w:r w:rsidRPr="00A3742B">
              <w:rPr>
                <w:rFonts w:ascii="Aptos" w:hAnsi="Aptos" w:cstheme="minorHAnsi"/>
                <w:szCs w:val="21"/>
              </w:rPr>
              <w:t>]</w:t>
            </w:r>
          </w:p>
        </w:tc>
      </w:tr>
    </w:tbl>
    <w:p w14:paraId="6F645914" w14:textId="77777777" w:rsidR="00520CA1" w:rsidRPr="00A3742B" w:rsidRDefault="00520CA1" w:rsidP="00B01910">
      <w:pPr>
        <w:pStyle w:val="NormalBodyL1"/>
        <w:numPr>
          <w:ilvl w:val="0"/>
          <w:numId w:val="0"/>
        </w:numPr>
        <w:rPr>
          <w:rFonts w:ascii="Aptos" w:hAnsi="Aptos" w:cstheme="minorHAnsi"/>
        </w:rPr>
      </w:pPr>
    </w:p>
    <w:p w14:paraId="77BA43FB" w14:textId="77777777" w:rsidR="00520CA1" w:rsidRPr="00A3742B" w:rsidRDefault="00520CA1" w:rsidP="00B01910">
      <w:pPr>
        <w:pStyle w:val="NormalBodyL1"/>
        <w:numPr>
          <w:ilvl w:val="0"/>
          <w:numId w:val="0"/>
        </w:numPr>
        <w:rPr>
          <w:rFonts w:ascii="Aptos" w:hAnsi="Aptos" w:cstheme="minorHAnsi"/>
        </w:rPr>
      </w:pPr>
    </w:p>
    <w:sectPr w:rsidR="00520CA1" w:rsidRPr="00A3742B" w:rsidSect="001600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1" w:h="16817"/>
      <w:pgMar w:top="1701" w:right="1701" w:bottom="1701" w:left="1701" w:header="1134" w:footer="1134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EC1E8D" w14:textId="77777777" w:rsidR="00E47C20" w:rsidRDefault="00E47C20" w:rsidP="009304E6">
      <w:pPr>
        <w:spacing w:before="0" w:after="0"/>
      </w:pPr>
      <w:r>
        <w:separator/>
      </w:r>
    </w:p>
  </w:endnote>
  <w:endnote w:type="continuationSeparator" w:id="0">
    <w:p w14:paraId="0B5F6EA1" w14:textId="77777777" w:rsidR="00E47C20" w:rsidRDefault="00E47C20" w:rsidP="009304E6">
      <w:pPr>
        <w:spacing w:before="0" w:after="0"/>
      </w:pPr>
      <w:r>
        <w:continuationSeparator/>
      </w:r>
    </w:p>
  </w:endnote>
  <w:endnote w:type="continuationNotice" w:id="1">
    <w:p w14:paraId="623EA374" w14:textId="77777777" w:rsidR="00E47C20" w:rsidRDefault="00E47C2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D6FE2" w14:textId="77777777" w:rsidR="009A14BA" w:rsidRDefault="009A14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7322E" w14:textId="77777777" w:rsidR="009304E6" w:rsidRPr="002B0EAD" w:rsidRDefault="009304E6" w:rsidP="009304E6">
    <w:pPr>
      <w:pBdr>
        <w:bottom w:val="single" w:sz="12" w:space="1" w:color="auto"/>
      </w:pBdr>
      <w:jc w:val="center"/>
      <w:rPr>
        <w:rFonts w:asciiTheme="minorHAnsi" w:hAnsiTheme="minorHAnsi" w:cstheme="minorHAnsi"/>
        <w:i/>
        <w:iCs/>
        <w:sz w:val="18"/>
        <w:szCs w:val="18"/>
      </w:rPr>
    </w:pPr>
  </w:p>
  <w:p w14:paraId="2C8CDF43" w14:textId="338EAB9C" w:rsidR="009304E6" w:rsidRPr="002B0EAD" w:rsidRDefault="002B0EAD" w:rsidP="009304E6">
    <w:pPr>
      <w:jc w:val="center"/>
      <w:rPr>
        <w:rFonts w:asciiTheme="minorHAnsi" w:hAnsiTheme="minorHAnsi" w:cstheme="minorHAnsi"/>
      </w:rPr>
    </w:pPr>
    <w:r w:rsidRPr="002B0EAD">
      <w:rPr>
        <w:rFonts w:asciiTheme="minorHAnsi" w:hAnsiTheme="minorHAnsi" w:cstheme="minorHAnsi"/>
        <w:i/>
        <w:iCs/>
        <w:sz w:val="18"/>
        <w:szCs w:val="18"/>
      </w:rPr>
      <w:t>Smlouva o úpisu akcií</w:t>
    </w:r>
    <w:r w:rsidRPr="002B0EAD">
      <w:rPr>
        <w:rFonts w:asciiTheme="minorHAnsi" w:hAnsiTheme="minorHAnsi" w:cstheme="minorHAnsi"/>
        <w:i/>
        <w:iCs/>
        <w:sz w:val="18"/>
        <w:szCs w:val="18"/>
      </w:rPr>
      <w:tab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ab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ab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ab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ab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ab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ab/>
      <w:t xml:space="preserve">Strana </w:t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fldChar w:fldCharType="begin"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instrText xml:space="preserve"> PAGE  \* MERGEFORMAT </w:instrText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fldChar w:fldCharType="separate"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>7</w:t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fldChar w:fldCharType="end"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t xml:space="preserve"> z </w:t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fldChar w:fldCharType="begin"/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instrText xml:space="preserve"> SECTIONPAGES  \* MERGEFORMAT </w:instrText>
    </w:r>
    <w:r w:rsidR="009304E6" w:rsidRPr="002B0EAD">
      <w:rPr>
        <w:rFonts w:asciiTheme="minorHAnsi" w:hAnsiTheme="minorHAnsi" w:cstheme="minorHAnsi"/>
        <w:i/>
        <w:iCs/>
        <w:sz w:val="18"/>
        <w:szCs w:val="18"/>
      </w:rPr>
      <w:fldChar w:fldCharType="separate"/>
    </w:r>
    <w:r w:rsidR="00AC5CFA">
      <w:rPr>
        <w:rFonts w:asciiTheme="minorHAnsi" w:hAnsiTheme="minorHAnsi" w:cstheme="minorHAnsi"/>
        <w:i/>
        <w:iCs/>
        <w:noProof/>
        <w:sz w:val="18"/>
        <w:szCs w:val="18"/>
      </w:rPr>
      <w:t>5</w:t>
    </w:r>
    <w:r w:rsidR="009304E6" w:rsidRPr="002B0EAD">
      <w:rPr>
        <w:rFonts w:asciiTheme="minorHAnsi" w:hAnsiTheme="minorHAnsi" w:cstheme="minorHAnsi"/>
        <w:i/>
        <w:iCs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D8679E" w14:textId="77777777" w:rsidR="009A14BA" w:rsidRDefault="009A14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0320A0" w14:textId="77777777" w:rsidR="00E47C20" w:rsidRDefault="00E47C20" w:rsidP="009304E6">
      <w:pPr>
        <w:spacing w:before="0" w:after="0"/>
      </w:pPr>
      <w:r>
        <w:separator/>
      </w:r>
    </w:p>
  </w:footnote>
  <w:footnote w:type="continuationSeparator" w:id="0">
    <w:p w14:paraId="146F50A7" w14:textId="77777777" w:rsidR="00E47C20" w:rsidRDefault="00E47C20" w:rsidP="009304E6">
      <w:pPr>
        <w:spacing w:before="0" w:after="0"/>
      </w:pPr>
      <w:r>
        <w:continuationSeparator/>
      </w:r>
    </w:p>
  </w:footnote>
  <w:footnote w:type="continuationNotice" w:id="1">
    <w:p w14:paraId="7D11E581" w14:textId="77777777" w:rsidR="00E47C20" w:rsidRDefault="00E47C2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DF5E9A" w14:textId="77777777" w:rsidR="009A14BA" w:rsidRDefault="009A14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BA512" w14:textId="77777777" w:rsidR="009A14BA" w:rsidRDefault="009A14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3F18D" w14:textId="77777777" w:rsidR="009A14BA" w:rsidRDefault="009A14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35B18"/>
    <w:multiLevelType w:val="hybridMultilevel"/>
    <w:tmpl w:val="98CE8FA4"/>
    <w:lvl w:ilvl="0" w:tplc="939C3532">
      <w:start w:val="1"/>
      <w:numFmt w:val="decimal"/>
      <w:lvlText w:val="[%1]"/>
      <w:lvlJc w:val="left"/>
      <w:pPr>
        <w:ind w:left="360" w:hanging="360"/>
      </w:pPr>
      <w:rPr>
        <w:rFonts w:hint="default"/>
        <w:b w:val="0"/>
      </w:rPr>
    </w:lvl>
    <w:lvl w:ilvl="1" w:tplc="24485390">
      <w:start w:val="1"/>
      <w:numFmt w:val="upperLetter"/>
      <w:lvlText w:val="(%2.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464" w:hanging="180"/>
      </w:pPr>
    </w:lvl>
    <w:lvl w:ilvl="3" w:tplc="74C062E2">
      <w:start w:val="1"/>
      <w:numFmt w:val="decimal"/>
      <w:lvlText w:val="[%4]"/>
      <w:lvlJc w:val="left"/>
      <w:pPr>
        <w:ind w:left="2940" w:hanging="4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F3A68"/>
    <w:multiLevelType w:val="multilevel"/>
    <w:tmpl w:val="09DEC3B0"/>
    <w:lvl w:ilvl="0">
      <w:start w:val="1"/>
      <w:numFmt w:val="decimal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lowerRoman"/>
      <w:lvlText w:val="(%4.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B81C63"/>
    <w:multiLevelType w:val="multilevel"/>
    <w:tmpl w:val="9BB63CF0"/>
    <w:lvl w:ilvl="0">
      <w:start w:val="1"/>
      <w:numFmt w:val="decimal"/>
      <w:lvlText w:val="%1."/>
      <w:lvlJc w:val="left"/>
      <w:pPr>
        <w:tabs>
          <w:tab w:val="num" w:pos="0"/>
        </w:tabs>
        <w:ind w:left="0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94"/>
        </w:tabs>
        <w:ind w:left="794" w:hanging="11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9F6A89"/>
    <w:multiLevelType w:val="multilevel"/>
    <w:tmpl w:val="87E6F7E8"/>
    <w:lvl w:ilvl="0">
      <w:start w:val="1"/>
      <w:numFmt w:val="decimal"/>
      <w:pStyle w:val="Nadpis2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>
      <w:start w:val="1"/>
      <w:numFmt w:val="decimal"/>
      <w:pStyle w:val="NormalBodyL1"/>
      <w:lvlText w:val="%1.%2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2">
      <w:start w:val="1"/>
      <w:numFmt w:val="lowerLetter"/>
      <w:pStyle w:val="NormalBodyL2"/>
      <w:lvlText w:val="%3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714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071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BDB7B3B"/>
    <w:multiLevelType w:val="hybridMultilevel"/>
    <w:tmpl w:val="7A52087C"/>
    <w:lvl w:ilvl="0" w:tplc="2872EAB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D20E1"/>
    <w:multiLevelType w:val="hybridMultilevel"/>
    <w:tmpl w:val="ADFA0512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21C9B"/>
    <w:multiLevelType w:val="hybridMultilevel"/>
    <w:tmpl w:val="246C85C4"/>
    <w:lvl w:ilvl="0" w:tplc="74C062E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C60DF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3956795"/>
    <w:multiLevelType w:val="hybridMultilevel"/>
    <w:tmpl w:val="D850F99A"/>
    <w:lvl w:ilvl="0" w:tplc="1FBCD5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3722A"/>
    <w:multiLevelType w:val="hybridMultilevel"/>
    <w:tmpl w:val="F0E4F8C2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642947">
    <w:abstractNumId w:val="4"/>
  </w:num>
  <w:num w:numId="2" w16cid:durableId="355422822">
    <w:abstractNumId w:val="6"/>
  </w:num>
  <w:num w:numId="3" w16cid:durableId="15425446">
    <w:abstractNumId w:val="0"/>
  </w:num>
  <w:num w:numId="4" w16cid:durableId="162168624">
    <w:abstractNumId w:val="3"/>
  </w:num>
  <w:num w:numId="5" w16cid:durableId="802117223">
    <w:abstractNumId w:val="7"/>
  </w:num>
  <w:num w:numId="6" w16cid:durableId="93406535">
    <w:abstractNumId w:val="2"/>
  </w:num>
  <w:num w:numId="7" w16cid:durableId="1239443031">
    <w:abstractNumId w:val="8"/>
  </w:num>
  <w:num w:numId="8" w16cid:durableId="1522470403">
    <w:abstractNumId w:val="1"/>
  </w:num>
  <w:num w:numId="9" w16cid:durableId="1963149970">
    <w:abstractNumId w:val="9"/>
  </w:num>
  <w:num w:numId="10" w16cid:durableId="325255750">
    <w:abstractNumId w:val="5"/>
  </w:num>
  <w:num w:numId="11" w16cid:durableId="5347336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F9"/>
    <w:rsid w:val="00010264"/>
    <w:rsid w:val="000278FB"/>
    <w:rsid w:val="0003667B"/>
    <w:rsid w:val="00040B8B"/>
    <w:rsid w:val="0005066A"/>
    <w:rsid w:val="0007092C"/>
    <w:rsid w:val="00077E39"/>
    <w:rsid w:val="00087DC4"/>
    <w:rsid w:val="000A2B5C"/>
    <w:rsid w:val="000B310F"/>
    <w:rsid w:val="000B34F5"/>
    <w:rsid w:val="000C51ED"/>
    <w:rsid w:val="000C53D9"/>
    <w:rsid w:val="000E3B2C"/>
    <w:rsid w:val="000F0E4C"/>
    <w:rsid w:val="00106430"/>
    <w:rsid w:val="00111C79"/>
    <w:rsid w:val="00113DB9"/>
    <w:rsid w:val="00115778"/>
    <w:rsid w:val="001244AD"/>
    <w:rsid w:val="00132B01"/>
    <w:rsid w:val="00135BAB"/>
    <w:rsid w:val="0013754B"/>
    <w:rsid w:val="00142DC2"/>
    <w:rsid w:val="00152EFD"/>
    <w:rsid w:val="001600F0"/>
    <w:rsid w:val="00160C07"/>
    <w:rsid w:val="00170C77"/>
    <w:rsid w:val="001A1604"/>
    <w:rsid w:val="001A2903"/>
    <w:rsid w:val="001A480B"/>
    <w:rsid w:val="001A69C6"/>
    <w:rsid w:val="001C4AEA"/>
    <w:rsid w:val="001C7490"/>
    <w:rsid w:val="001E1A35"/>
    <w:rsid w:val="001E401D"/>
    <w:rsid w:val="001E52C9"/>
    <w:rsid w:val="00210B3C"/>
    <w:rsid w:val="00220DF6"/>
    <w:rsid w:val="00224EE2"/>
    <w:rsid w:val="00231B08"/>
    <w:rsid w:val="0023500E"/>
    <w:rsid w:val="00237766"/>
    <w:rsid w:val="00274B16"/>
    <w:rsid w:val="0028294B"/>
    <w:rsid w:val="00290839"/>
    <w:rsid w:val="002B0EAD"/>
    <w:rsid w:val="002B1C5E"/>
    <w:rsid w:val="002B432D"/>
    <w:rsid w:val="002D6E5A"/>
    <w:rsid w:val="003150DD"/>
    <w:rsid w:val="003240A7"/>
    <w:rsid w:val="00327FF1"/>
    <w:rsid w:val="003364F6"/>
    <w:rsid w:val="0034012D"/>
    <w:rsid w:val="00345079"/>
    <w:rsid w:val="00370716"/>
    <w:rsid w:val="003719A5"/>
    <w:rsid w:val="00375614"/>
    <w:rsid w:val="003916DF"/>
    <w:rsid w:val="003A2FCA"/>
    <w:rsid w:val="003A730D"/>
    <w:rsid w:val="003C3CAB"/>
    <w:rsid w:val="003D0661"/>
    <w:rsid w:val="003E1A30"/>
    <w:rsid w:val="003F3711"/>
    <w:rsid w:val="003F60EF"/>
    <w:rsid w:val="00400073"/>
    <w:rsid w:val="00401473"/>
    <w:rsid w:val="004042A3"/>
    <w:rsid w:val="00427F19"/>
    <w:rsid w:val="00434225"/>
    <w:rsid w:val="004377E3"/>
    <w:rsid w:val="00445C02"/>
    <w:rsid w:val="0047523D"/>
    <w:rsid w:val="004771E6"/>
    <w:rsid w:val="004A1069"/>
    <w:rsid w:val="004A4B04"/>
    <w:rsid w:val="004B201C"/>
    <w:rsid w:val="004B619F"/>
    <w:rsid w:val="004B6A7E"/>
    <w:rsid w:val="004C3A11"/>
    <w:rsid w:val="004D0946"/>
    <w:rsid w:val="004D4D8B"/>
    <w:rsid w:val="004E33ED"/>
    <w:rsid w:val="005010B3"/>
    <w:rsid w:val="0050158C"/>
    <w:rsid w:val="00504013"/>
    <w:rsid w:val="00506D57"/>
    <w:rsid w:val="00507014"/>
    <w:rsid w:val="00512EAA"/>
    <w:rsid w:val="00520B79"/>
    <w:rsid w:val="00520CA1"/>
    <w:rsid w:val="00524B86"/>
    <w:rsid w:val="00526461"/>
    <w:rsid w:val="005647EF"/>
    <w:rsid w:val="00572C30"/>
    <w:rsid w:val="005757D0"/>
    <w:rsid w:val="005814E8"/>
    <w:rsid w:val="0058376D"/>
    <w:rsid w:val="005939A6"/>
    <w:rsid w:val="005A38A6"/>
    <w:rsid w:val="005B3E78"/>
    <w:rsid w:val="005C405D"/>
    <w:rsid w:val="005E3587"/>
    <w:rsid w:val="005F1555"/>
    <w:rsid w:val="005F26A1"/>
    <w:rsid w:val="005F4255"/>
    <w:rsid w:val="006036FC"/>
    <w:rsid w:val="006143C3"/>
    <w:rsid w:val="00614B8C"/>
    <w:rsid w:val="00630F9A"/>
    <w:rsid w:val="006326E4"/>
    <w:rsid w:val="0067691E"/>
    <w:rsid w:val="00682D27"/>
    <w:rsid w:val="00691F43"/>
    <w:rsid w:val="00692972"/>
    <w:rsid w:val="006A0D9A"/>
    <w:rsid w:val="006A204F"/>
    <w:rsid w:val="006B05CA"/>
    <w:rsid w:val="006C51DB"/>
    <w:rsid w:val="006D2A83"/>
    <w:rsid w:val="006D5174"/>
    <w:rsid w:val="006E1D32"/>
    <w:rsid w:val="006E3D9F"/>
    <w:rsid w:val="006E3E86"/>
    <w:rsid w:val="006E7C1C"/>
    <w:rsid w:val="006F0BD2"/>
    <w:rsid w:val="00707FDE"/>
    <w:rsid w:val="00715600"/>
    <w:rsid w:val="0073135D"/>
    <w:rsid w:val="0073337B"/>
    <w:rsid w:val="00757CDD"/>
    <w:rsid w:val="007724F6"/>
    <w:rsid w:val="007858C7"/>
    <w:rsid w:val="0079443D"/>
    <w:rsid w:val="007D7920"/>
    <w:rsid w:val="007E20F3"/>
    <w:rsid w:val="007E2385"/>
    <w:rsid w:val="007F72C8"/>
    <w:rsid w:val="00801E1A"/>
    <w:rsid w:val="00810F7F"/>
    <w:rsid w:val="00815EFF"/>
    <w:rsid w:val="00827C30"/>
    <w:rsid w:val="00851FB8"/>
    <w:rsid w:val="00862B27"/>
    <w:rsid w:val="00866AA2"/>
    <w:rsid w:val="008723EC"/>
    <w:rsid w:val="00872647"/>
    <w:rsid w:val="008841BB"/>
    <w:rsid w:val="008A32E7"/>
    <w:rsid w:val="008A47C4"/>
    <w:rsid w:val="008A76C1"/>
    <w:rsid w:val="008D2FEC"/>
    <w:rsid w:val="008E6D6B"/>
    <w:rsid w:val="008F1B07"/>
    <w:rsid w:val="008F242F"/>
    <w:rsid w:val="008F3C0C"/>
    <w:rsid w:val="00915289"/>
    <w:rsid w:val="00927E99"/>
    <w:rsid w:val="009304E6"/>
    <w:rsid w:val="00963B00"/>
    <w:rsid w:val="00972163"/>
    <w:rsid w:val="009768D7"/>
    <w:rsid w:val="00976EB9"/>
    <w:rsid w:val="009A14BA"/>
    <w:rsid w:val="009A212E"/>
    <w:rsid w:val="009A69BE"/>
    <w:rsid w:val="009A7FDD"/>
    <w:rsid w:val="009C06F6"/>
    <w:rsid w:val="009C4A74"/>
    <w:rsid w:val="009D0643"/>
    <w:rsid w:val="00A04A00"/>
    <w:rsid w:val="00A154E8"/>
    <w:rsid w:val="00A2157C"/>
    <w:rsid w:val="00A317BB"/>
    <w:rsid w:val="00A31B00"/>
    <w:rsid w:val="00A3742B"/>
    <w:rsid w:val="00A43406"/>
    <w:rsid w:val="00A5600F"/>
    <w:rsid w:val="00A64B8E"/>
    <w:rsid w:val="00A82224"/>
    <w:rsid w:val="00A8274D"/>
    <w:rsid w:val="00A841F9"/>
    <w:rsid w:val="00A926AC"/>
    <w:rsid w:val="00AC5CFA"/>
    <w:rsid w:val="00AD0A9B"/>
    <w:rsid w:val="00AD2816"/>
    <w:rsid w:val="00AD524D"/>
    <w:rsid w:val="00AD6C71"/>
    <w:rsid w:val="00AE1F56"/>
    <w:rsid w:val="00AE78A3"/>
    <w:rsid w:val="00AF2BFA"/>
    <w:rsid w:val="00AF67E1"/>
    <w:rsid w:val="00B01910"/>
    <w:rsid w:val="00B110B0"/>
    <w:rsid w:val="00B24A82"/>
    <w:rsid w:val="00B4342A"/>
    <w:rsid w:val="00B52BED"/>
    <w:rsid w:val="00B57E2F"/>
    <w:rsid w:val="00B61F8A"/>
    <w:rsid w:val="00B72268"/>
    <w:rsid w:val="00B820BE"/>
    <w:rsid w:val="00B846DE"/>
    <w:rsid w:val="00BA4B64"/>
    <w:rsid w:val="00BB6DE9"/>
    <w:rsid w:val="00BC04DB"/>
    <w:rsid w:val="00BC59F5"/>
    <w:rsid w:val="00BE3F16"/>
    <w:rsid w:val="00BF02B3"/>
    <w:rsid w:val="00BF7D53"/>
    <w:rsid w:val="00C06179"/>
    <w:rsid w:val="00C13F08"/>
    <w:rsid w:val="00C22365"/>
    <w:rsid w:val="00C275C0"/>
    <w:rsid w:val="00C32E45"/>
    <w:rsid w:val="00C3715C"/>
    <w:rsid w:val="00C4347E"/>
    <w:rsid w:val="00C55F28"/>
    <w:rsid w:val="00C56A09"/>
    <w:rsid w:val="00C639FC"/>
    <w:rsid w:val="00C665EC"/>
    <w:rsid w:val="00C67927"/>
    <w:rsid w:val="00C706D0"/>
    <w:rsid w:val="00CA5A50"/>
    <w:rsid w:val="00CB3A59"/>
    <w:rsid w:val="00CB4E25"/>
    <w:rsid w:val="00CC7A47"/>
    <w:rsid w:val="00CD2378"/>
    <w:rsid w:val="00CE7063"/>
    <w:rsid w:val="00CF5F65"/>
    <w:rsid w:val="00D006F8"/>
    <w:rsid w:val="00D0487D"/>
    <w:rsid w:val="00D13450"/>
    <w:rsid w:val="00D35754"/>
    <w:rsid w:val="00D422ED"/>
    <w:rsid w:val="00D44A83"/>
    <w:rsid w:val="00D55C22"/>
    <w:rsid w:val="00D61C5C"/>
    <w:rsid w:val="00D724CD"/>
    <w:rsid w:val="00DC5768"/>
    <w:rsid w:val="00DE1E89"/>
    <w:rsid w:val="00DF1AF7"/>
    <w:rsid w:val="00DF29B1"/>
    <w:rsid w:val="00E0721A"/>
    <w:rsid w:val="00E16698"/>
    <w:rsid w:val="00E25E59"/>
    <w:rsid w:val="00E3079C"/>
    <w:rsid w:val="00E3449F"/>
    <w:rsid w:val="00E4086B"/>
    <w:rsid w:val="00E42987"/>
    <w:rsid w:val="00E47C20"/>
    <w:rsid w:val="00E72936"/>
    <w:rsid w:val="00E810E8"/>
    <w:rsid w:val="00EA21F3"/>
    <w:rsid w:val="00EA4C16"/>
    <w:rsid w:val="00EC2D7B"/>
    <w:rsid w:val="00EE4C4C"/>
    <w:rsid w:val="00EF029C"/>
    <w:rsid w:val="00EF509C"/>
    <w:rsid w:val="00F02125"/>
    <w:rsid w:val="00F02CC8"/>
    <w:rsid w:val="00F04C58"/>
    <w:rsid w:val="00F06B13"/>
    <w:rsid w:val="00F11CB9"/>
    <w:rsid w:val="00F12CB1"/>
    <w:rsid w:val="00F1472C"/>
    <w:rsid w:val="00F31554"/>
    <w:rsid w:val="00F400B3"/>
    <w:rsid w:val="00F44AA2"/>
    <w:rsid w:val="00F466C4"/>
    <w:rsid w:val="00F505C4"/>
    <w:rsid w:val="00F638CD"/>
    <w:rsid w:val="00F70B0A"/>
    <w:rsid w:val="00F81619"/>
    <w:rsid w:val="00F854A4"/>
    <w:rsid w:val="00FB0208"/>
    <w:rsid w:val="00FB5D62"/>
    <w:rsid w:val="00FE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6930F"/>
  <w15:docId w15:val="{4E5B0B90-E7AF-0749-AD0B-61DD170A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1A30"/>
    <w:pPr>
      <w:spacing w:before="120" w:after="120" w:line="240" w:lineRule="auto"/>
    </w:pPr>
    <w:rPr>
      <w:rFonts w:ascii="Calibri Light" w:hAnsi="Calibri Light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02CC8"/>
    <w:pPr>
      <w:keepNext/>
      <w:keepLines/>
      <w:spacing w:before="240" w:after="0"/>
      <w:jc w:val="center"/>
      <w:outlineLvl w:val="0"/>
    </w:pPr>
    <w:rPr>
      <w:rFonts w:eastAsiaTheme="majorEastAsia" w:cs="Times New Roman (Headings CS)"/>
      <w:caps/>
      <w:sz w:val="22"/>
      <w:szCs w:val="32"/>
    </w:rPr>
  </w:style>
  <w:style w:type="paragraph" w:styleId="Nadpis2">
    <w:name w:val="heading 2"/>
    <w:aliases w:val="Heading CZ 2"/>
    <w:basedOn w:val="Normln"/>
    <w:next w:val="Normln"/>
    <w:link w:val="Nadpis2Char"/>
    <w:uiPriority w:val="9"/>
    <w:unhideWhenUsed/>
    <w:qFormat/>
    <w:rsid w:val="00A8274D"/>
    <w:pPr>
      <w:keepNext/>
      <w:keepLines/>
      <w:numPr>
        <w:numId w:val="4"/>
      </w:numPr>
      <w:spacing w:before="240"/>
      <w:outlineLvl w:val="1"/>
    </w:pPr>
    <w:rPr>
      <w:rFonts w:asciiTheme="minorHAnsi" w:eastAsiaTheme="majorEastAsia" w:hAnsiTheme="minorHAnsi" w:cs="Times New Roman (Headings CS)"/>
      <w:cap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FB0208"/>
    <w:pPr>
      <w:ind w:left="720"/>
      <w:contextualSpacing/>
    </w:pPr>
  </w:style>
  <w:style w:type="paragraph" w:customStyle="1" w:styleId="Normln1">
    <w:name w:val="Normální1"/>
    <w:rsid w:val="001A69C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1E5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F02CC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02CC8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02CC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02CC8"/>
    <w:rPr>
      <w:rFonts w:ascii="Calibri Light" w:eastAsiaTheme="minorEastAsia" w:hAnsi="Calibri Light"/>
      <w:color w:val="5A5A5A" w:themeColor="text1" w:themeTint="A5"/>
      <w:spacing w:val="15"/>
    </w:rPr>
  </w:style>
  <w:style w:type="paragraph" w:customStyle="1" w:styleId="NormalBodyL1">
    <w:name w:val="Normal Body L1"/>
    <w:basedOn w:val="Normln"/>
    <w:qFormat/>
    <w:rsid w:val="00A8274D"/>
    <w:pPr>
      <w:numPr>
        <w:ilvl w:val="1"/>
        <w:numId w:val="4"/>
      </w:numPr>
      <w:jc w:val="both"/>
    </w:pPr>
    <w:rPr>
      <w:rFonts w:asciiTheme="minorHAnsi" w:hAnsiTheme="minorHAnsi" w:cs="Courier New"/>
      <w:szCs w:val="28"/>
    </w:rPr>
  </w:style>
  <w:style w:type="paragraph" w:customStyle="1" w:styleId="NormalBodyL2">
    <w:name w:val="Normal Body L2"/>
    <w:basedOn w:val="Normln"/>
    <w:qFormat/>
    <w:rsid w:val="00A8274D"/>
    <w:pPr>
      <w:numPr>
        <w:ilvl w:val="2"/>
        <w:numId w:val="4"/>
      </w:numPr>
      <w:jc w:val="both"/>
    </w:pPr>
    <w:rPr>
      <w:rFonts w:asciiTheme="minorHAnsi" w:hAnsiTheme="minorHAnsi" w:cs="Courier New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rsid w:val="00F02CC8"/>
    <w:rPr>
      <w:rFonts w:ascii="Calibri Light" w:eastAsiaTheme="majorEastAsia" w:hAnsi="Calibri Light" w:cs="Times New Roman (Headings CS)"/>
      <w:caps/>
      <w:szCs w:val="32"/>
    </w:rPr>
  </w:style>
  <w:style w:type="character" w:customStyle="1" w:styleId="Nadpis2Char">
    <w:name w:val="Nadpis 2 Char"/>
    <w:aliases w:val="Heading CZ 2 Char"/>
    <w:basedOn w:val="Standardnpsmoodstavce"/>
    <w:link w:val="Nadpis2"/>
    <w:uiPriority w:val="9"/>
    <w:rsid w:val="00A8274D"/>
    <w:rPr>
      <w:rFonts w:eastAsiaTheme="majorEastAsia" w:cs="Times New Roman (Headings CS)"/>
      <w:caps/>
      <w:sz w:val="21"/>
      <w:szCs w:val="26"/>
    </w:rPr>
  </w:style>
  <w:style w:type="paragraph" w:customStyle="1" w:styleId="Rubrika">
    <w:name w:val="Rubrika"/>
    <w:basedOn w:val="Normln"/>
    <w:qFormat/>
    <w:rsid w:val="00691F43"/>
    <w:pPr>
      <w:jc w:val="both"/>
    </w:pPr>
  </w:style>
  <w:style w:type="table" w:styleId="Jednoduchtabulka1">
    <w:name w:val="Table Simple 1"/>
    <w:basedOn w:val="Normlntabulka"/>
    <w:rsid w:val="00B01910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9304E6"/>
    <w:pPr>
      <w:tabs>
        <w:tab w:val="center" w:pos="4513"/>
        <w:tab w:val="right" w:pos="9026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9304E6"/>
    <w:rPr>
      <w:rFonts w:ascii="Calibri Light" w:hAnsi="Calibri Light"/>
      <w:sz w:val="21"/>
    </w:rPr>
  </w:style>
  <w:style w:type="paragraph" w:styleId="Zpat">
    <w:name w:val="footer"/>
    <w:basedOn w:val="Normln"/>
    <w:link w:val="ZpatChar"/>
    <w:uiPriority w:val="99"/>
    <w:unhideWhenUsed/>
    <w:rsid w:val="009304E6"/>
    <w:pPr>
      <w:tabs>
        <w:tab w:val="center" w:pos="4513"/>
        <w:tab w:val="right" w:pos="9026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9304E6"/>
    <w:rPr>
      <w:rFonts w:ascii="Calibri Light" w:hAnsi="Calibri Light"/>
      <w:sz w:val="21"/>
    </w:rPr>
  </w:style>
  <w:style w:type="paragraph" w:customStyle="1" w:styleId="NormalBodyL3">
    <w:name w:val="Normal Body L3"/>
    <w:basedOn w:val="NormalBodyL2"/>
    <w:qFormat/>
    <w:rsid w:val="00B24A82"/>
    <w:pPr>
      <w:tabs>
        <w:tab w:val="num" w:pos="794"/>
      </w:tabs>
      <w:spacing w:line="240" w:lineRule="atLeast"/>
    </w:pPr>
    <w:rPr>
      <w:rFonts w:ascii="Calibri" w:hAnsi="Calibri" w:cs="Calibri"/>
      <w:szCs w:val="24"/>
    </w:rPr>
  </w:style>
  <w:style w:type="paragraph" w:styleId="Revize">
    <w:name w:val="Revision"/>
    <w:hidden/>
    <w:uiPriority w:val="99"/>
    <w:semiHidden/>
    <w:rsid w:val="00160C07"/>
    <w:pPr>
      <w:spacing w:after="0" w:line="240" w:lineRule="auto"/>
    </w:pPr>
    <w:rPr>
      <w:rFonts w:ascii="Calibri Light" w:hAnsi="Calibri Light"/>
      <w:sz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AF2B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2B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2BFA"/>
    <w:rPr>
      <w:rFonts w:ascii="Calibri Light" w:hAnsi="Calibri 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2B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2BFA"/>
    <w:rPr>
      <w:rFonts w:ascii="Calibri Light" w:hAnsi="Calibri Light"/>
      <w:b/>
      <w:bCs/>
      <w:sz w:val="20"/>
      <w:szCs w:val="20"/>
    </w:rPr>
  </w:style>
  <w:style w:type="paragraph" w:customStyle="1" w:styleId="CZL1">
    <w:name w:val="CZ L1"/>
    <w:basedOn w:val="Normln"/>
    <w:qFormat/>
    <w:rsid w:val="00A8274D"/>
    <w:pPr>
      <w:jc w:val="both"/>
    </w:pPr>
    <w:rPr>
      <w:rFonts w:asciiTheme="minorHAnsi" w:hAnsiTheme="minorHAnsi" w:cstheme="minorHAnsi"/>
      <w:szCs w:val="24"/>
    </w:rPr>
  </w:style>
  <w:style w:type="paragraph" w:customStyle="1" w:styleId="CZL2">
    <w:name w:val="CZ L2"/>
    <w:basedOn w:val="CZL1"/>
    <w:qFormat/>
    <w:rsid w:val="00A8274D"/>
    <w:pPr>
      <w:tabs>
        <w:tab w:val="num" w:pos="794"/>
      </w:tabs>
      <w:ind w:left="794" w:hanging="437"/>
    </w:pPr>
  </w:style>
  <w:style w:type="paragraph" w:customStyle="1" w:styleId="CZL3">
    <w:name w:val="CZ L3"/>
    <w:basedOn w:val="CZL1"/>
    <w:qFormat/>
    <w:rsid w:val="00A8274D"/>
    <w:pPr>
      <w:tabs>
        <w:tab w:val="num" w:pos="1446"/>
      </w:tabs>
      <w:ind w:left="1446" w:hanging="652"/>
    </w:pPr>
  </w:style>
  <w:style w:type="paragraph" w:customStyle="1" w:styleId="NormalBodyL4">
    <w:name w:val="Normal Body L4"/>
    <w:basedOn w:val="NormalBodyL3"/>
    <w:qFormat/>
    <w:rsid w:val="009A14BA"/>
    <w:pPr>
      <w:tabs>
        <w:tab w:val="clear" w:pos="794"/>
        <w:tab w:val="num" w:pos="1071"/>
      </w:tabs>
      <w:ind w:left="1071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rek/Downloads/Smlouva-16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7F48A3-87A0-C742-A0F3-D94B89AF84D9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9a1f1064-c3de-4d00-ae37-ce478036fe92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4C6FB2FE51F48A81EA4E1AC111D03" ma:contentTypeVersion="14" ma:contentTypeDescription="Vytvoří nový dokument" ma:contentTypeScope="" ma:versionID="00f104f75239c9866bcdd6e2e19e80db">
  <xsd:schema xmlns:xsd="http://www.w3.org/2001/XMLSchema" xmlns:xs="http://www.w3.org/2001/XMLSchema" xmlns:p="http://schemas.microsoft.com/office/2006/metadata/properties" xmlns:ns2="73b2849e-cba3-4c87-853d-fe43343150fe" xmlns:ns3="bb27d376-c963-4a88-9836-56610e895ae1" targetNamespace="http://schemas.microsoft.com/office/2006/metadata/properties" ma:root="true" ma:fieldsID="415c37013b55b42d92aff379d521010b" ns2:_="" ns3:_="">
    <xsd:import namespace="73b2849e-cba3-4c87-853d-fe43343150fe"/>
    <xsd:import namespace="bb27d376-c963-4a88-9836-56610e895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2849e-cba3-4c87-853d-fe433431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63b8ea4-4844-4f0a-ba7b-1fcb36842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7d376-c963-4a88-9836-56610e895a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c83934-c71a-4212-8dff-cc70bbbf419d}" ma:internalName="TaxCatchAll" ma:showField="CatchAllData" ma:web="bb27d376-c963-4a88-9836-56610e895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27d376-c963-4a88-9836-56610e895ae1" xsi:nil="true"/>
    <lcf76f155ced4ddcb4097134ff3c332f xmlns="73b2849e-cba3-4c87-853d-fe43343150f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09976-393F-CF44-841E-5454AF8BBD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0DFCDD-F4B1-4D8B-8127-B3D66075F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2849e-cba3-4c87-853d-fe43343150fe"/>
    <ds:schemaRef ds:uri="bb27d376-c963-4a88-9836-56610e895a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314CE2-EF1E-4554-A088-4A3ED787816E}">
  <ds:schemaRefs>
    <ds:schemaRef ds:uri="http://schemas.microsoft.com/office/2006/metadata/properties"/>
    <ds:schemaRef ds:uri="http://schemas.microsoft.com/office/infopath/2007/PartnerControls"/>
    <ds:schemaRef ds:uri="bb27d376-c963-4a88-9836-56610e895ae1"/>
    <ds:schemaRef ds:uri="73b2849e-cba3-4c87-853d-fe43343150fe"/>
  </ds:schemaRefs>
</ds:datastoreItem>
</file>

<file path=customXml/itemProps4.xml><?xml version="1.0" encoding="utf-8"?>
<ds:datastoreItem xmlns:ds="http://schemas.openxmlformats.org/officeDocument/2006/customXml" ds:itemID="{2F6EF280-294D-41EF-B43F-BE835499B9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Smlouva-16.dotx</Template>
  <TotalTime>1</TotalTime>
  <Pages>5</Pages>
  <Words>1086</Words>
  <Characters>6630</Characters>
  <Application>Microsoft Office Word</Application>
  <DocSecurity>0</DocSecurity>
  <Lines>120</Lines>
  <Paragraphs>56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postoupení pohledávky</vt:lpstr>
      <vt:lpstr>Smlouva o postoupení pohledávky</vt:lpstr>
    </vt:vector>
  </TitlesOfParts>
  <Manager>Robert Musil</Manager>
  <Company>Havelka &amp; Musil VGD Legal, s.r.o.</Company>
  <LinksUpToDate>false</LinksUpToDate>
  <CharactersWithSpaces>7660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postoupení pohledávky</dc:title>
  <dc:subject>Postoupení pohledávky</dc:subject>
  <dc:creator>Darek Doležal (CLA Law)</dc:creator>
  <cp:keywords/>
  <dc:description/>
  <cp:lastModifiedBy>Darek Doležal (CLA Law)</cp:lastModifiedBy>
  <cp:revision>2</cp:revision>
  <cp:lastPrinted>2022-01-18T12:37:00Z</cp:lastPrinted>
  <dcterms:created xsi:type="dcterms:W3CDTF">2026-08-19T13:45:00Z</dcterms:created>
  <dcterms:modified xsi:type="dcterms:W3CDTF">2026-08-19T13:45:00Z</dcterms:modified>
  <cp:category>SPA annex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0x010100DDC4C6FB2FE51F48A81EA4E1AC111D03</vt:lpwstr>
  </property>
  <property fmtid="{D5CDD505-2E9C-101B-9397-08002B2CF9AE}" pid="3" name="_dlc_DocIdItemGuid">
    <vt:lpwstr>30342321-f612-49cd-ba5f-fc68efbcfd4d</vt:lpwstr>
  </property>
  <property fmtid="{D5CDD505-2E9C-101B-9397-08002B2CF9AE}" pid="4" name="MediaServiceImageTags">
    <vt:lpwstr/>
  </property>
</Properties>
</file>