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EA1C" w14:textId="77777777" w:rsidR="0094287F" w:rsidRDefault="0094287F" w:rsidP="0094287F">
      <w:pPr>
        <w:jc w:val="center"/>
        <w:rPr>
          <w:rFonts w:ascii="Garamond" w:hAnsi="Garamond" w:cs="Tahoma"/>
          <w:b/>
          <w:sz w:val="36"/>
          <w:szCs w:val="36"/>
        </w:rPr>
      </w:pPr>
    </w:p>
    <w:p w14:paraId="1426FC08" w14:textId="77777777" w:rsidR="0094287F" w:rsidRPr="00496C58" w:rsidRDefault="0094287F" w:rsidP="0094287F">
      <w:pPr>
        <w:jc w:val="center"/>
        <w:rPr>
          <w:rFonts w:ascii="Garamond" w:hAnsi="Garamond" w:cs="Tahoma"/>
          <w:b/>
          <w:sz w:val="36"/>
          <w:szCs w:val="36"/>
        </w:rPr>
      </w:pPr>
      <w:r w:rsidRPr="00496C58">
        <w:rPr>
          <w:rFonts w:ascii="Garamond" w:hAnsi="Garamond" w:cs="Tahoma"/>
          <w:b/>
          <w:sz w:val="36"/>
          <w:szCs w:val="36"/>
        </w:rPr>
        <w:t xml:space="preserve">SMLOUVA O </w:t>
      </w:r>
      <w:r>
        <w:rPr>
          <w:rFonts w:ascii="Garamond" w:hAnsi="Garamond" w:cs="Tahoma"/>
          <w:b/>
          <w:sz w:val="36"/>
          <w:szCs w:val="36"/>
        </w:rPr>
        <w:t>ZŘÍZENÍ VĚCNÉHO BŘEMENE</w:t>
      </w:r>
    </w:p>
    <w:p w14:paraId="369F79CD" w14:textId="77777777" w:rsidR="0094287F" w:rsidRPr="003755C0" w:rsidRDefault="0094287F" w:rsidP="0094287F">
      <w:pPr>
        <w:jc w:val="center"/>
        <w:rPr>
          <w:rFonts w:ascii="Garamond" w:hAnsi="Garamond" w:cs="Tahoma"/>
          <w:i/>
          <w:sz w:val="22"/>
          <w:szCs w:val="22"/>
        </w:rPr>
      </w:pPr>
      <w:r w:rsidRPr="00496C58">
        <w:rPr>
          <w:rFonts w:ascii="Garamond" w:hAnsi="Garamond" w:cs="Tahoma"/>
          <w:i/>
          <w:sz w:val="22"/>
          <w:szCs w:val="22"/>
        </w:rPr>
        <w:t xml:space="preserve">uzavřená podle § </w:t>
      </w:r>
      <w:r>
        <w:rPr>
          <w:rFonts w:ascii="Garamond" w:hAnsi="Garamond" w:cs="Tahoma"/>
          <w:i/>
          <w:sz w:val="22"/>
          <w:szCs w:val="22"/>
        </w:rPr>
        <w:t>1257, resp. § 1274, § 1276</w:t>
      </w:r>
      <w:r w:rsidRPr="00496C58">
        <w:rPr>
          <w:rFonts w:ascii="Garamond" w:hAnsi="Garamond" w:cs="Tahoma"/>
          <w:i/>
          <w:sz w:val="22"/>
          <w:szCs w:val="22"/>
        </w:rPr>
        <w:t xml:space="preserve"> a násl. zákona č. 89/2012 Sb., občanský zákoník, ve znění pozdějších předpisů </w:t>
      </w:r>
      <w:r w:rsidRPr="003755C0">
        <w:rPr>
          <w:rFonts w:ascii="Garamond" w:hAnsi="Garamond" w:cs="Tahoma"/>
          <w:iCs/>
          <w:sz w:val="22"/>
          <w:szCs w:val="22"/>
        </w:rPr>
        <w:t>(dále jen „</w:t>
      </w:r>
      <w:r w:rsidRPr="003755C0">
        <w:rPr>
          <w:rFonts w:ascii="Garamond" w:hAnsi="Garamond" w:cs="Tahoma"/>
          <w:b/>
          <w:iCs/>
          <w:sz w:val="22"/>
          <w:szCs w:val="22"/>
        </w:rPr>
        <w:t>Občanský zákoník</w:t>
      </w:r>
      <w:r w:rsidRPr="003755C0">
        <w:rPr>
          <w:rFonts w:ascii="Garamond" w:hAnsi="Garamond" w:cs="Tahoma"/>
          <w:iCs/>
          <w:sz w:val="22"/>
          <w:szCs w:val="22"/>
        </w:rPr>
        <w:t>“)</w:t>
      </w:r>
    </w:p>
    <w:p w14:paraId="1F107E79" w14:textId="77777777" w:rsidR="0094287F" w:rsidRPr="00496C58" w:rsidRDefault="0094287F" w:rsidP="0094287F">
      <w:pPr>
        <w:pBdr>
          <w:bottom w:val="single" w:sz="12" w:space="1" w:color="auto"/>
        </w:pBdr>
        <w:rPr>
          <w:rFonts w:ascii="Garamond" w:hAnsi="Garamond" w:cs="Tahoma"/>
          <w:b/>
        </w:rPr>
      </w:pPr>
    </w:p>
    <w:p w14:paraId="56D0A8FE" w14:textId="77777777" w:rsidR="0094287F" w:rsidRPr="00496C58" w:rsidRDefault="0094287F" w:rsidP="0094287F">
      <w:pPr>
        <w:jc w:val="center"/>
        <w:rPr>
          <w:rFonts w:ascii="Garamond" w:hAnsi="Garamond" w:cs="Tahoma"/>
          <w:b/>
        </w:rPr>
      </w:pPr>
    </w:p>
    <w:p w14:paraId="1DF00B97" w14:textId="77777777" w:rsidR="0094287F" w:rsidRPr="00496C58" w:rsidRDefault="0094287F" w:rsidP="0094287F">
      <w:pPr>
        <w:jc w:val="center"/>
        <w:rPr>
          <w:rFonts w:ascii="Garamond" w:hAnsi="Garamond" w:cs="Tahoma"/>
          <w:b/>
        </w:rPr>
      </w:pPr>
      <w:r w:rsidRPr="00496C58">
        <w:rPr>
          <w:rFonts w:ascii="Garamond" w:hAnsi="Garamond" w:cs="Tahoma"/>
          <w:b/>
        </w:rPr>
        <w:t>Smluvní strany:</w:t>
      </w:r>
    </w:p>
    <w:p w14:paraId="1CF9683D" w14:textId="77777777" w:rsidR="0094287F" w:rsidRPr="00496C58" w:rsidRDefault="0094287F" w:rsidP="0094287F">
      <w:pPr>
        <w:ind w:right="-285"/>
        <w:rPr>
          <w:rFonts w:ascii="Garamond" w:hAnsi="Garamond" w:cs="Tahoma"/>
        </w:rPr>
      </w:pPr>
    </w:p>
    <w:p w14:paraId="2720B178" w14:textId="77777777" w:rsidR="0094287F" w:rsidRPr="00E31EAB" w:rsidRDefault="0094287F" w:rsidP="0094287F">
      <w:pPr>
        <w:pStyle w:val="Odstavecseseznamem"/>
        <w:numPr>
          <w:ilvl w:val="0"/>
          <w:numId w:val="1"/>
        </w:numPr>
        <w:jc w:val="both"/>
        <w:rPr>
          <w:rFonts w:ascii="Palatino Linotype" w:hAnsi="Palatino Linotype"/>
          <w:b/>
          <w:sz w:val="20"/>
        </w:rPr>
      </w:pPr>
      <w:bookmarkStart w:id="0" w:name="_Hlk183176522"/>
      <w:bookmarkStart w:id="1" w:name="_Hlk511380871"/>
      <w:r w:rsidRPr="00E31EAB">
        <w:rPr>
          <w:rFonts w:ascii="Palatino Linotype" w:hAnsi="Palatino Linotype"/>
          <w:b/>
          <w:sz w:val="20"/>
        </w:rPr>
        <w:t>Město Rychnov u Jablonce nad Nisou</w:t>
      </w:r>
      <w:bookmarkEnd w:id="0"/>
    </w:p>
    <w:p w14:paraId="2C45231C" w14:textId="77777777" w:rsidR="0094287F" w:rsidRDefault="0094287F" w:rsidP="0094287F">
      <w:pPr>
        <w:ind w:left="360" w:right="-285"/>
        <w:jc w:val="both"/>
        <w:rPr>
          <w:rFonts w:ascii="Garamond" w:hAnsi="Garamond" w:cs="Tahoma"/>
        </w:rPr>
      </w:pPr>
      <w:r>
        <w:rPr>
          <w:rFonts w:ascii="Garamond" w:hAnsi="Garamond" w:cs="Tahoma"/>
        </w:rPr>
        <w:t xml:space="preserve"> </w:t>
      </w:r>
      <w:r>
        <w:rPr>
          <w:rFonts w:ascii="Garamond" w:hAnsi="Garamond" w:cs="Tahoma"/>
        </w:rPr>
        <w:tab/>
        <w:t xml:space="preserve">se sídlem </w:t>
      </w:r>
      <w:r w:rsidRPr="00E31EAB">
        <w:rPr>
          <w:rFonts w:ascii="Garamond" w:hAnsi="Garamond" w:cs="Tahoma"/>
        </w:rPr>
        <w:t>nám. Míru 720, 468 02 Rychnov u Jablonce nad Nisou</w:t>
      </w:r>
    </w:p>
    <w:p w14:paraId="7360ACD4" w14:textId="77777777" w:rsidR="0094287F" w:rsidRDefault="0094287F" w:rsidP="0094287F">
      <w:pPr>
        <w:ind w:left="360" w:right="-285"/>
        <w:jc w:val="both"/>
        <w:rPr>
          <w:rFonts w:ascii="Garamond" w:hAnsi="Garamond" w:cs="Tahoma"/>
        </w:rPr>
      </w:pPr>
      <w:r>
        <w:rPr>
          <w:rFonts w:ascii="Garamond" w:hAnsi="Garamond" w:cs="Tahoma"/>
        </w:rPr>
        <w:tab/>
        <w:t xml:space="preserve">IČ </w:t>
      </w:r>
      <w:r w:rsidRPr="002505DD">
        <w:rPr>
          <w:rFonts w:ascii="Garamond" w:hAnsi="Garamond" w:cs="Tahoma"/>
        </w:rPr>
        <w:t>00262552</w:t>
      </w:r>
    </w:p>
    <w:p w14:paraId="5ED3420A" w14:textId="77777777" w:rsidR="0094287F" w:rsidRDefault="0094287F" w:rsidP="0094287F">
      <w:pPr>
        <w:ind w:left="360" w:right="-285"/>
        <w:jc w:val="both"/>
        <w:rPr>
          <w:rFonts w:ascii="Garamond" w:hAnsi="Garamond" w:cs="Tahoma"/>
        </w:rPr>
      </w:pPr>
      <w:r>
        <w:rPr>
          <w:rFonts w:ascii="Garamond" w:hAnsi="Garamond" w:cs="Tahoma"/>
        </w:rPr>
        <w:tab/>
        <w:t xml:space="preserve">zastoupené </w:t>
      </w:r>
      <w:r w:rsidRPr="002505DD">
        <w:rPr>
          <w:rFonts w:ascii="Garamond" w:hAnsi="Garamond" w:cs="Tahoma"/>
        </w:rPr>
        <w:t>Bc. Tomáš</w:t>
      </w:r>
      <w:r>
        <w:rPr>
          <w:rFonts w:ascii="Garamond" w:hAnsi="Garamond" w:cs="Tahoma"/>
        </w:rPr>
        <w:t>em</w:t>
      </w:r>
      <w:r w:rsidRPr="002505DD">
        <w:rPr>
          <w:rFonts w:ascii="Garamond" w:hAnsi="Garamond" w:cs="Tahoma"/>
        </w:rPr>
        <w:t xml:space="preserve"> Levinský</w:t>
      </w:r>
      <w:r>
        <w:rPr>
          <w:rFonts w:ascii="Garamond" w:hAnsi="Garamond" w:cs="Tahoma"/>
        </w:rPr>
        <w:t>m</w:t>
      </w:r>
      <w:r w:rsidRPr="002505DD">
        <w:rPr>
          <w:rFonts w:ascii="Garamond" w:hAnsi="Garamond" w:cs="Tahoma"/>
        </w:rPr>
        <w:t>, starost</w:t>
      </w:r>
      <w:r>
        <w:rPr>
          <w:rFonts w:ascii="Garamond" w:hAnsi="Garamond" w:cs="Tahoma"/>
        </w:rPr>
        <w:t>ou</w:t>
      </w:r>
      <w:r w:rsidRPr="002505DD">
        <w:rPr>
          <w:rFonts w:ascii="Garamond" w:hAnsi="Garamond" w:cs="Tahoma"/>
        </w:rPr>
        <w:t xml:space="preserve"> města</w:t>
      </w:r>
    </w:p>
    <w:p w14:paraId="699971BE" w14:textId="6B8F3E58" w:rsidR="0094287F" w:rsidRPr="002505DD" w:rsidRDefault="0094287F" w:rsidP="0094287F">
      <w:pPr>
        <w:ind w:left="360" w:right="-285"/>
        <w:jc w:val="both"/>
        <w:rPr>
          <w:rFonts w:ascii="Garamond" w:hAnsi="Garamond" w:cs="Tahoma"/>
          <w:b/>
          <w:bCs/>
        </w:rPr>
      </w:pPr>
      <w:r>
        <w:rPr>
          <w:rFonts w:ascii="Garamond" w:hAnsi="Garamond" w:cs="Tahoma"/>
        </w:rPr>
        <w:tab/>
        <w:t xml:space="preserve">bankovní spojení: </w:t>
      </w:r>
      <w:r w:rsidR="00496EDD">
        <w:rPr>
          <w:rFonts w:ascii="Garamond" w:hAnsi="Garamond" w:cs="Tahoma"/>
          <w:b/>
          <w:bCs/>
        </w:rPr>
        <w:t xml:space="preserve">Česká spořitelna a.s., </w:t>
      </w:r>
      <w:proofErr w:type="spellStart"/>
      <w:r w:rsidR="00496EDD">
        <w:rPr>
          <w:rFonts w:ascii="Garamond" w:hAnsi="Garamond" w:cs="Tahoma"/>
          <w:b/>
          <w:bCs/>
        </w:rPr>
        <w:t>č.ú</w:t>
      </w:r>
      <w:proofErr w:type="spellEnd"/>
      <w:r w:rsidR="00496EDD">
        <w:rPr>
          <w:rFonts w:ascii="Garamond" w:hAnsi="Garamond" w:cs="Tahoma"/>
          <w:b/>
          <w:bCs/>
        </w:rPr>
        <w:t>. 963232349/0800</w:t>
      </w:r>
    </w:p>
    <w:p w14:paraId="3EAD6662" w14:textId="77777777" w:rsidR="0094287F" w:rsidRPr="00496C58" w:rsidRDefault="0094287F" w:rsidP="0094287F">
      <w:pPr>
        <w:ind w:right="-285"/>
        <w:jc w:val="both"/>
        <w:rPr>
          <w:rFonts w:ascii="Garamond" w:hAnsi="Garamond" w:cs="Tahoma"/>
        </w:rPr>
      </w:pPr>
      <w:r>
        <w:rPr>
          <w:rFonts w:ascii="Garamond" w:hAnsi="Garamond" w:cs="Tahoma"/>
        </w:rPr>
        <w:tab/>
      </w:r>
      <w:r>
        <w:rPr>
          <w:rFonts w:ascii="Garamond" w:hAnsi="Garamond" w:cs="Tahoma"/>
        </w:rPr>
        <w:tab/>
      </w:r>
      <w:r>
        <w:rPr>
          <w:rFonts w:ascii="Garamond" w:hAnsi="Garamond" w:cs="Tahoma"/>
        </w:rPr>
        <w:tab/>
      </w:r>
      <w:r>
        <w:rPr>
          <w:rFonts w:ascii="Garamond" w:hAnsi="Garamond" w:cs="Tahoma"/>
        </w:rPr>
        <w:tab/>
      </w:r>
    </w:p>
    <w:p w14:paraId="1D3D87B5" w14:textId="77777777" w:rsidR="0094287F" w:rsidRPr="00496C58" w:rsidRDefault="0094287F" w:rsidP="0094287F">
      <w:pPr>
        <w:ind w:right="-285"/>
        <w:jc w:val="both"/>
        <w:rPr>
          <w:rFonts w:ascii="Garamond" w:hAnsi="Garamond" w:cs="Tahoma"/>
        </w:rPr>
      </w:pPr>
      <w:r w:rsidRPr="00496C58">
        <w:rPr>
          <w:rFonts w:ascii="Garamond" w:hAnsi="Garamond" w:cs="Tahoma"/>
        </w:rPr>
        <w:tab/>
        <w:t>na straně jedné</w:t>
      </w:r>
      <w:r>
        <w:rPr>
          <w:rFonts w:ascii="Garamond" w:hAnsi="Garamond" w:cs="Tahoma"/>
        </w:rPr>
        <w:t>, dále jen jako „</w:t>
      </w:r>
      <w:r w:rsidRPr="002505DD">
        <w:rPr>
          <w:rFonts w:ascii="Garamond" w:hAnsi="Garamond" w:cs="Tahoma"/>
          <w:b/>
          <w:bCs/>
        </w:rPr>
        <w:t>Povinný</w:t>
      </w:r>
      <w:r>
        <w:rPr>
          <w:rFonts w:ascii="Garamond" w:hAnsi="Garamond" w:cs="Tahoma"/>
        </w:rPr>
        <w:t>“</w:t>
      </w:r>
    </w:p>
    <w:bookmarkEnd w:id="1"/>
    <w:p w14:paraId="5C8BF6E1" w14:textId="77777777" w:rsidR="0094287F" w:rsidRDefault="0094287F" w:rsidP="0094287F">
      <w:pPr>
        <w:rPr>
          <w:rFonts w:ascii="Garamond" w:hAnsi="Garamond" w:cs="Tahoma"/>
        </w:rPr>
      </w:pPr>
      <w:r w:rsidRPr="00496C58">
        <w:rPr>
          <w:rFonts w:ascii="Garamond" w:hAnsi="Garamond" w:cs="Tahoma"/>
        </w:rPr>
        <w:tab/>
      </w:r>
      <w:r w:rsidRPr="00496C58">
        <w:rPr>
          <w:rFonts w:ascii="Garamond" w:hAnsi="Garamond" w:cs="Tahoma"/>
        </w:rPr>
        <w:tab/>
      </w:r>
      <w:r w:rsidRPr="00496C58">
        <w:rPr>
          <w:rFonts w:ascii="Garamond" w:hAnsi="Garamond" w:cs="Tahoma"/>
        </w:rPr>
        <w:tab/>
      </w:r>
      <w:r w:rsidRPr="00496C58">
        <w:rPr>
          <w:rFonts w:ascii="Garamond" w:hAnsi="Garamond" w:cs="Tahoma"/>
        </w:rPr>
        <w:tab/>
      </w:r>
      <w:r w:rsidRPr="00496C58">
        <w:rPr>
          <w:rFonts w:ascii="Garamond" w:hAnsi="Garamond" w:cs="Tahoma"/>
        </w:rPr>
        <w:tab/>
      </w:r>
      <w:r w:rsidRPr="00496C58">
        <w:rPr>
          <w:rFonts w:ascii="Garamond" w:hAnsi="Garamond" w:cs="Tahoma"/>
        </w:rPr>
        <w:tab/>
      </w:r>
    </w:p>
    <w:p w14:paraId="008B0490" w14:textId="77777777" w:rsidR="0094287F" w:rsidRPr="00496C58" w:rsidRDefault="0094287F" w:rsidP="0094287F">
      <w:pPr>
        <w:ind w:left="2832" w:right="-142"/>
        <w:rPr>
          <w:rFonts w:ascii="Garamond" w:hAnsi="Garamond" w:cs="Tahoma"/>
        </w:rPr>
      </w:pPr>
    </w:p>
    <w:p w14:paraId="703AAE39" w14:textId="77777777" w:rsidR="0094287F" w:rsidRPr="00496C58" w:rsidRDefault="0094287F" w:rsidP="0094287F">
      <w:pPr>
        <w:ind w:right="-285" w:firstLine="709"/>
        <w:rPr>
          <w:rFonts w:ascii="Garamond" w:hAnsi="Garamond" w:cs="Tahoma"/>
        </w:rPr>
      </w:pPr>
      <w:r w:rsidRPr="00496C58">
        <w:rPr>
          <w:rFonts w:ascii="Garamond" w:hAnsi="Garamond" w:cs="Tahoma"/>
        </w:rPr>
        <w:t>a</w:t>
      </w:r>
    </w:p>
    <w:p w14:paraId="163ABD77" w14:textId="77777777" w:rsidR="0094287F" w:rsidRPr="00496C58" w:rsidRDefault="0094287F" w:rsidP="0094287F">
      <w:pPr>
        <w:rPr>
          <w:rFonts w:ascii="Garamond" w:hAnsi="Garamond" w:cs="Tahoma"/>
        </w:rPr>
      </w:pPr>
    </w:p>
    <w:p w14:paraId="66834DE1" w14:textId="77777777" w:rsidR="0094287F" w:rsidRPr="00E31EAB" w:rsidRDefault="0094287F" w:rsidP="0094287F">
      <w:pPr>
        <w:pStyle w:val="Odstavecseseznamem"/>
        <w:numPr>
          <w:ilvl w:val="0"/>
          <w:numId w:val="1"/>
        </w:numPr>
        <w:jc w:val="both"/>
        <w:rPr>
          <w:rFonts w:ascii="Palatino Linotype" w:hAnsi="Palatino Linotype"/>
          <w:b/>
          <w:sz w:val="20"/>
        </w:rPr>
      </w:pPr>
      <w:proofErr w:type="spellStart"/>
      <w:r w:rsidRPr="002505DD">
        <w:rPr>
          <w:rFonts w:ascii="Palatino Linotype" w:hAnsi="Palatino Linotype"/>
          <w:b/>
          <w:sz w:val="20"/>
        </w:rPr>
        <w:t>Fortes</w:t>
      </w:r>
      <w:proofErr w:type="spellEnd"/>
      <w:r w:rsidRPr="002505DD">
        <w:rPr>
          <w:rFonts w:ascii="Palatino Linotype" w:hAnsi="Palatino Linotype"/>
          <w:b/>
          <w:sz w:val="20"/>
        </w:rPr>
        <w:t xml:space="preserve"> Line a.s.</w:t>
      </w:r>
    </w:p>
    <w:p w14:paraId="564F8DCC" w14:textId="77777777" w:rsidR="0094287F" w:rsidRDefault="0094287F" w:rsidP="0094287F">
      <w:pPr>
        <w:ind w:left="360" w:right="-285"/>
        <w:jc w:val="both"/>
        <w:rPr>
          <w:rFonts w:ascii="Garamond" w:hAnsi="Garamond" w:cs="Tahoma"/>
        </w:rPr>
      </w:pPr>
      <w:r>
        <w:rPr>
          <w:rFonts w:ascii="Garamond" w:hAnsi="Garamond" w:cs="Tahoma"/>
        </w:rPr>
        <w:t xml:space="preserve"> </w:t>
      </w:r>
      <w:r>
        <w:rPr>
          <w:rFonts w:ascii="Garamond" w:hAnsi="Garamond" w:cs="Tahoma"/>
        </w:rPr>
        <w:tab/>
        <w:t xml:space="preserve">se sídlem </w:t>
      </w:r>
      <w:r w:rsidRPr="002505DD">
        <w:rPr>
          <w:rFonts w:ascii="Garamond" w:hAnsi="Garamond" w:cs="Tahoma"/>
        </w:rPr>
        <w:t>8. března 21/13, Liberec V-</w:t>
      </w:r>
      <w:proofErr w:type="spellStart"/>
      <w:r w:rsidRPr="002505DD">
        <w:rPr>
          <w:rFonts w:ascii="Garamond" w:hAnsi="Garamond" w:cs="Tahoma"/>
        </w:rPr>
        <w:t>Kristiánov</w:t>
      </w:r>
      <w:proofErr w:type="spellEnd"/>
      <w:r w:rsidRPr="002505DD">
        <w:rPr>
          <w:rFonts w:ascii="Garamond" w:hAnsi="Garamond" w:cs="Tahoma"/>
        </w:rPr>
        <w:t>, 460 05 Liberec</w:t>
      </w:r>
    </w:p>
    <w:p w14:paraId="44FFBBE0" w14:textId="77777777" w:rsidR="0094287F" w:rsidRDefault="0094287F" w:rsidP="0094287F">
      <w:pPr>
        <w:ind w:left="360" w:right="-285"/>
        <w:jc w:val="both"/>
        <w:rPr>
          <w:rFonts w:ascii="Garamond" w:hAnsi="Garamond" w:cs="Tahoma"/>
        </w:rPr>
      </w:pPr>
      <w:r>
        <w:rPr>
          <w:rFonts w:ascii="Garamond" w:hAnsi="Garamond" w:cs="Tahoma"/>
        </w:rPr>
        <w:tab/>
        <w:t xml:space="preserve">IČ </w:t>
      </w:r>
      <w:r w:rsidRPr="002505DD">
        <w:rPr>
          <w:rFonts w:ascii="Garamond" w:hAnsi="Garamond" w:cs="Tahoma"/>
        </w:rPr>
        <w:t>05439078</w:t>
      </w:r>
      <w:r>
        <w:rPr>
          <w:rFonts w:ascii="Garamond" w:hAnsi="Garamond" w:cs="Tahoma"/>
        </w:rPr>
        <w:t xml:space="preserve">, zapsaná u Krajského soudu v Ústí nad Labem, </w:t>
      </w:r>
      <w:proofErr w:type="spellStart"/>
      <w:r>
        <w:rPr>
          <w:rFonts w:ascii="Garamond" w:hAnsi="Garamond" w:cs="Tahoma"/>
        </w:rPr>
        <w:t>sp.zn</w:t>
      </w:r>
      <w:proofErr w:type="spellEnd"/>
      <w:r>
        <w:rPr>
          <w:rFonts w:ascii="Garamond" w:hAnsi="Garamond" w:cs="Tahoma"/>
        </w:rPr>
        <w:t xml:space="preserve">. </w:t>
      </w:r>
      <w:r w:rsidRPr="00A30F21">
        <w:rPr>
          <w:rFonts w:ascii="Garamond" w:hAnsi="Garamond" w:cs="Tahoma"/>
        </w:rPr>
        <w:t>B 2603</w:t>
      </w:r>
    </w:p>
    <w:p w14:paraId="21D76861" w14:textId="77777777" w:rsidR="0094287F" w:rsidRDefault="0094287F" w:rsidP="0094287F">
      <w:pPr>
        <w:ind w:left="360" w:right="-285"/>
        <w:jc w:val="both"/>
        <w:rPr>
          <w:rFonts w:ascii="Garamond" w:hAnsi="Garamond" w:cs="Tahoma"/>
        </w:rPr>
      </w:pPr>
      <w:r>
        <w:rPr>
          <w:rFonts w:ascii="Garamond" w:hAnsi="Garamond" w:cs="Tahoma"/>
        </w:rPr>
        <w:tab/>
        <w:t>zastoupená Ing. Jiřím Pavlů</w:t>
      </w:r>
      <w:r w:rsidRPr="002505DD">
        <w:rPr>
          <w:rFonts w:ascii="Garamond" w:hAnsi="Garamond" w:cs="Tahoma"/>
        </w:rPr>
        <w:t xml:space="preserve">, </w:t>
      </w:r>
      <w:r>
        <w:rPr>
          <w:rFonts w:ascii="Garamond" w:hAnsi="Garamond" w:cs="Tahoma"/>
        </w:rPr>
        <w:t xml:space="preserve">předsedou správní rady </w:t>
      </w:r>
    </w:p>
    <w:p w14:paraId="5FCC0935" w14:textId="77777777" w:rsidR="0094287F" w:rsidRPr="002505DD" w:rsidRDefault="0094287F" w:rsidP="0094287F">
      <w:pPr>
        <w:ind w:left="360" w:right="-285"/>
        <w:jc w:val="both"/>
        <w:rPr>
          <w:rFonts w:ascii="Garamond" w:hAnsi="Garamond" w:cs="Tahoma"/>
          <w:b/>
          <w:bCs/>
        </w:rPr>
      </w:pPr>
      <w:r>
        <w:rPr>
          <w:rFonts w:ascii="Garamond" w:hAnsi="Garamond" w:cs="Tahoma"/>
        </w:rPr>
        <w:tab/>
      </w:r>
    </w:p>
    <w:p w14:paraId="318A2A65" w14:textId="77777777" w:rsidR="0094287F" w:rsidRPr="00496C58" w:rsidRDefault="0094287F" w:rsidP="0094287F">
      <w:pPr>
        <w:ind w:right="-285"/>
        <w:jc w:val="both"/>
        <w:rPr>
          <w:rFonts w:ascii="Garamond" w:hAnsi="Garamond" w:cs="Tahoma"/>
        </w:rPr>
      </w:pPr>
      <w:r>
        <w:rPr>
          <w:rFonts w:ascii="Garamond" w:hAnsi="Garamond" w:cs="Tahoma"/>
        </w:rPr>
        <w:tab/>
      </w:r>
      <w:r>
        <w:rPr>
          <w:rFonts w:ascii="Garamond" w:hAnsi="Garamond" w:cs="Tahoma"/>
        </w:rPr>
        <w:tab/>
      </w:r>
      <w:r>
        <w:rPr>
          <w:rFonts w:ascii="Garamond" w:hAnsi="Garamond" w:cs="Tahoma"/>
        </w:rPr>
        <w:tab/>
      </w:r>
      <w:r>
        <w:rPr>
          <w:rFonts w:ascii="Garamond" w:hAnsi="Garamond" w:cs="Tahoma"/>
        </w:rPr>
        <w:tab/>
      </w:r>
    </w:p>
    <w:p w14:paraId="1C892D00" w14:textId="77777777" w:rsidR="0094287F" w:rsidRPr="00496C58" w:rsidRDefault="0094287F" w:rsidP="0094287F">
      <w:pPr>
        <w:ind w:right="-285"/>
        <w:jc w:val="both"/>
        <w:rPr>
          <w:rFonts w:ascii="Garamond" w:hAnsi="Garamond" w:cs="Tahoma"/>
        </w:rPr>
      </w:pPr>
      <w:r w:rsidRPr="00496C58">
        <w:rPr>
          <w:rFonts w:ascii="Garamond" w:hAnsi="Garamond" w:cs="Tahoma"/>
        </w:rPr>
        <w:tab/>
        <w:t xml:space="preserve">na straně </w:t>
      </w:r>
      <w:r>
        <w:rPr>
          <w:rFonts w:ascii="Garamond" w:hAnsi="Garamond" w:cs="Tahoma"/>
        </w:rPr>
        <w:t>druhé, dále jen jako „</w:t>
      </w:r>
      <w:r>
        <w:rPr>
          <w:rFonts w:ascii="Garamond" w:hAnsi="Garamond" w:cs="Tahoma"/>
          <w:b/>
          <w:bCs/>
        </w:rPr>
        <w:t>Oprávněný</w:t>
      </w:r>
      <w:r>
        <w:rPr>
          <w:rFonts w:ascii="Garamond" w:hAnsi="Garamond" w:cs="Tahoma"/>
        </w:rPr>
        <w:t>“</w:t>
      </w:r>
    </w:p>
    <w:p w14:paraId="55901757" w14:textId="77777777" w:rsidR="0094287F" w:rsidRPr="00496C58" w:rsidRDefault="0094287F" w:rsidP="0094287F">
      <w:pPr>
        <w:ind w:right="-285"/>
        <w:rPr>
          <w:rFonts w:ascii="Garamond" w:hAnsi="Garamond" w:cs="Tahoma"/>
        </w:rPr>
      </w:pPr>
      <w:r>
        <w:rPr>
          <w:rFonts w:ascii="Garamond" w:hAnsi="Garamond" w:cs="Tahoma"/>
        </w:rPr>
        <w:tab/>
      </w:r>
      <w:r w:rsidRPr="00496C58">
        <w:rPr>
          <w:rFonts w:ascii="Garamond" w:hAnsi="Garamond" w:cs="Tahoma"/>
        </w:rPr>
        <w:tab/>
      </w:r>
      <w:r w:rsidRPr="00496C58">
        <w:rPr>
          <w:rFonts w:ascii="Garamond" w:hAnsi="Garamond" w:cs="Tahoma"/>
        </w:rPr>
        <w:tab/>
      </w:r>
    </w:p>
    <w:p w14:paraId="13DC433E" w14:textId="77777777" w:rsidR="0094287F" w:rsidRPr="00496C58" w:rsidRDefault="0094287F" w:rsidP="0094287F">
      <w:pPr>
        <w:tabs>
          <w:tab w:val="left" w:pos="3544"/>
        </w:tabs>
        <w:ind w:left="1416" w:right="-285" w:firstLine="708"/>
        <w:rPr>
          <w:rFonts w:ascii="Garamond" w:hAnsi="Garamond" w:cs="Tahoma"/>
        </w:rPr>
      </w:pPr>
      <w:r w:rsidRPr="00496C58">
        <w:rPr>
          <w:rFonts w:ascii="Garamond" w:hAnsi="Garamond" w:cs="Tahoma"/>
        </w:rPr>
        <w:tab/>
      </w:r>
      <w:r w:rsidRPr="00496C58">
        <w:rPr>
          <w:rFonts w:ascii="Garamond" w:hAnsi="Garamond" w:cs="Tahoma"/>
        </w:rPr>
        <w:tab/>
      </w:r>
      <w:r w:rsidRPr="00496C58">
        <w:rPr>
          <w:rFonts w:ascii="Garamond" w:hAnsi="Garamond" w:cs="Tahoma"/>
        </w:rPr>
        <w:tab/>
      </w:r>
      <w:r w:rsidRPr="00496C58">
        <w:rPr>
          <w:rFonts w:ascii="Garamond" w:hAnsi="Garamond" w:cs="Tahoma"/>
        </w:rPr>
        <w:tab/>
      </w:r>
      <w:r w:rsidRPr="00496C58">
        <w:rPr>
          <w:rFonts w:ascii="Garamond" w:hAnsi="Garamond" w:cs="Tahoma"/>
        </w:rPr>
        <w:tab/>
      </w:r>
    </w:p>
    <w:p w14:paraId="040C64D0" w14:textId="77777777" w:rsidR="0094287F" w:rsidRPr="00496C58" w:rsidRDefault="0094287F" w:rsidP="0094287F">
      <w:pPr>
        <w:rPr>
          <w:rFonts w:ascii="Garamond" w:hAnsi="Garamond" w:cs="Tahoma"/>
          <w:b/>
        </w:rPr>
      </w:pPr>
    </w:p>
    <w:p w14:paraId="6A843762" w14:textId="77777777" w:rsidR="0094287F" w:rsidRPr="00496C58" w:rsidRDefault="0094287F" w:rsidP="0094287F">
      <w:pPr>
        <w:jc w:val="both"/>
        <w:rPr>
          <w:rFonts w:ascii="Garamond" w:hAnsi="Garamond" w:cs="Tahoma"/>
        </w:rPr>
      </w:pPr>
      <w:r w:rsidRPr="00496C58">
        <w:rPr>
          <w:rFonts w:ascii="Garamond" w:hAnsi="Garamond" w:cs="Tahoma"/>
        </w:rPr>
        <w:t>uzavírají níže uvedeného dne, měsíce a roku tuto</w:t>
      </w:r>
    </w:p>
    <w:p w14:paraId="6D4D90CD" w14:textId="77777777" w:rsidR="0094287F" w:rsidRPr="00496C58" w:rsidRDefault="0094287F" w:rsidP="0094287F">
      <w:pPr>
        <w:rPr>
          <w:rFonts w:ascii="Garamond" w:hAnsi="Garamond" w:cs="Tahoma"/>
        </w:rPr>
      </w:pPr>
    </w:p>
    <w:p w14:paraId="53B8FF62" w14:textId="77777777" w:rsidR="0094287F" w:rsidRPr="00496C58" w:rsidRDefault="0094287F" w:rsidP="0094287F">
      <w:pPr>
        <w:jc w:val="center"/>
        <w:rPr>
          <w:rFonts w:ascii="Garamond" w:hAnsi="Garamond" w:cs="Tahoma"/>
          <w:b/>
        </w:rPr>
      </w:pPr>
      <w:r w:rsidRPr="00496C58">
        <w:rPr>
          <w:rFonts w:ascii="Garamond" w:hAnsi="Garamond" w:cs="Tahoma"/>
          <w:b/>
        </w:rPr>
        <w:t xml:space="preserve">smlouvu </w:t>
      </w:r>
      <w:bookmarkStart w:id="2" w:name="_Hlk510776811"/>
      <w:r w:rsidRPr="00496C58">
        <w:rPr>
          <w:rFonts w:ascii="Garamond" w:hAnsi="Garamond" w:cs="Tahoma"/>
          <w:b/>
        </w:rPr>
        <w:t xml:space="preserve">o </w:t>
      </w:r>
      <w:bookmarkStart w:id="3" w:name="_Hlk510773035"/>
      <w:r>
        <w:rPr>
          <w:rFonts w:ascii="Garamond" w:hAnsi="Garamond" w:cs="Tahoma"/>
          <w:b/>
        </w:rPr>
        <w:t>zřízení věcného břemene</w:t>
      </w:r>
    </w:p>
    <w:bookmarkEnd w:id="2"/>
    <w:bookmarkEnd w:id="3"/>
    <w:p w14:paraId="7B2A36A1" w14:textId="77777777" w:rsidR="0094287F" w:rsidRDefault="0094287F" w:rsidP="0094287F">
      <w:pPr>
        <w:jc w:val="center"/>
        <w:rPr>
          <w:rFonts w:ascii="Garamond" w:hAnsi="Garamond" w:cs="Tahoma"/>
          <w:b/>
        </w:rPr>
      </w:pPr>
      <w:r w:rsidRPr="00496C58">
        <w:rPr>
          <w:rFonts w:ascii="Garamond" w:hAnsi="Garamond" w:cs="Tahoma"/>
          <w:b/>
        </w:rPr>
        <w:t xml:space="preserve"> </w:t>
      </w:r>
      <w:r w:rsidRPr="00496C58">
        <w:rPr>
          <w:rFonts w:ascii="Garamond" w:hAnsi="Garamond" w:cs="Tahoma"/>
        </w:rPr>
        <w:t>(dále také jen</w:t>
      </w:r>
      <w:r w:rsidRPr="00496C58">
        <w:rPr>
          <w:rFonts w:ascii="Garamond" w:hAnsi="Garamond" w:cs="Tahoma"/>
          <w:b/>
        </w:rPr>
        <w:t xml:space="preserve"> </w:t>
      </w:r>
      <w:r w:rsidRPr="00496C58">
        <w:rPr>
          <w:rFonts w:ascii="Garamond" w:hAnsi="Garamond" w:cs="Tahoma"/>
        </w:rPr>
        <w:t>„</w:t>
      </w:r>
      <w:r w:rsidRPr="00496C58">
        <w:rPr>
          <w:rFonts w:ascii="Garamond" w:hAnsi="Garamond" w:cs="Tahoma"/>
          <w:b/>
        </w:rPr>
        <w:t>Smlouva</w:t>
      </w:r>
      <w:r w:rsidRPr="00496C58">
        <w:rPr>
          <w:rFonts w:ascii="Garamond" w:hAnsi="Garamond" w:cs="Tahoma"/>
        </w:rPr>
        <w:t>“):</w:t>
      </w:r>
    </w:p>
    <w:p w14:paraId="1D7EAB23" w14:textId="77777777" w:rsidR="0094287F" w:rsidRDefault="0094287F" w:rsidP="0094287F">
      <w:pPr>
        <w:jc w:val="center"/>
        <w:rPr>
          <w:rFonts w:ascii="Garamond" w:hAnsi="Garamond" w:cs="Tahoma"/>
          <w:b/>
        </w:rPr>
      </w:pPr>
    </w:p>
    <w:p w14:paraId="1F781FE1" w14:textId="77777777" w:rsidR="0094287F" w:rsidRDefault="0094287F" w:rsidP="0094287F">
      <w:pPr>
        <w:jc w:val="center"/>
        <w:rPr>
          <w:rFonts w:ascii="Garamond" w:hAnsi="Garamond" w:cs="Tahoma"/>
          <w:b/>
        </w:rPr>
      </w:pPr>
    </w:p>
    <w:p w14:paraId="5E6BBD20" w14:textId="77777777" w:rsidR="0094287F" w:rsidRDefault="0094287F" w:rsidP="0094287F">
      <w:pPr>
        <w:jc w:val="center"/>
        <w:rPr>
          <w:rFonts w:ascii="Garamond" w:hAnsi="Garamond" w:cs="Tahoma"/>
          <w:b/>
        </w:rPr>
      </w:pPr>
    </w:p>
    <w:p w14:paraId="66434BEA" w14:textId="77777777" w:rsidR="0094287F" w:rsidRPr="00496C58" w:rsidRDefault="0094287F" w:rsidP="0094287F">
      <w:pPr>
        <w:jc w:val="center"/>
        <w:rPr>
          <w:rFonts w:ascii="Garamond" w:hAnsi="Garamond" w:cs="Tahoma"/>
          <w:b/>
        </w:rPr>
      </w:pPr>
    </w:p>
    <w:p w14:paraId="3EC4414D" w14:textId="77777777" w:rsidR="0094287F" w:rsidRPr="00024254" w:rsidRDefault="0094287F" w:rsidP="0094287F">
      <w:pPr>
        <w:jc w:val="center"/>
        <w:rPr>
          <w:rFonts w:ascii="Garamond" w:hAnsi="Garamond" w:cs="Tahoma"/>
          <w:b/>
        </w:rPr>
      </w:pPr>
      <w:r w:rsidRPr="00024254">
        <w:rPr>
          <w:rFonts w:ascii="Garamond" w:hAnsi="Garamond" w:cs="Tahoma"/>
          <w:b/>
        </w:rPr>
        <w:t>Článek I.</w:t>
      </w:r>
    </w:p>
    <w:p w14:paraId="0A09F307" w14:textId="77777777" w:rsidR="0094287F" w:rsidRPr="000B53E6" w:rsidRDefault="0094287F" w:rsidP="0094287F">
      <w:pPr>
        <w:jc w:val="center"/>
        <w:rPr>
          <w:rFonts w:ascii="Garamond" w:hAnsi="Garamond" w:cs="Tahoma"/>
          <w:b/>
        </w:rPr>
      </w:pPr>
      <w:r w:rsidRPr="000B53E6">
        <w:rPr>
          <w:rFonts w:ascii="Garamond" w:hAnsi="Garamond" w:cs="Tahoma"/>
          <w:b/>
        </w:rPr>
        <w:t>Úvodní ustanovení</w:t>
      </w:r>
    </w:p>
    <w:p w14:paraId="3ABD1508" w14:textId="77777777" w:rsidR="0094287F" w:rsidRDefault="0094287F" w:rsidP="0094287F">
      <w:pPr>
        <w:rPr>
          <w:rFonts w:ascii="Garamond" w:hAnsi="Garamond" w:cs="Tahoma"/>
        </w:rPr>
      </w:pPr>
    </w:p>
    <w:p w14:paraId="02DCA44F" w14:textId="77777777" w:rsidR="0094287F" w:rsidRPr="00DC4D7E" w:rsidRDefault="0094287F" w:rsidP="0094287F">
      <w:pPr>
        <w:pStyle w:val="Odstavecseseznamem"/>
        <w:numPr>
          <w:ilvl w:val="1"/>
          <w:numId w:val="2"/>
        </w:numPr>
        <w:rPr>
          <w:rFonts w:ascii="Garamond" w:hAnsi="Garamond" w:cs="Tahoma"/>
          <w:bCs/>
          <w:iCs/>
        </w:rPr>
      </w:pPr>
      <w:r w:rsidRPr="00DC4D7E">
        <w:rPr>
          <w:rFonts w:ascii="Garamond" w:hAnsi="Garamond" w:cs="Tahoma"/>
          <w:bCs/>
          <w:iCs/>
        </w:rPr>
        <w:t>Oprávněný prohlašuje, že je výlučným vlastníkem těchto nemovitých věcí:</w:t>
      </w:r>
    </w:p>
    <w:p w14:paraId="65981A5A" w14:textId="77777777" w:rsidR="0094287F" w:rsidRPr="0088799D" w:rsidRDefault="0094287F" w:rsidP="0094287F">
      <w:pPr>
        <w:pStyle w:val="Odstavecseseznamem"/>
        <w:rPr>
          <w:rFonts w:ascii="Garamond" w:hAnsi="Garamond" w:cs="Tahoma"/>
          <w:bCs/>
          <w:iCs/>
        </w:rPr>
      </w:pPr>
    </w:p>
    <w:p w14:paraId="1737DC9F" w14:textId="77777777" w:rsidR="0094287F" w:rsidRPr="0048602D" w:rsidRDefault="0094287F" w:rsidP="0094287F">
      <w:pPr>
        <w:pStyle w:val="Odstavecseseznamem"/>
        <w:ind w:left="1440"/>
        <w:jc w:val="both"/>
        <w:rPr>
          <w:rFonts w:ascii="Garamond" w:hAnsi="Garamond" w:cs="Tahoma"/>
          <w:bCs/>
          <w:iCs/>
        </w:rPr>
      </w:pPr>
      <w:bookmarkStart w:id="4" w:name="_Hlk186455956"/>
      <w:r>
        <w:rPr>
          <w:rFonts w:ascii="Garamond" w:hAnsi="Garamond" w:cs="Tahoma"/>
          <w:b/>
          <w:bCs/>
          <w:iCs/>
        </w:rPr>
        <w:t xml:space="preserve">● </w:t>
      </w:r>
      <w:r w:rsidRPr="00C0625A">
        <w:rPr>
          <w:rFonts w:ascii="Garamond" w:hAnsi="Garamond" w:cs="Tahoma"/>
          <w:b/>
          <w:bCs/>
          <w:iCs/>
        </w:rPr>
        <w:t>Pozemku</w:t>
      </w:r>
      <w:r>
        <w:rPr>
          <w:rFonts w:ascii="Garamond" w:hAnsi="Garamond" w:cs="Tahoma"/>
          <w:b/>
          <w:bCs/>
          <w:iCs/>
        </w:rPr>
        <w:t xml:space="preserve"> </w:t>
      </w:r>
      <w:proofErr w:type="spellStart"/>
      <w:r>
        <w:rPr>
          <w:rFonts w:ascii="Garamond" w:hAnsi="Garamond" w:cs="Tahoma"/>
          <w:b/>
          <w:bCs/>
          <w:iCs/>
        </w:rPr>
        <w:t>p.č</w:t>
      </w:r>
      <w:proofErr w:type="spellEnd"/>
      <w:r>
        <w:rPr>
          <w:rFonts w:ascii="Garamond" w:hAnsi="Garamond" w:cs="Tahoma"/>
          <w:b/>
          <w:bCs/>
          <w:iCs/>
        </w:rPr>
        <w:t>. 395</w:t>
      </w:r>
      <w:r w:rsidRPr="00C0625A">
        <w:rPr>
          <w:rFonts w:ascii="Garamond" w:hAnsi="Garamond" w:cs="Tahoma"/>
          <w:bCs/>
          <w:iCs/>
        </w:rPr>
        <w:t xml:space="preserve">, </w:t>
      </w:r>
      <w:r>
        <w:rPr>
          <w:rFonts w:ascii="Garamond" w:hAnsi="Garamond" w:cs="Tahoma"/>
          <w:bCs/>
          <w:iCs/>
        </w:rPr>
        <w:t>zastavěná plocha a nádvoří</w:t>
      </w:r>
      <w:r w:rsidRPr="00C0625A">
        <w:rPr>
          <w:rFonts w:ascii="Garamond" w:hAnsi="Garamond" w:cs="Tahoma"/>
          <w:bCs/>
          <w:iCs/>
        </w:rPr>
        <w:t xml:space="preserve"> o výměře </w:t>
      </w:r>
      <w:r>
        <w:rPr>
          <w:rFonts w:ascii="Garamond" w:hAnsi="Garamond" w:cs="Tahoma"/>
          <w:bCs/>
          <w:iCs/>
        </w:rPr>
        <w:t>204</w:t>
      </w:r>
      <w:r w:rsidRPr="00C0625A">
        <w:rPr>
          <w:rFonts w:ascii="Garamond" w:hAnsi="Garamond" w:cs="Tahoma"/>
          <w:bCs/>
          <w:iCs/>
        </w:rPr>
        <w:t xml:space="preserve"> m</w:t>
      </w:r>
      <w:r w:rsidRPr="00C0625A">
        <w:rPr>
          <w:rFonts w:ascii="Garamond" w:hAnsi="Garamond" w:cs="Tahoma"/>
          <w:bCs/>
          <w:iCs/>
          <w:vertAlign w:val="superscript"/>
        </w:rPr>
        <w:t>2</w:t>
      </w:r>
      <w:r w:rsidRPr="00C0625A">
        <w:rPr>
          <w:rFonts w:ascii="Garamond" w:hAnsi="Garamond" w:cs="Tahoma"/>
          <w:bCs/>
          <w:iCs/>
        </w:rPr>
        <w:t xml:space="preserve">, </w:t>
      </w:r>
      <w:r>
        <w:rPr>
          <w:rFonts w:ascii="Garamond" w:hAnsi="Garamond" w:cs="Tahoma"/>
          <w:bCs/>
          <w:iCs/>
        </w:rPr>
        <w:t xml:space="preserve">jehož součástí je stavba: Rychnov u Jablonce nad Nisou, č.p. 116, </w:t>
      </w:r>
      <w:proofErr w:type="spellStart"/>
      <w:r>
        <w:rPr>
          <w:rFonts w:ascii="Garamond" w:hAnsi="Garamond" w:cs="Tahoma"/>
          <w:bCs/>
          <w:iCs/>
        </w:rPr>
        <w:t>rod.dům</w:t>
      </w:r>
      <w:proofErr w:type="spellEnd"/>
      <w:r>
        <w:rPr>
          <w:rFonts w:ascii="Garamond" w:hAnsi="Garamond" w:cs="Tahoma"/>
          <w:bCs/>
          <w:iCs/>
        </w:rPr>
        <w:t xml:space="preserve">, to vše tak, jak je </w:t>
      </w:r>
      <w:r w:rsidRPr="00612A2B">
        <w:rPr>
          <w:rFonts w:ascii="Garamond" w:hAnsi="Garamond" w:cs="Tahoma"/>
          <w:bCs/>
          <w:iCs/>
        </w:rPr>
        <w:t xml:space="preserve">dnes vše zapsáno v katastru nemovitostí u Katastrálního úřadu pro Liberecký kraj, katastrální pracoviště Jablonec nad Nisou na </w:t>
      </w:r>
      <w:r w:rsidRPr="00611026">
        <w:rPr>
          <w:rFonts w:ascii="Garamond" w:hAnsi="Garamond" w:cs="Tahoma"/>
          <w:b/>
          <w:iCs/>
        </w:rPr>
        <w:t>LV č. 101</w:t>
      </w:r>
      <w:r w:rsidRPr="00612A2B">
        <w:rPr>
          <w:rFonts w:ascii="Garamond" w:hAnsi="Garamond" w:cs="Tahoma"/>
          <w:bCs/>
          <w:iCs/>
        </w:rPr>
        <w:t xml:space="preserve"> pro katastrální území </w:t>
      </w:r>
      <w:r>
        <w:rPr>
          <w:rFonts w:ascii="Garamond" w:hAnsi="Garamond" w:cs="Tahoma"/>
          <w:bCs/>
          <w:iCs/>
        </w:rPr>
        <w:t>Rychnov u Jablonce nad Nisou, obec Rychnov u Jablonce nad Nisou, dále jen jako „</w:t>
      </w:r>
      <w:r w:rsidRPr="00E147E6">
        <w:rPr>
          <w:rFonts w:ascii="Garamond" w:hAnsi="Garamond" w:cs="Tahoma"/>
          <w:b/>
          <w:iCs/>
        </w:rPr>
        <w:t>Panující pozemek</w:t>
      </w:r>
      <w:r>
        <w:rPr>
          <w:rFonts w:ascii="Garamond" w:hAnsi="Garamond" w:cs="Tahoma"/>
          <w:bCs/>
          <w:iCs/>
        </w:rPr>
        <w:t>“.</w:t>
      </w:r>
    </w:p>
    <w:bookmarkEnd w:id="4"/>
    <w:p w14:paraId="551775C9" w14:textId="77777777" w:rsidR="0094287F" w:rsidRPr="00945826" w:rsidRDefault="0094287F" w:rsidP="0094287F">
      <w:pPr>
        <w:pStyle w:val="Odstavecseseznamem"/>
        <w:ind w:left="1440"/>
        <w:jc w:val="both"/>
        <w:rPr>
          <w:rFonts w:ascii="Garamond" w:hAnsi="Garamond" w:cs="Tahoma"/>
          <w:bCs/>
          <w:iCs/>
        </w:rPr>
      </w:pPr>
    </w:p>
    <w:p w14:paraId="000E7870" w14:textId="77777777" w:rsidR="0094287F" w:rsidRPr="00CB6E16" w:rsidRDefault="0094287F" w:rsidP="0094287F">
      <w:pPr>
        <w:pStyle w:val="Odstavecseseznamem"/>
        <w:jc w:val="both"/>
        <w:rPr>
          <w:rFonts w:ascii="Garamond" w:hAnsi="Garamond" w:cs="Tahoma"/>
        </w:rPr>
      </w:pPr>
    </w:p>
    <w:p w14:paraId="462F210D" w14:textId="77777777" w:rsidR="0094287F" w:rsidRPr="00DC4D7E" w:rsidRDefault="0094287F" w:rsidP="0094287F">
      <w:pPr>
        <w:pStyle w:val="Odstavecseseznamem"/>
        <w:numPr>
          <w:ilvl w:val="1"/>
          <w:numId w:val="2"/>
        </w:numPr>
        <w:jc w:val="both"/>
        <w:rPr>
          <w:rFonts w:ascii="Garamond" w:hAnsi="Garamond" w:cs="Tahoma"/>
        </w:rPr>
      </w:pPr>
      <w:r w:rsidRPr="00DC4D7E">
        <w:rPr>
          <w:rFonts w:ascii="Garamond" w:hAnsi="Garamond" w:cs="Tahoma"/>
        </w:rPr>
        <w:t>Povinný</w:t>
      </w:r>
      <w:r w:rsidRPr="00DC4D7E">
        <w:rPr>
          <w:rFonts w:ascii="Garamond" w:hAnsi="Garamond" w:cs="Tahoma"/>
          <w:bCs/>
          <w:iCs/>
        </w:rPr>
        <w:t xml:space="preserve"> prohlašuje, že je výlučným vlastníkem těchto nemovitých věcí:</w:t>
      </w:r>
    </w:p>
    <w:p w14:paraId="1913CAB1" w14:textId="77777777" w:rsidR="0094287F" w:rsidRPr="001350D6" w:rsidRDefault="0094287F" w:rsidP="0094287F">
      <w:pPr>
        <w:pStyle w:val="Odstavecseseznamem"/>
        <w:jc w:val="both"/>
        <w:rPr>
          <w:rFonts w:ascii="Garamond" w:hAnsi="Garamond" w:cs="Tahoma"/>
        </w:rPr>
      </w:pPr>
    </w:p>
    <w:p w14:paraId="275396AF" w14:textId="77777777" w:rsidR="0094287F" w:rsidRDefault="0094287F" w:rsidP="0094287F">
      <w:pPr>
        <w:pStyle w:val="Odstavecseseznamem"/>
        <w:ind w:left="1440"/>
        <w:jc w:val="both"/>
        <w:rPr>
          <w:rFonts w:ascii="Garamond" w:hAnsi="Garamond" w:cs="Tahoma"/>
          <w:bCs/>
          <w:iCs/>
        </w:rPr>
      </w:pPr>
      <w:r>
        <w:rPr>
          <w:rFonts w:ascii="Garamond" w:hAnsi="Garamond" w:cs="Tahoma"/>
          <w:b/>
          <w:bCs/>
          <w:iCs/>
        </w:rPr>
        <w:t xml:space="preserve">● </w:t>
      </w:r>
      <w:r w:rsidRPr="00C0625A">
        <w:rPr>
          <w:rFonts w:ascii="Garamond" w:hAnsi="Garamond" w:cs="Tahoma"/>
          <w:b/>
          <w:bCs/>
          <w:iCs/>
        </w:rPr>
        <w:t>Pozemku</w:t>
      </w:r>
      <w:r>
        <w:rPr>
          <w:rFonts w:ascii="Garamond" w:hAnsi="Garamond" w:cs="Tahoma"/>
          <w:b/>
          <w:bCs/>
          <w:iCs/>
        </w:rPr>
        <w:t xml:space="preserve"> </w:t>
      </w:r>
      <w:proofErr w:type="spellStart"/>
      <w:r>
        <w:rPr>
          <w:rFonts w:ascii="Garamond" w:hAnsi="Garamond" w:cs="Tahoma"/>
          <w:b/>
          <w:bCs/>
          <w:iCs/>
        </w:rPr>
        <w:t>p.č</w:t>
      </w:r>
      <w:proofErr w:type="spellEnd"/>
      <w:r>
        <w:rPr>
          <w:rFonts w:ascii="Garamond" w:hAnsi="Garamond" w:cs="Tahoma"/>
          <w:b/>
          <w:bCs/>
          <w:iCs/>
        </w:rPr>
        <w:t>. 396/1</w:t>
      </w:r>
      <w:r w:rsidRPr="00C0625A">
        <w:rPr>
          <w:rFonts w:ascii="Garamond" w:hAnsi="Garamond" w:cs="Tahoma"/>
          <w:bCs/>
          <w:iCs/>
        </w:rPr>
        <w:t xml:space="preserve">, </w:t>
      </w:r>
      <w:r>
        <w:rPr>
          <w:rFonts w:ascii="Garamond" w:hAnsi="Garamond" w:cs="Tahoma"/>
          <w:bCs/>
          <w:iCs/>
        </w:rPr>
        <w:t>trvalý travní porost</w:t>
      </w:r>
      <w:r w:rsidRPr="00C0625A">
        <w:rPr>
          <w:rFonts w:ascii="Garamond" w:hAnsi="Garamond" w:cs="Tahoma"/>
          <w:bCs/>
          <w:iCs/>
        </w:rPr>
        <w:t xml:space="preserve"> o </w:t>
      </w:r>
      <w:bookmarkStart w:id="5" w:name="_Hlk186456073"/>
      <w:r w:rsidRPr="00C0625A">
        <w:rPr>
          <w:rFonts w:ascii="Garamond" w:hAnsi="Garamond" w:cs="Tahoma"/>
          <w:bCs/>
          <w:iCs/>
        </w:rPr>
        <w:t xml:space="preserve">výměře </w:t>
      </w:r>
      <w:r>
        <w:rPr>
          <w:rFonts w:ascii="Garamond" w:hAnsi="Garamond" w:cs="Tahoma"/>
          <w:bCs/>
          <w:iCs/>
        </w:rPr>
        <w:t>4309</w:t>
      </w:r>
      <w:r w:rsidRPr="00C0625A">
        <w:rPr>
          <w:rFonts w:ascii="Garamond" w:hAnsi="Garamond" w:cs="Tahoma"/>
          <w:bCs/>
          <w:iCs/>
        </w:rPr>
        <w:t xml:space="preserve"> m</w:t>
      </w:r>
      <w:r w:rsidRPr="00C0625A">
        <w:rPr>
          <w:rFonts w:ascii="Garamond" w:hAnsi="Garamond" w:cs="Tahoma"/>
          <w:bCs/>
          <w:iCs/>
          <w:vertAlign w:val="superscript"/>
        </w:rPr>
        <w:t>2</w:t>
      </w:r>
      <w:bookmarkEnd w:id="5"/>
      <w:r w:rsidRPr="00611026">
        <w:rPr>
          <w:rFonts w:ascii="Garamond" w:hAnsi="Garamond" w:cs="Tahoma"/>
          <w:bCs/>
          <w:iCs/>
        </w:rPr>
        <w:t>,</w:t>
      </w:r>
    </w:p>
    <w:p w14:paraId="4CC87BC2" w14:textId="49AE304B" w:rsidR="0094287F" w:rsidRDefault="0094287F" w:rsidP="0094287F">
      <w:pPr>
        <w:pStyle w:val="Odstavecseseznamem"/>
        <w:ind w:left="1440"/>
        <w:jc w:val="both"/>
        <w:rPr>
          <w:rFonts w:ascii="Garamond" w:hAnsi="Garamond" w:cs="Tahoma"/>
          <w:bCs/>
          <w:iCs/>
        </w:rPr>
      </w:pPr>
      <w:r w:rsidRPr="00611026">
        <w:rPr>
          <w:rFonts w:ascii="Garamond" w:hAnsi="Garamond" w:cs="Tahoma"/>
          <w:bCs/>
          <w:iCs/>
        </w:rPr>
        <w:t xml:space="preserve">● </w:t>
      </w:r>
      <w:r w:rsidRPr="00611026">
        <w:rPr>
          <w:rFonts w:ascii="Garamond" w:hAnsi="Garamond" w:cs="Tahoma"/>
          <w:b/>
          <w:iCs/>
        </w:rPr>
        <w:t xml:space="preserve">Pozemku </w:t>
      </w:r>
      <w:proofErr w:type="spellStart"/>
      <w:r w:rsidRPr="00611026">
        <w:rPr>
          <w:rFonts w:ascii="Garamond" w:hAnsi="Garamond" w:cs="Tahoma"/>
          <w:b/>
          <w:iCs/>
        </w:rPr>
        <w:t>p.č</w:t>
      </w:r>
      <w:proofErr w:type="spellEnd"/>
      <w:r w:rsidRPr="00611026">
        <w:rPr>
          <w:rFonts w:ascii="Garamond" w:hAnsi="Garamond" w:cs="Tahoma"/>
          <w:b/>
          <w:iCs/>
        </w:rPr>
        <w:t>. 420</w:t>
      </w:r>
      <w:r w:rsidRPr="00611026">
        <w:rPr>
          <w:rFonts w:ascii="Garamond" w:hAnsi="Garamond" w:cs="Tahoma"/>
          <w:bCs/>
          <w:iCs/>
        </w:rPr>
        <w:t>,</w:t>
      </w:r>
      <w:r>
        <w:rPr>
          <w:rFonts w:ascii="Garamond" w:hAnsi="Garamond" w:cs="Tahoma"/>
          <w:bCs/>
          <w:iCs/>
        </w:rPr>
        <w:t xml:space="preserve"> ostatní plocha</w:t>
      </w:r>
      <w:r w:rsidRPr="00611026">
        <w:rPr>
          <w:rFonts w:ascii="Garamond" w:hAnsi="Garamond" w:cs="Tahoma"/>
          <w:bCs/>
          <w:iCs/>
        </w:rPr>
        <w:t xml:space="preserve"> </w:t>
      </w:r>
      <w:r w:rsidR="00624C82">
        <w:rPr>
          <w:rFonts w:ascii="Garamond" w:hAnsi="Garamond" w:cs="Tahoma"/>
          <w:bCs/>
          <w:iCs/>
        </w:rPr>
        <w:t xml:space="preserve">o </w:t>
      </w:r>
      <w:r w:rsidRPr="00C0625A">
        <w:rPr>
          <w:rFonts w:ascii="Garamond" w:hAnsi="Garamond" w:cs="Tahoma"/>
          <w:bCs/>
          <w:iCs/>
        </w:rPr>
        <w:t>výměře</w:t>
      </w:r>
      <w:r>
        <w:rPr>
          <w:rFonts w:ascii="Garamond" w:hAnsi="Garamond" w:cs="Tahoma"/>
          <w:bCs/>
          <w:iCs/>
        </w:rPr>
        <w:t xml:space="preserve"> 2048</w:t>
      </w:r>
      <w:r w:rsidRPr="00C0625A">
        <w:rPr>
          <w:rFonts w:ascii="Garamond" w:hAnsi="Garamond" w:cs="Tahoma"/>
          <w:bCs/>
          <w:iCs/>
        </w:rPr>
        <w:t xml:space="preserve"> m</w:t>
      </w:r>
      <w:r w:rsidRPr="00C0625A">
        <w:rPr>
          <w:rFonts w:ascii="Garamond" w:hAnsi="Garamond" w:cs="Tahoma"/>
          <w:bCs/>
          <w:iCs/>
          <w:vertAlign w:val="superscript"/>
        </w:rPr>
        <w:t>2</w:t>
      </w:r>
      <w:r>
        <w:rPr>
          <w:rFonts w:ascii="Garamond" w:hAnsi="Garamond" w:cs="Tahoma"/>
          <w:bCs/>
          <w:iCs/>
        </w:rPr>
        <w:t>,</w:t>
      </w:r>
    </w:p>
    <w:p w14:paraId="4240A68E" w14:textId="77777777" w:rsidR="0094287F" w:rsidRDefault="0094287F" w:rsidP="0094287F">
      <w:pPr>
        <w:pStyle w:val="Odstavecseseznamem"/>
        <w:ind w:left="1440"/>
        <w:jc w:val="both"/>
        <w:rPr>
          <w:rFonts w:ascii="Garamond" w:hAnsi="Garamond" w:cs="Tahoma"/>
          <w:bCs/>
          <w:iCs/>
        </w:rPr>
      </w:pPr>
    </w:p>
    <w:p w14:paraId="454270B3" w14:textId="77777777" w:rsidR="0094287F" w:rsidRPr="008F037D" w:rsidRDefault="0094287F" w:rsidP="0094287F">
      <w:pPr>
        <w:pStyle w:val="Odstavecseseznamem"/>
        <w:ind w:left="1440"/>
        <w:jc w:val="both"/>
        <w:rPr>
          <w:rFonts w:ascii="Garamond" w:hAnsi="Garamond" w:cs="Tahoma"/>
          <w:bCs/>
          <w:iCs/>
        </w:rPr>
      </w:pPr>
      <w:r w:rsidRPr="00611026">
        <w:rPr>
          <w:rFonts w:ascii="Garamond" w:hAnsi="Garamond" w:cs="Tahoma"/>
          <w:bCs/>
          <w:iCs/>
        </w:rPr>
        <w:t xml:space="preserve">to vše tak, jak je dnes vše zapsáno v katastru nemovitostí u Katastrálního úřadu pro Liberecký kraj, katastrální pracoviště Jablonec nad Nisou na </w:t>
      </w:r>
      <w:r w:rsidRPr="00611026">
        <w:rPr>
          <w:rFonts w:ascii="Garamond" w:hAnsi="Garamond" w:cs="Tahoma"/>
          <w:b/>
          <w:iCs/>
        </w:rPr>
        <w:t>LV č. 10001</w:t>
      </w:r>
      <w:r w:rsidRPr="00611026">
        <w:rPr>
          <w:rFonts w:ascii="Garamond" w:hAnsi="Garamond" w:cs="Tahoma"/>
          <w:bCs/>
          <w:iCs/>
        </w:rPr>
        <w:t xml:space="preserve"> pro katastrální území Rychnov u Jablonce nad Nisou, obec Rychnov u Jablonce nad Nisou</w:t>
      </w:r>
      <w:r>
        <w:rPr>
          <w:rFonts w:ascii="Garamond" w:hAnsi="Garamond" w:cs="Tahoma"/>
          <w:bCs/>
          <w:iCs/>
        </w:rPr>
        <w:t>, dále jen jako „</w:t>
      </w:r>
      <w:r w:rsidRPr="008E0586">
        <w:rPr>
          <w:rFonts w:ascii="Garamond" w:hAnsi="Garamond" w:cs="Tahoma"/>
          <w:b/>
          <w:iCs/>
        </w:rPr>
        <w:t>Služebné pozemky</w:t>
      </w:r>
      <w:r>
        <w:rPr>
          <w:rFonts w:ascii="Garamond" w:hAnsi="Garamond" w:cs="Tahoma"/>
          <w:bCs/>
          <w:iCs/>
        </w:rPr>
        <w:t>“.</w:t>
      </w:r>
    </w:p>
    <w:p w14:paraId="20EA5813" w14:textId="77777777" w:rsidR="0094287F" w:rsidRDefault="0094287F" w:rsidP="0094287F">
      <w:pPr>
        <w:pStyle w:val="Odstavecseseznamem"/>
        <w:rPr>
          <w:rFonts w:ascii="Garamond" w:hAnsi="Garamond" w:cs="Tahoma"/>
          <w:b/>
        </w:rPr>
      </w:pPr>
    </w:p>
    <w:p w14:paraId="59418A99" w14:textId="77777777" w:rsidR="0094287F" w:rsidRPr="000B53E6" w:rsidRDefault="0094287F" w:rsidP="0094287F">
      <w:pPr>
        <w:pStyle w:val="Odstavecseseznamem"/>
        <w:jc w:val="center"/>
        <w:rPr>
          <w:rFonts w:ascii="Garamond" w:hAnsi="Garamond" w:cs="Tahoma"/>
          <w:b/>
        </w:rPr>
      </w:pPr>
    </w:p>
    <w:p w14:paraId="426EE42D" w14:textId="77777777" w:rsidR="0094287F" w:rsidRPr="00F76AA9" w:rsidRDefault="0094287F" w:rsidP="0094287F">
      <w:pPr>
        <w:pStyle w:val="Odstavecseseznamem"/>
        <w:jc w:val="center"/>
        <w:rPr>
          <w:rFonts w:ascii="Garamond" w:hAnsi="Garamond" w:cs="Tahoma"/>
          <w:b/>
        </w:rPr>
      </w:pPr>
      <w:r w:rsidRPr="00F76AA9">
        <w:rPr>
          <w:rFonts w:ascii="Garamond" w:hAnsi="Garamond" w:cs="Tahoma"/>
          <w:b/>
        </w:rPr>
        <w:t>Článek II.</w:t>
      </w:r>
    </w:p>
    <w:p w14:paraId="33346EF6" w14:textId="77777777" w:rsidR="0094287F" w:rsidRPr="00357D38" w:rsidRDefault="0094287F" w:rsidP="0094287F">
      <w:pPr>
        <w:jc w:val="center"/>
        <w:rPr>
          <w:rFonts w:ascii="Garamond" w:hAnsi="Garamond"/>
        </w:rPr>
      </w:pPr>
      <w:r w:rsidRPr="00357D38">
        <w:rPr>
          <w:rFonts w:ascii="Garamond" w:hAnsi="Garamond" w:cs="Tahoma"/>
          <w:b/>
        </w:rPr>
        <w:t xml:space="preserve">Zřízení věcného břemene </w:t>
      </w:r>
      <w:r>
        <w:rPr>
          <w:rFonts w:ascii="Garamond" w:hAnsi="Garamond" w:cs="Tahoma"/>
          <w:b/>
        </w:rPr>
        <w:t>– služebnosti stezky a cesty</w:t>
      </w:r>
    </w:p>
    <w:p w14:paraId="7D919A52" w14:textId="77777777" w:rsidR="0094287F" w:rsidRPr="00117F8B" w:rsidRDefault="0094287F" w:rsidP="0094287F">
      <w:pPr>
        <w:pStyle w:val="Odstavecseseznamem"/>
        <w:jc w:val="both"/>
        <w:rPr>
          <w:rFonts w:ascii="Garamond" w:hAnsi="Garamond"/>
        </w:rPr>
      </w:pPr>
    </w:p>
    <w:p w14:paraId="55DA3C84" w14:textId="46F31CB3" w:rsidR="0094287F" w:rsidRPr="00DC4D7E" w:rsidRDefault="0094287F" w:rsidP="0094287F">
      <w:pPr>
        <w:pStyle w:val="Odstavecseseznamem"/>
        <w:numPr>
          <w:ilvl w:val="1"/>
          <w:numId w:val="1"/>
        </w:numPr>
        <w:jc w:val="both"/>
        <w:rPr>
          <w:rFonts w:ascii="Garamond" w:hAnsi="Garamond"/>
        </w:rPr>
      </w:pPr>
      <w:r w:rsidRPr="00DC4D7E">
        <w:rPr>
          <w:rFonts w:ascii="Garamond" w:hAnsi="Garamond"/>
        </w:rPr>
        <w:t>Smluvní strany se dohodly, že Povinný zřizuje na Služebných pozemcích věcné břemeno stezky a cesty (dále jako „</w:t>
      </w:r>
      <w:r w:rsidRPr="00DC4D7E">
        <w:rPr>
          <w:rFonts w:ascii="Garamond" w:hAnsi="Garamond"/>
          <w:b/>
          <w:bCs/>
        </w:rPr>
        <w:t>Věcné břemeno</w:t>
      </w:r>
      <w:r w:rsidRPr="00DC4D7E">
        <w:rPr>
          <w:rFonts w:ascii="Garamond" w:hAnsi="Garamond"/>
        </w:rPr>
        <w:t>“ či “</w:t>
      </w:r>
      <w:r w:rsidRPr="00DC4D7E">
        <w:rPr>
          <w:rFonts w:ascii="Garamond" w:hAnsi="Garamond"/>
          <w:b/>
          <w:bCs/>
        </w:rPr>
        <w:t>Služebnost</w:t>
      </w:r>
      <w:r w:rsidRPr="00DC4D7E">
        <w:rPr>
          <w:rFonts w:ascii="Garamond" w:hAnsi="Garamond"/>
        </w:rPr>
        <w:t xml:space="preserve">”) a </w:t>
      </w:r>
      <w:r w:rsidR="007666CC">
        <w:rPr>
          <w:rFonts w:ascii="Garamond" w:hAnsi="Garamond"/>
        </w:rPr>
        <w:t>to o rozsahu</w:t>
      </w:r>
      <w:r w:rsidRPr="00DC4D7E">
        <w:rPr>
          <w:rFonts w:ascii="Garamond" w:hAnsi="Garamond"/>
        </w:rPr>
        <w:t xml:space="preserve"> výmě</w:t>
      </w:r>
      <w:r w:rsidR="007666CC">
        <w:rPr>
          <w:rFonts w:ascii="Garamond" w:hAnsi="Garamond"/>
        </w:rPr>
        <w:t>ry</w:t>
      </w:r>
      <w:r w:rsidRPr="00DC4D7E">
        <w:rPr>
          <w:rFonts w:ascii="Garamond" w:hAnsi="Garamond"/>
        </w:rPr>
        <w:t xml:space="preserve"> 62 </w:t>
      </w:r>
      <w:bookmarkStart w:id="6" w:name="_Hlk186457025"/>
      <w:r w:rsidRPr="00DC4D7E">
        <w:rPr>
          <w:rFonts w:ascii="Garamond" w:hAnsi="Garamond"/>
        </w:rPr>
        <w:t>m</w:t>
      </w:r>
      <w:r w:rsidRPr="00DC4D7E">
        <w:rPr>
          <w:rFonts w:ascii="Garamond" w:hAnsi="Garamond"/>
          <w:vertAlign w:val="superscript"/>
        </w:rPr>
        <w:t>2</w:t>
      </w:r>
      <w:bookmarkEnd w:id="6"/>
      <w:r w:rsidRPr="00DC4D7E">
        <w:rPr>
          <w:rFonts w:ascii="Garamond" w:hAnsi="Garamond"/>
        </w:rPr>
        <w:t xml:space="preserve"> (</w:t>
      </w:r>
      <w:r w:rsidR="007666CC">
        <w:rPr>
          <w:rFonts w:ascii="Garamond" w:hAnsi="Garamond"/>
        </w:rPr>
        <w:t xml:space="preserve">na </w:t>
      </w:r>
      <w:r w:rsidRPr="00DC4D7E">
        <w:rPr>
          <w:rFonts w:ascii="Garamond" w:hAnsi="Garamond"/>
        </w:rPr>
        <w:t>pozemk</w:t>
      </w:r>
      <w:r w:rsidR="007666CC">
        <w:rPr>
          <w:rFonts w:ascii="Garamond" w:hAnsi="Garamond"/>
        </w:rPr>
        <w:t>u</w:t>
      </w:r>
      <w:r w:rsidRPr="00DC4D7E">
        <w:rPr>
          <w:rFonts w:ascii="Garamond" w:hAnsi="Garamond"/>
        </w:rPr>
        <w:t xml:space="preserve"> </w:t>
      </w:r>
      <w:proofErr w:type="spellStart"/>
      <w:r w:rsidRPr="00DC4D7E">
        <w:rPr>
          <w:rFonts w:ascii="Garamond" w:hAnsi="Garamond"/>
        </w:rPr>
        <w:t>p.č</w:t>
      </w:r>
      <w:proofErr w:type="spellEnd"/>
      <w:r w:rsidRPr="00DC4D7E">
        <w:rPr>
          <w:rFonts w:ascii="Garamond" w:hAnsi="Garamond"/>
        </w:rPr>
        <w:t>. 396/1) a 831 m</w:t>
      </w:r>
      <w:r w:rsidRPr="00DC4D7E">
        <w:rPr>
          <w:rFonts w:ascii="Garamond" w:hAnsi="Garamond"/>
          <w:vertAlign w:val="superscript"/>
        </w:rPr>
        <w:t xml:space="preserve">2 </w:t>
      </w:r>
      <w:r w:rsidRPr="00DC4D7E">
        <w:rPr>
          <w:rFonts w:ascii="Garamond" w:hAnsi="Garamond"/>
        </w:rPr>
        <w:t>(</w:t>
      </w:r>
      <w:r w:rsidR="007666CC">
        <w:rPr>
          <w:rFonts w:ascii="Garamond" w:hAnsi="Garamond"/>
        </w:rPr>
        <w:t xml:space="preserve">na </w:t>
      </w:r>
      <w:r w:rsidRPr="00DC4D7E">
        <w:rPr>
          <w:rFonts w:ascii="Garamond" w:hAnsi="Garamond"/>
        </w:rPr>
        <w:t>pozemk</w:t>
      </w:r>
      <w:r w:rsidR="007666CC">
        <w:rPr>
          <w:rFonts w:ascii="Garamond" w:hAnsi="Garamond"/>
        </w:rPr>
        <w:t>u</w:t>
      </w:r>
      <w:r w:rsidRPr="00DC4D7E">
        <w:rPr>
          <w:rFonts w:ascii="Garamond" w:hAnsi="Garamond"/>
        </w:rPr>
        <w:t xml:space="preserve"> </w:t>
      </w:r>
      <w:proofErr w:type="spellStart"/>
      <w:r w:rsidRPr="00DC4D7E">
        <w:rPr>
          <w:rFonts w:ascii="Garamond" w:hAnsi="Garamond"/>
        </w:rPr>
        <w:t>p.č</w:t>
      </w:r>
      <w:proofErr w:type="spellEnd"/>
      <w:r w:rsidRPr="00DC4D7E">
        <w:rPr>
          <w:rFonts w:ascii="Garamond" w:hAnsi="Garamond"/>
        </w:rPr>
        <w:t>. 420)</w:t>
      </w:r>
      <w:r w:rsidRPr="00DC4D7E">
        <w:rPr>
          <w:rFonts w:ascii="Garamond" w:hAnsi="Garamond"/>
          <w:vertAlign w:val="superscript"/>
        </w:rPr>
        <w:t xml:space="preserve"> </w:t>
      </w:r>
      <w:r w:rsidR="007666CC">
        <w:rPr>
          <w:rFonts w:ascii="Garamond" w:hAnsi="Garamond"/>
        </w:rPr>
        <w:t>tak, jak je v</w:t>
      </w:r>
      <w:r w:rsidRPr="00DC4D7E">
        <w:rPr>
          <w:rFonts w:ascii="Garamond" w:hAnsi="Garamond"/>
        </w:rPr>
        <w:t xml:space="preserve">ymezené v geometrickém plánu č. 2170-275/2024 </w:t>
      </w:r>
      <w:r w:rsidRPr="00DC4D7E">
        <w:rPr>
          <w:rFonts w:ascii="Garamond" w:hAnsi="Garamond"/>
          <w:iCs/>
        </w:rPr>
        <w:t xml:space="preserve">vyhotoveném společností GEOMETRICKÉ PLÁNY v.o.s. a ověřeném Ing. Petrem Staňkem, úředně oprávněným zeměměřičským inženýrem dne 4.12.2024 a schváleným KÚ pro Liberecký kraj PGP-1951/2024-504 dne 12.12.2024, včetně jeho dodatku </w:t>
      </w:r>
      <w:r w:rsidRPr="00DC4D7E">
        <w:rPr>
          <w:rFonts w:ascii="Garamond" w:hAnsi="Garamond"/>
        </w:rPr>
        <w:t>(dále jen jako „</w:t>
      </w:r>
      <w:r w:rsidRPr="00DC4D7E">
        <w:rPr>
          <w:rFonts w:ascii="Garamond" w:hAnsi="Garamond"/>
          <w:b/>
          <w:bCs/>
        </w:rPr>
        <w:t>Geometrický plán</w:t>
      </w:r>
      <w:r w:rsidRPr="00DC4D7E">
        <w:rPr>
          <w:rFonts w:ascii="Garamond" w:hAnsi="Garamond"/>
        </w:rPr>
        <w:t xml:space="preserve">“), kdy nedílnou součástí </w:t>
      </w:r>
      <w:r w:rsidR="00331B92">
        <w:rPr>
          <w:rFonts w:ascii="Garamond" w:hAnsi="Garamond"/>
        </w:rPr>
        <w:t>S</w:t>
      </w:r>
      <w:r w:rsidRPr="00DC4D7E">
        <w:rPr>
          <w:rFonts w:ascii="Garamond" w:hAnsi="Garamond"/>
        </w:rPr>
        <w:t>mlouvy je tento Geometrický plán.</w:t>
      </w:r>
    </w:p>
    <w:p w14:paraId="30507031" w14:textId="77777777" w:rsidR="0094287F" w:rsidRDefault="0094287F" w:rsidP="0094287F">
      <w:pPr>
        <w:pStyle w:val="Odstavecseseznamem"/>
        <w:ind w:left="1080"/>
        <w:jc w:val="both"/>
        <w:rPr>
          <w:rFonts w:ascii="Garamond" w:hAnsi="Garamond"/>
        </w:rPr>
      </w:pPr>
    </w:p>
    <w:p w14:paraId="18ECD248" w14:textId="7172E565" w:rsidR="0094287F" w:rsidRPr="00FD7EF8" w:rsidRDefault="0094287F" w:rsidP="0094287F">
      <w:pPr>
        <w:pStyle w:val="Odstavecseseznamem"/>
        <w:numPr>
          <w:ilvl w:val="1"/>
          <w:numId w:val="1"/>
        </w:numPr>
        <w:jc w:val="both"/>
        <w:rPr>
          <w:rFonts w:ascii="Garamond" w:hAnsi="Garamond"/>
        </w:rPr>
      </w:pPr>
      <w:r w:rsidRPr="0027168F">
        <w:rPr>
          <w:rFonts w:ascii="Garamond" w:hAnsi="Garamond" w:cs="Arial"/>
        </w:rPr>
        <w:t>Věcné břemeno se zřizuje a bude vykonáváno ve prospěch Panujícího pozemku</w:t>
      </w:r>
      <w:r>
        <w:rPr>
          <w:rFonts w:ascii="Garamond" w:hAnsi="Garamond" w:cs="Arial"/>
        </w:rPr>
        <w:t>.</w:t>
      </w:r>
      <w:r w:rsidRPr="0027168F">
        <w:rPr>
          <w:rFonts w:ascii="Garamond" w:hAnsi="Garamond"/>
        </w:rPr>
        <w:t xml:space="preserve"> </w:t>
      </w:r>
      <w:r w:rsidRPr="0027168F">
        <w:rPr>
          <w:rFonts w:ascii="Garamond" w:hAnsi="Garamond" w:cs="Arial"/>
        </w:rPr>
        <w:t xml:space="preserve">Oprávněný právo spočívající v právu </w:t>
      </w:r>
      <w:r>
        <w:rPr>
          <w:rFonts w:ascii="Garamond" w:hAnsi="Garamond" w:cs="Arial"/>
        </w:rPr>
        <w:t>V</w:t>
      </w:r>
      <w:r w:rsidRPr="0027168F">
        <w:rPr>
          <w:rFonts w:ascii="Garamond" w:hAnsi="Garamond" w:cs="Arial"/>
        </w:rPr>
        <w:t xml:space="preserve">ěcného břemene, tedy právo </w:t>
      </w:r>
      <w:r w:rsidRPr="0027168F">
        <w:rPr>
          <w:rFonts w:ascii="Garamond" w:hAnsi="Garamond" w:cs="Arial"/>
          <w:b/>
          <w:bCs/>
        </w:rPr>
        <w:t>stezky a cesty po  Služebn</w:t>
      </w:r>
      <w:r w:rsidR="00DF6C1F">
        <w:rPr>
          <w:rFonts w:ascii="Garamond" w:hAnsi="Garamond" w:cs="Arial"/>
          <w:b/>
          <w:bCs/>
        </w:rPr>
        <w:t>ých</w:t>
      </w:r>
      <w:r w:rsidRPr="0027168F">
        <w:rPr>
          <w:rFonts w:ascii="Garamond" w:hAnsi="Garamond" w:cs="Arial"/>
          <w:b/>
          <w:bCs/>
        </w:rPr>
        <w:t xml:space="preserve"> pozem</w:t>
      </w:r>
      <w:r w:rsidR="00DF6C1F">
        <w:rPr>
          <w:rFonts w:ascii="Garamond" w:hAnsi="Garamond" w:cs="Arial"/>
          <w:b/>
          <w:bCs/>
        </w:rPr>
        <w:t>cích</w:t>
      </w:r>
      <w:r w:rsidRPr="0027168F">
        <w:rPr>
          <w:rFonts w:ascii="Garamond" w:hAnsi="Garamond" w:cs="Arial"/>
        </w:rPr>
        <w:t xml:space="preserve"> tak, jak je definováno touto </w:t>
      </w:r>
      <w:r w:rsidR="00DF6C1F">
        <w:rPr>
          <w:rFonts w:ascii="Garamond" w:hAnsi="Garamond" w:cs="Arial"/>
        </w:rPr>
        <w:t>S</w:t>
      </w:r>
      <w:r w:rsidRPr="0027168F">
        <w:rPr>
          <w:rFonts w:ascii="Garamond" w:hAnsi="Garamond" w:cs="Arial"/>
        </w:rPr>
        <w:t xml:space="preserve">mlouvou přijímá. Povinný pak podpisem této </w:t>
      </w:r>
      <w:r w:rsidR="00331B92">
        <w:rPr>
          <w:rFonts w:ascii="Garamond" w:hAnsi="Garamond" w:cs="Arial"/>
        </w:rPr>
        <w:t>S</w:t>
      </w:r>
      <w:r w:rsidRPr="0027168F">
        <w:rPr>
          <w:rFonts w:ascii="Garamond" w:hAnsi="Garamond" w:cs="Arial"/>
        </w:rPr>
        <w:t xml:space="preserve">mlouvy stvrzuje, že nadále strpí </w:t>
      </w:r>
      <w:r>
        <w:rPr>
          <w:rFonts w:ascii="Garamond" w:hAnsi="Garamond" w:cs="Arial"/>
        </w:rPr>
        <w:t>Věcné břemeno</w:t>
      </w:r>
      <w:r w:rsidRPr="0027168F">
        <w:rPr>
          <w:rFonts w:ascii="Garamond" w:hAnsi="Garamond" w:cs="Arial"/>
        </w:rPr>
        <w:t xml:space="preserve"> uvedené shora ve sjednaném rozsahu.</w:t>
      </w:r>
    </w:p>
    <w:p w14:paraId="504BDCC3" w14:textId="77777777" w:rsidR="0094287F" w:rsidRPr="00FD7EF8" w:rsidRDefault="0094287F" w:rsidP="0094287F">
      <w:pPr>
        <w:pStyle w:val="Odstavecseseznamem"/>
        <w:rPr>
          <w:rFonts w:ascii="Garamond" w:hAnsi="Garamond" w:cs="Arial"/>
        </w:rPr>
      </w:pPr>
    </w:p>
    <w:p w14:paraId="0960FF0F" w14:textId="77777777" w:rsidR="0094287F" w:rsidRPr="009B2B20" w:rsidRDefault="0094287F" w:rsidP="0094287F">
      <w:pPr>
        <w:pStyle w:val="Odstavecseseznamem"/>
        <w:numPr>
          <w:ilvl w:val="1"/>
          <w:numId w:val="1"/>
        </w:numPr>
        <w:jc w:val="both"/>
        <w:rPr>
          <w:rFonts w:ascii="Garamond" w:hAnsi="Garamond"/>
        </w:rPr>
      </w:pPr>
      <w:r w:rsidRPr="00FD7EF8">
        <w:rPr>
          <w:rFonts w:ascii="Garamond" w:hAnsi="Garamond" w:cs="Arial"/>
        </w:rPr>
        <w:t xml:space="preserve">Při výkonu práv odpovídajících tomuto </w:t>
      </w:r>
      <w:r>
        <w:rPr>
          <w:rFonts w:ascii="Garamond" w:hAnsi="Garamond" w:cs="Arial"/>
        </w:rPr>
        <w:t>Věcnému břemeni</w:t>
      </w:r>
      <w:r w:rsidRPr="00FD7EF8">
        <w:rPr>
          <w:rFonts w:ascii="Garamond" w:hAnsi="Garamond" w:cs="Arial"/>
        </w:rPr>
        <w:t xml:space="preserve"> se Oprávněný, zavazuje postupovat šetrně, zasahovat do práv Povinného a jeho případných právních nástupců pouze v nezbytném rozsahu.</w:t>
      </w:r>
    </w:p>
    <w:p w14:paraId="69258A3C" w14:textId="77777777" w:rsidR="0094287F" w:rsidRPr="009B2B20" w:rsidRDefault="0094287F" w:rsidP="0094287F">
      <w:pPr>
        <w:pStyle w:val="Odstavecseseznamem"/>
        <w:rPr>
          <w:rFonts w:ascii="Garamond" w:hAnsi="Garamond"/>
        </w:rPr>
      </w:pPr>
    </w:p>
    <w:p w14:paraId="60350AF1" w14:textId="77777777" w:rsidR="0094287F" w:rsidRDefault="0094287F" w:rsidP="0094287F">
      <w:pPr>
        <w:pStyle w:val="Odstavecseseznamem"/>
        <w:numPr>
          <w:ilvl w:val="1"/>
          <w:numId w:val="1"/>
        </w:numPr>
        <w:jc w:val="both"/>
        <w:rPr>
          <w:rFonts w:ascii="Garamond" w:hAnsi="Garamond"/>
        </w:rPr>
      </w:pPr>
      <w:r w:rsidRPr="009B2B20">
        <w:rPr>
          <w:rFonts w:ascii="Garamond" w:hAnsi="Garamond"/>
        </w:rPr>
        <w:t xml:space="preserve">Věcné břemeno se zřizuje na dobu </w:t>
      </w:r>
      <w:r w:rsidRPr="009B2B20">
        <w:rPr>
          <w:rFonts w:ascii="Garamond" w:hAnsi="Garamond"/>
          <w:b/>
          <w:bCs/>
        </w:rPr>
        <w:t>neurčitou</w:t>
      </w:r>
      <w:r w:rsidRPr="009B2B20">
        <w:rPr>
          <w:rFonts w:ascii="Garamond" w:hAnsi="Garamond"/>
        </w:rPr>
        <w:t>.</w:t>
      </w:r>
    </w:p>
    <w:p w14:paraId="6DF1B603" w14:textId="77777777" w:rsidR="0094287F" w:rsidRPr="00FF6F39" w:rsidRDefault="0094287F" w:rsidP="0094287F">
      <w:pPr>
        <w:pStyle w:val="Odstavecseseznamem"/>
        <w:rPr>
          <w:rFonts w:ascii="Garamond" w:hAnsi="Garamond"/>
          <w:b/>
          <w:iCs/>
        </w:rPr>
      </w:pPr>
    </w:p>
    <w:p w14:paraId="6CE07198" w14:textId="2C6099E7" w:rsidR="0094287F" w:rsidRPr="008E35B6" w:rsidRDefault="0094287F" w:rsidP="0094287F">
      <w:pPr>
        <w:pStyle w:val="Odstavecseseznamem"/>
        <w:numPr>
          <w:ilvl w:val="1"/>
          <w:numId w:val="1"/>
        </w:numPr>
        <w:jc w:val="both"/>
        <w:rPr>
          <w:rFonts w:ascii="Garamond" w:hAnsi="Garamond"/>
        </w:rPr>
      </w:pPr>
      <w:r w:rsidRPr="00FF6F39">
        <w:rPr>
          <w:rFonts w:ascii="Garamond" w:hAnsi="Garamond"/>
          <w:b/>
          <w:iCs/>
        </w:rPr>
        <w:t>Věcné břemeno se zřizuje jako věcné</w:t>
      </w:r>
      <w:r w:rsidRPr="00FF6F39">
        <w:rPr>
          <w:rFonts w:ascii="Garamond" w:hAnsi="Garamond"/>
          <w:iCs/>
        </w:rPr>
        <w:t xml:space="preserve"> a prospívá i každému budoucímu vlastníku Panujícího pozemku a naopak zatěžuje každého i budoucího vlastníka Služebn</w:t>
      </w:r>
      <w:r w:rsidR="005E5773">
        <w:rPr>
          <w:rFonts w:ascii="Garamond" w:hAnsi="Garamond"/>
          <w:iCs/>
        </w:rPr>
        <w:t>ých</w:t>
      </w:r>
      <w:r w:rsidRPr="00FF6F39">
        <w:rPr>
          <w:rFonts w:ascii="Garamond" w:hAnsi="Garamond"/>
          <w:iCs/>
        </w:rPr>
        <w:t xml:space="preserve"> pozemk</w:t>
      </w:r>
      <w:r w:rsidR="005E5773">
        <w:rPr>
          <w:rFonts w:ascii="Garamond" w:hAnsi="Garamond"/>
          <w:iCs/>
        </w:rPr>
        <w:t>ů</w:t>
      </w:r>
      <w:r w:rsidRPr="00FF6F39">
        <w:rPr>
          <w:rFonts w:ascii="Garamond" w:hAnsi="Garamond"/>
          <w:iCs/>
        </w:rPr>
        <w:t>.</w:t>
      </w:r>
      <w:r w:rsidRPr="00FF6F39">
        <w:rPr>
          <w:rFonts w:ascii="Garamond" w:hAnsi="Garamond"/>
        </w:rPr>
        <w:t xml:space="preserve"> </w:t>
      </w:r>
      <w:r w:rsidRPr="00FF6F39">
        <w:rPr>
          <w:rFonts w:ascii="Garamond" w:hAnsi="Garamond"/>
          <w:iCs/>
        </w:rPr>
        <w:t xml:space="preserve">Povinným z </w:t>
      </w:r>
      <w:r>
        <w:rPr>
          <w:rFonts w:ascii="Garamond" w:hAnsi="Garamond"/>
          <w:iCs/>
        </w:rPr>
        <w:t>Věcného břemene</w:t>
      </w:r>
      <w:r w:rsidRPr="00FF6F39">
        <w:rPr>
          <w:rFonts w:ascii="Garamond" w:hAnsi="Garamond"/>
          <w:iCs/>
        </w:rPr>
        <w:t xml:space="preserve"> tak je každý i budoucí vlastník Služebn</w:t>
      </w:r>
      <w:r w:rsidR="005E5773">
        <w:rPr>
          <w:rFonts w:ascii="Garamond" w:hAnsi="Garamond"/>
          <w:iCs/>
        </w:rPr>
        <w:t>ých</w:t>
      </w:r>
      <w:r w:rsidRPr="00FF6F39">
        <w:rPr>
          <w:rFonts w:ascii="Garamond" w:hAnsi="Garamond"/>
          <w:iCs/>
        </w:rPr>
        <w:t xml:space="preserve"> pozemk</w:t>
      </w:r>
      <w:r w:rsidR="005E5773">
        <w:rPr>
          <w:rFonts w:ascii="Garamond" w:hAnsi="Garamond"/>
          <w:iCs/>
        </w:rPr>
        <w:t>ů</w:t>
      </w:r>
      <w:r w:rsidRPr="00FF6F39">
        <w:rPr>
          <w:rFonts w:ascii="Garamond" w:hAnsi="Garamond"/>
          <w:iCs/>
        </w:rPr>
        <w:t xml:space="preserve">, a oprávněným z </w:t>
      </w:r>
      <w:r>
        <w:rPr>
          <w:rFonts w:ascii="Garamond" w:hAnsi="Garamond"/>
          <w:iCs/>
        </w:rPr>
        <w:t>Věcného břemene</w:t>
      </w:r>
      <w:r w:rsidRPr="00FF6F39">
        <w:rPr>
          <w:rFonts w:ascii="Garamond" w:hAnsi="Garamond"/>
          <w:iCs/>
        </w:rPr>
        <w:t xml:space="preserve"> je každý i budoucí vlastník Panujícího pozemku, v jehož prospěch je </w:t>
      </w:r>
      <w:r>
        <w:rPr>
          <w:rFonts w:ascii="Garamond" w:hAnsi="Garamond"/>
          <w:iCs/>
        </w:rPr>
        <w:t>Věcné břemeno</w:t>
      </w:r>
      <w:r w:rsidRPr="00FF6F39">
        <w:rPr>
          <w:rFonts w:ascii="Garamond" w:hAnsi="Garamond"/>
          <w:iCs/>
        </w:rPr>
        <w:t xml:space="preserve"> zřízeno.</w:t>
      </w:r>
    </w:p>
    <w:p w14:paraId="7972D29F" w14:textId="77777777" w:rsidR="0094287F" w:rsidRPr="008E35B6" w:rsidRDefault="0094287F" w:rsidP="0094287F">
      <w:pPr>
        <w:pStyle w:val="Odstavecseseznamem"/>
        <w:rPr>
          <w:rFonts w:ascii="Garamond" w:hAnsi="Garamond"/>
        </w:rPr>
      </w:pPr>
    </w:p>
    <w:p w14:paraId="45070816" w14:textId="76A9C657" w:rsidR="0094287F" w:rsidRPr="00632C17" w:rsidRDefault="0094287F" w:rsidP="0094287F">
      <w:pPr>
        <w:pStyle w:val="Odstavecseseznamem"/>
        <w:numPr>
          <w:ilvl w:val="1"/>
          <w:numId w:val="1"/>
        </w:numPr>
        <w:jc w:val="both"/>
        <w:rPr>
          <w:rFonts w:ascii="Garamond" w:hAnsi="Garamond"/>
        </w:rPr>
      </w:pPr>
      <w:r w:rsidRPr="00335404">
        <w:rPr>
          <w:rFonts w:ascii="Garamond" w:hAnsi="Garamond"/>
        </w:rPr>
        <w:t>Služebnost stezky zakládá právo chodit po ní nebo se po ní dopravovat lidskou silou a právo, aby po stezce jiní přicházeli k oprávněné osobě a odcházeli od ní nebo se lidskou silou dopravovali.</w:t>
      </w:r>
      <w:r>
        <w:rPr>
          <w:rFonts w:ascii="Garamond" w:hAnsi="Garamond"/>
        </w:rPr>
        <w:t xml:space="preserve"> </w:t>
      </w:r>
      <w:r w:rsidRPr="008E35B6">
        <w:rPr>
          <w:rFonts w:ascii="Garamond" w:hAnsi="Garamond"/>
        </w:rPr>
        <w:t>S</w:t>
      </w:r>
      <w:r w:rsidRPr="008E35B6">
        <w:rPr>
          <w:rFonts w:ascii="Garamond" w:hAnsi="Garamond"/>
          <w:iCs/>
        </w:rPr>
        <w:t>lužebnost cesty zakládá právo jezdit přes Služebn</w:t>
      </w:r>
      <w:r w:rsidR="000162CA">
        <w:rPr>
          <w:rFonts w:ascii="Garamond" w:hAnsi="Garamond"/>
          <w:iCs/>
        </w:rPr>
        <w:t>é</w:t>
      </w:r>
      <w:r w:rsidRPr="008E35B6">
        <w:rPr>
          <w:rFonts w:ascii="Garamond" w:hAnsi="Garamond"/>
          <w:iCs/>
        </w:rPr>
        <w:t xml:space="preserve"> pozemk</w:t>
      </w:r>
      <w:r w:rsidR="000162CA">
        <w:rPr>
          <w:rFonts w:ascii="Garamond" w:hAnsi="Garamond"/>
          <w:iCs/>
        </w:rPr>
        <w:t>y</w:t>
      </w:r>
      <w:r w:rsidRPr="008E35B6">
        <w:rPr>
          <w:rFonts w:ascii="Garamond" w:hAnsi="Garamond"/>
          <w:iCs/>
        </w:rPr>
        <w:t xml:space="preserve"> </w:t>
      </w:r>
      <w:r>
        <w:rPr>
          <w:rFonts w:ascii="Garamond" w:hAnsi="Garamond"/>
          <w:iCs/>
        </w:rPr>
        <w:t xml:space="preserve">jakýmikoliv </w:t>
      </w:r>
      <w:r w:rsidRPr="008E35B6">
        <w:rPr>
          <w:rFonts w:ascii="Garamond" w:hAnsi="Garamond"/>
          <w:iCs/>
        </w:rPr>
        <w:t>vozidly</w:t>
      </w:r>
      <w:r>
        <w:rPr>
          <w:rFonts w:ascii="Garamond" w:hAnsi="Garamond"/>
          <w:iCs/>
        </w:rPr>
        <w:t>,</w:t>
      </w:r>
      <w:r w:rsidRPr="008E35B6">
        <w:rPr>
          <w:rFonts w:ascii="Garamond" w:hAnsi="Garamond"/>
          <w:iCs/>
        </w:rPr>
        <w:t xml:space="preserve"> neboť účelem </w:t>
      </w:r>
      <w:r>
        <w:rPr>
          <w:rFonts w:ascii="Garamond" w:hAnsi="Garamond"/>
          <w:iCs/>
        </w:rPr>
        <w:t>Věcného břemene</w:t>
      </w:r>
      <w:r w:rsidRPr="008E35B6">
        <w:rPr>
          <w:rFonts w:ascii="Garamond" w:hAnsi="Garamond"/>
          <w:iCs/>
        </w:rPr>
        <w:t xml:space="preserve"> je zajištění spojení Panujícího pozemku s veřejnou komunikací</w:t>
      </w:r>
      <w:r>
        <w:rPr>
          <w:rFonts w:ascii="Garamond" w:hAnsi="Garamond"/>
          <w:iCs/>
        </w:rPr>
        <w:t xml:space="preserve"> a dále je účelem zajištění obslužnosti</w:t>
      </w:r>
      <w:r w:rsidR="00622813">
        <w:rPr>
          <w:rFonts w:ascii="Garamond" w:hAnsi="Garamond"/>
          <w:iCs/>
        </w:rPr>
        <w:t xml:space="preserve"> a řádného užívání</w:t>
      </w:r>
      <w:r>
        <w:rPr>
          <w:rFonts w:ascii="Garamond" w:hAnsi="Garamond"/>
          <w:iCs/>
        </w:rPr>
        <w:t xml:space="preserve"> Panujícího pozemku</w:t>
      </w:r>
      <w:r w:rsidRPr="008E35B6">
        <w:rPr>
          <w:rFonts w:ascii="Garamond" w:hAnsi="Garamond"/>
          <w:iCs/>
        </w:rPr>
        <w:t xml:space="preserve">. </w:t>
      </w:r>
    </w:p>
    <w:p w14:paraId="39CE043E" w14:textId="77777777" w:rsidR="0094287F" w:rsidRPr="00632C17" w:rsidRDefault="0094287F" w:rsidP="0094287F">
      <w:pPr>
        <w:pStyle w:val="Odstavecseseznamem"/>
        <w:rPr>
          <w:rFonts w:ascii="Garamond" w:hAnsi="Garamond"/>
        </w:rPr>
      </w:pPr>
    </w:p>
    <w:p w14:paraId="2F85869B" w14:textId="77777777" w:rsidR="0094287F" w:rsidRPr="00632C17" w:rsidRDefault="0094287F" w:rsidP="0094287F">
      <w:pPr>
        <w:pStyle w:val="Odstavecseseznamem"/>
        <w:ind w:left="1080"/>
        <w:jc w:val="center"/>
        <w:rPr>
          <w:rFonts w:ascii="Garamond" w:hAnsi="Garamond"/>
          <w:b/>
          <w:bCs/>
        </w:rPr>
      </w:pPr>
      <w:r w:rsidRPr="00632C17">
        <w:rPr>
          <w:rFonts w:ascii="Garamond" w:hAnsi="Garamond"/>
          <w:b/>
          <w:bCs/>
        </w:rPr>
        <w:t>III.</w:t>
      </w:r>
    </w:p>
    <w:p w14:paraId="3089B81C" w14:textId="77777777" w:rsidR="0094287F" w:rsidRDefault="0094287F" w:rsidP="0094287F">
      <w:pPr>
        <w:pStyle w:val="Odstavecseseznamem"/>
        <w:ind w:left="1080"/>
        <w:jc w:val="center"/>
        <w:rPr>
          <w:rFonts w:ascii="Garamond" w:hAnsi="Garamond"/>
          <w:b/>
          <w:bCs/>
        </w:rPr>
      </w:pPr>
      <w:r w:rsidRPr="00632C17">
        <w:rPr>
          <w:rFonts w:ascii="Garamond" w:hAnsi="Garamond"/>
          <w:b/>
          <w:bCs/>
        </w:rPr>
        <w:t>Úplata</w:t>
      </w:r>
    </w:p>
    <w:p w14:paraId="2E68CECF" w14:textId="77777777" w:rsidR="0094287F" w:rsidRDefault="0094287F" w:rsidP="0094287F">
      <w:pPr>
        <w:jc w:val="both"/>
        <w:rPr>
          <w:rFonts w:ascii="Garamond" w:hAnsi="Garamond"/>
          <w:b/>
          <w:bCs/>
        </w:rPr>
      </w:pPr>
    </w:p>
    <w:p w14:paraId="05D29D5D" w14:textId="567B4CF0" w:rsidR="0094287F" w:rsidRDefault="0094287F" w:rsidP="0094287F">
      <w:pPr>
        <w:ind w:left="1080" w:hanging="780"/>
        <w:jc w:val="both"/>
        <w:rPr>
          <w:rFonts w:ascii="Garamond" w:hAnsi="Garamond"/>
        </w:rPr>
      </w:pPr>
      <w:r w:rsidRPr="002E5BC3">
        <w:rPr>
          <w:rFonts w:ascii="Garamond" w:hAnsi="Garamond"/>
        </w:rPr>
        <w:t>3.1</w:t>
      </w:r>
      <w:r w:rsidRPr="002E5BC3">
        <w:rPr>
          <w:rFonts w:ascii="Garamond" w:hAnsi="Garamond"/>
        </w:rPr>
        <w:tab/>
      </w:r>
      <w:r>
        <w:rPr>
          <w:rFonts w:ascii="Garamond" w:hAnsi="Garamond"/>
        </w:rPr>
        <w:t>Smluvní strany si sjednávají jednorázovou úplatu za Věcné břemeno, a to dle sazebník</w:t>
      </w:r>
      <w:r w:rsidR="00342D1A">
        <w:rPr>
          <w:rFonts w:ascii="Garamond" w:hAnsi="Garamond"/>
        </w:rPr>
        <w:t>u</w:t>
      </w:r>
      <w:r>
        <w:rPr>
          <w:rFonts w:ascii="Garamond" w:hAnsi="Garamond"/>
        </w:rPr>
        <w:t xml:space="preserve"> Povinného, kdy úplata je ve výši 200</w:t>
      </w:r>
      <w:r w:rsidR="00342D1A">
        <w:rPr>
          <w:rFonts w:ascii="Garamond" w:hAnsi="Garamond"/>
        </w:rPr>
        <w:t>,--</w:t>
      </w:r>
      <w:r>
        <w:rPr>
          <w:rFonts w:ascii="Garamond" w:hAnsi="Garamond"/>
        </w:rPr>
        <w:t>Kč za 1 m</w:t>
      </w:r>
      <w:r>
        <w:rPr>
          <w:rFonts w:ascii="Garamond" w:hAnsi="Garamond"/>
          <w:vertAlign w:val="superscript"/>
        </w:rPr>
        <w:t>2</w:t>
      </w:r>
      <w:r>
        <w:rPr>
          <w:rFonts w:ascii="Garamond" w:hAnsi="Garamond"/>
        </w:rPr>
        <w:t xml:space="preserve"> </w:t>
      </w:r>
      <w:r w:rsidR="00342D1A">
        <w:rPr>
          <w:rFonts w:ascii="Garamond" w:hAnsi="Garamond"/>
        </w:rPr>
        <w:t xml:space="preserve">rozsahu Služebnosti </w:t>
      </w:r>
      <w:r>
        <w:rPr>
          <w:rFonts w:ascii="Garamond" w:hAnsi="Garamond"/>
        </w:rPr>
        <w:t xml:space="preserve">bez DPH, to </w:t>
      </w:r>
      <w:r>
        <w:rPr>
          <w:rFonts w:ascii="Garamond" w:hAnsi="Garamond"/>
        </w:rPr>
        <w:lastRenderedPageBreak/>
        <w:t xml:space="preserve">znamená, že celková úplata za zřízení Věcného břemene je ve výši </w:t>
      </w:r>
      <w:r w:rsidRPr="001F3131">
        <w:rPr>
          <w:rFonts w:ascii="Garamond" w:hAnsi="Garamond"/>
          <w:b/>
          <w:bCs/>
        </w:rPr>
        <w:t>178.600,--Kč</w:t>
      </w:r>
      <w:r w:rsidR="004F5354">
        <w:rPr>
          <w:rFonts w:ascii="Garamond" w:hAnsi="Garamond"/>
          <w:b/>
          <w:bCs/>
        </w:rPr>
        <w:t xml:space="preserve"> (slovy: sto sedmdesát osm tisíc šest set korun českých)</w:t>
      </w:r>
      <w:r w:rsidRPr="001F3131">
        <w:rPr>
          <w:rFonts w:ascii="Garamond" w:hAnsi="Garamond"/>
          <w:b/>
          <w:bCs/>
        </w:rPr>
        <w:t xml:space="preserve"> bez DPH</w:t>
      </w:r>
      <w:r>
        <w:rPr>
          <w:rFonts w:ascii="Garamond" w:hAnsi="Garamond"/>
        </w:rPr>
        <w:t xml:space="preserve">, dále jen jako </w:t>
      </w:r>
      <w:r w:rsidR="000C16B0">
        <w:rPr>
          <w:rFonts w:ascii="Garamond" w:hAnsi="Garamond"/>
        </w:rPr>
        <w:t>„</w:t>
      </w:r>
      <w:r w:rsidRPr="000C16B0">
        <w:rPr>
          <w:rFonts w:ascii="Garamond" w:hAnsi="Garamond"/>
          <w:b/>
          <w:bCs/>
        </w:rPr>
        <w:t>Úplata</w:t>
      </w:r>
      <w:r w:rsidR="000C16B0">
        <w:rPr>
          <w:rFonts w:ascii="Garamond" w:hAnsi="Garamond"/>
        </w:rPr>
        <w:t>“</w:t>
      </w:r>
      <w:r>
        <w:rPr>
          <w:rFonts w:ascii="Garamond" w:hAnsi="Garamond"/>
        </w:rPr>
        <w:t xml:space="preserve">. </w:t>
      </w:r>
      <w:r w:rsidRPr="001F3131">
        <w:rPr>
          <w:rFonts w:ascii="Garamond" w:hAnsi="Garamond"/>
          <w:highlight w:val="yellow"/>
        </w:rPr>
        <w:t>K Úplatě bude účtováno DPH k v zákonné sazbě</w:t>
      </w:r>
      <w:r>
        <w:rPr>
          <w:rFonts w:ascii="Garamond" w:hAnsi="Garamond"/>
        </w:rPr>
        <w:t xml:space="preserve">. </w:t>
      </w:r>
      <w:r w:rsidR="000C16B0">
        <w:rPr>
          <w:rFonts w:ascii="Garamond" w:hAnsi="Garamond"/>
        </w:rPr>
        <w:t xml:space="preserve">Úplata tato stanovená je konečná. </w:t>
      </w:r>
      <w:r w:rsidR="00A94D1C" w:rsidRPr="00A94D1C">
        <w:rPr>
          <w:rFonts w:ascii="Garamond" w:hAnsi="Garamond"/>
        </w:rPr>
        <w:t xml:space="preserve">Smluvní strany dále podpisem této </w:t>
      </w:r>
      <w:r w:rsidR="00A94D1C">
        <w:rPr>
          <w:rFonts w:ascii="Garamond" w:hAnsi="Garamond"/>
        </w:rPr>
        <w:t>S</w:t>
      </w:r>
      <w:r w:rsidR="00A94D1C" w:rsidRPr="00A94D1C">
        <w:rPr>
          <w:rFonts w:ascii="Garamond" w:hAnsi="Garamond"/>
        </w:rPr>
        <w:t xml:space="preserve">mlouvy stvrzují, že po úhradě této částky vůči sobě ani v budoucnosti nebudou požadovat žádných plnění a uplatňovat jakýchkoli dalších nároků z titulu zřízení </w:t>
      </w:r>
      <w:r w:rsidR="00A94D1C">
        <w:rPr>
          <w:rFonts w:ascii="Garamond" w:hAnsi="Garamond"/>
        </w:rPr>
        <w:t>S</w:t>
      </w:r>
      <w:r w:rsidR="00A94D1C" w:rsidRPr="00A94D1C">
        <w:rPr>
          <w:rFonts w:ascii="Garamond" w:hAnsi="Garamond"/>
        </w:rPr>
        <w:t xml:space="preserve">lužebnosti dle této </w:t>
      </w:r>
      <w:r w:rsidR="00A94D1C">
        <w:rPr>
          <w:rFonts w:ascii="Garamond" w:hAnsi="Garamond"/>
        </w:rPr>
        <w:t>S</w:t>
      </w:r>
      <w:r w:rsidR="00A94D1C" w:rsidRPr="00A94D1C">
        <w:rPr>
          <w:rFonts w:ascii="Garamond" w:hAnsi="Garamond"/>
        </w:rPr>
        <w:t>mlouvy</w:t>
      </w:r>
      <w:r w:rsidR="00A94D1C">
        <w:rPr>
          <w:rFonts w:ascii="Garamond" w:hAnsi="Garamond"/>
        </w:rPr>
        <w:t>.</w:t>
      </w:r>
    </w:p>
    <w:p w14:paraId="7BEBBB2B" w14:textId="77777777" w:rsidR="0094287F" w:rsidRDefault="0094287F" w:rsidP="0094287F">
      <w:pPr>
        <w:ind w:left="1080" w:hanging="780"/>
        <w:jc w:val="both"/>
        <w:rPr>
          <w:rFonts w:ascii="Garamond" w:hAnsi="Garamond"/>
        </w:rPr>
      </w:pPr>
    </w:p>
    <w:p w14:paraId="1D785E47" w14:textId="2BFF937D" w:rsidR="0094287F" w:rsidRPr="001F3131" w:rsidRDefault="0094287F" w:rsidP="0094287F">
      <w:pPr>
        <w:ind w:left="1080" w:hanging="780"/>
        <w:jc w:val="both"/>
        <w:rPr>
          <w:rFonts w:ascii="Garamond" w:hAnsi="Garamond"/>
        </w:rPr>
      </w:pPr>
      <w:r>
        <w:rPr>
          <w:rFonts w:ascii="Garamond" w:hAnsi="Garamond"/>
        </w:rPr>
        <w:t>3.2</w:t>
      </w:r>
      <w:r>
        <w:rPr>
          <w:rFonts w:ascii="Garamond" w:hAnsi="Garamond"/>
        </w:rPr>
        <w:tab/>
      </w:r>
      <w:r w:rsidRPr="000C16B0">
        <w:rPr>
          <w:rFonts w:ascii="Garamond" w:hAnsi="Garamond"/>
          <w:highlight w:val="yellow"/>
        </w:rPr>
        <w:t>Úplata bude uhrazena Oprávněným na základě faktury vystavené Povinným, a to se splatností 15 dní,</w:t>
      </w:r>
      <w:r>
        <w:rPr>
          <w:rFonts w:ascii="Garamond" w:hAnsi="Garamond"/>
        </w:rPr>
        <w:t xml:space="preserve"> </w:t>
      </w:r>
      <w:r w:rsidRPr="008B6A7E">
        <w:rPr>
          <w:rFonts w:ascii="Garamond" w:hAnsi="Garamond"/>
          <w:highlight w:val="yellow"/>
        </w:rPr>
        <w:t>kdy faktura bude Povinným zaslána Oprávněn</w:t>
      </w:r>
      <w:r w:rsidRPr="009835C7">
        <w:rPr>
          <w:rFonts w:ascii="Garamond" w:hAnsi="Garamond"/>
          <w:highlight w:val="yellow"/>
        </w:rPr>
        <w:t>ém</w:t>
      </w:r>
      <w:r w:rsidR="00D257B0">
        <w:rPr>
          <w:rFonts w:ascii="Garamond" w:hAnsi="Garamond"/>
          <w:highlight w:val="yellow"/>
        </w:rPr>
        <w:t>u</w:t>
      </w:r>
      <w:r w:rsidRPr="009835C7">
        <w:rPr>
          <w:rFonts w:ascii="Garamond" w:hAnsi="Garamond"/>
          <w:highlight w:val="yellow"/>
        </w:rPr>
        <w:t xml:space="preserve"> po zápisu Věcného břemene ve prospěch Oprávněného do katastru nemovitostí.</w:t>
      </w:r>
      <w:r w:rsidR="00281090">
        <w:rPr>
          <w:rFonts w:ascii="Garamond" w:hAnsi="Garamond"/>
        </w:rPr>
        <w:t xml:space="preserve"> </w:t>
      </w:r>
      <w:r w:rsidR="00496EDD">
        <w:rPr>
          <w:rFonts w:ascii="Garamond" w:hAnsi="Garamond"/>
        </w:rPr>
        <w:t xml:space="preserve">Uskutečnitelné </w:t>
      </w:r>
      <w:r w:rsidR="00B9319A">
        <w:rPr>
          <w:rFonts w:ascii="Garamond" w:hAnsi="Garamond"/>
        </w:rPr>
        <w:t>z</w:t>
      </w:r>
      <w:r w:rsidR="00496EDD">
        <w:rPr>
          <w:rFonts w:ascii="Garamond" w:hAnsi="Garamond"/>
        </w:rPr>
        <w:t xml:space="preserve">danitelné plnění se považuje pro účely vystavení faktury den, kdy byl proveden zápis Věcného břemene ve prospěch Oprávněného do katastru nemovitostí. </w:t>
      </w:r>
      <w:r w:rsidR="00281090">
        <w:rPr>
          <w:rFonts w:ascii="Garamond" w:hAnsi="Garamond"/>
        </w:rPr>
        <w:t xml:space="preserve">Faktura musí splňovat veškeré zákonné náležitosti. </w:t>
      </w:r>
      <w:r>
        <w:rPr>
          <w:rFonts w:ascii="Garamond" w:hAnsi="Garamond"/>
        </w:rPr>
        <w:t xml:space="preserve">  </w:t>
      </w:r>
    </w:p>
    <w:p w14:paraId="2DC594CC" w14:textId="77777777" w:rsidR="0094287F" w:rsidRPr="002E5BC3" w:rsidRDefault="0094287F" w:rsidP="0094287F">
      <w:pPr>
        <w:jc w:val="both"/>
        <w:rPr>
          <w:rFonts w:ascii="Garamond" w:hAnsi="Garamond"/>
          <w:b/>
          <w:bCs/>
        </w:rPr>
      </w:pPr>
    </w:p>
    <w:p w14:paraId="0FEA2922" w14:textId="77777777" w:rsidR="0094287F" w:rsidRPr="001350D6" w:rsidRDefault="0094287F" w:rsidP="0094287F">
      <w:pPr>
        <w:rPr>
          <w:rFonts w:ascii="Garamond" w:hAnsi="Garamond" w:cs="Tahoma"/>
          <w:b/>
        </w:rPr>
      </w:pPr>
    </w:p>
    <w:p w14:paraId="2538BAB8" w14:textId="77777777" w:rsidR="0094287F" w:rsidRPr="000E3602" w:rsidRDefault="0094287F" w:rsidP="0094287F">
      <w:pPr>
        <w:jc w:val="center"/>
        <w:rPr>
          <w:rFonts w:ascii="Garamond" w:hAnsi="Garamond" w:cs="Tahoma"/>
          <w:b/>
        </w:rPr>
      </w:pPr>
      <w:r w:rsidRPr="000E3602">
        <w:rPr>
          <w:rFonts w:ascii="Garamond" w:hAnsi="Garamond" w:cs="Tahoma"/>
          <w:b/>
        </w:rPr>
        <w:t>Článek IV.</w:t>
      </w:r>
    </w:p>
    <w:p w14:paraId="0C5FF59F" w14:textId="77777777" w:rsidR="0094287F" w:rsidRPr="005916F8" w:rsidRDefault="0094287F" w:rsidP="0094287F">
      <w:pPr>
        <w:jc w:val="center"/>
        <w:rPr>
          <w:rFonts w:ascii="Garamond" w:hAnsi="Garamond" w:cs="Tahoma"/>
          <w:b/>
        </w:rPr>
      </w:pPr>
      <w:r w:rsidRPr="005916F8">
        <w:rPr>
          <w:rFonts w:ascii="Garamond" w:hAnsi="Garamond" w:cs="Tahoma"/>
          <w:b/>
        </w:rPr>
        <w:t>Ostatní  ujednání</w:t>
      </w:r>
    </w:p>
    <w:p w14:paraId="585E80E5" w14:textId="77777777" w:rsidR="0094287F" w:rsidRPr="00555F9F" w:rsidRDefault="0094287F" w:rsidP="0094287F">
      <w:pPr>
        <w:jc w:val="both"/>
        <w:rPr>
          <w:rFonts w:ascii="Garamond" w:hAnsi="Garamond" w:cs="Tahoma"/>
        </w:rPr>
      </w:pPr>
    </w:p>
    <w:p w14:paraId="3C83AA82" w14:textId="77777777" w:rsidR="0094287F" w:rsidRDefault="0094287F" w:rsidP="0094287F">
      <w:pPr>
        <w:ind w:left="1065" w:hanging="705"/>
        <w:jc w:val="both"/>
        <w:rPr>
          <w:rFonts w:ascii="Garamond" w:hAnsi="Garamond" w:cs="Tahoma"/>
        </w:rPr>
      </w:pPr>
      <w:bookmarkStart w:id="7" w:name="_Hlk514859552"/>
      <w:r>
        <w:rPr>
          <w:rFonts w:ascii="Garamond" w:hAnsi="Garamond" w:cs="Tahoma"/>
        </w:rPr>
        <w:t>4.1</w:t>
      </w:r>
      <w:r>
        <w:rPr>
          <w:rFonts w:ascii="Garamond" w:hAnsi="Garamond" w:cs="Tahoma"/>
        </w:rPr>
        <w:tab/>
        <w:t>Oprávněný</w:t>
      </w:r>
      <w:r w:rsidRPr="00451709">
        <w:rPr>
          <w:rFonts w:ascii="Garamond" w:hAnsi="Garamond" w:cs="Tahoma"/>
        </w:rPr>
        <w:t xml:space="preserve"> se zavazuj</w:t>
      </w:r>
      <w:r>
        <w:rPr>
          <w:rFonts w:ascii="Garamond" w:hAnsi="Garamond" w:cs="Tahoma"/>
        </w:rPr>
        <w:t>e</w:t>
      </w:r>
      <w:r w:rsidRPr="00451709">
        <w:rPr>
          <w:rFonts w:ascii="Garamond" w:hAnsi="Garamond" w:cs="Tahoma"/>
        </w:rPr>
        <w:t xml:space="preserve"> </w:t>
      </w:r>
      <w:r>
        <w:rPr>
          <w:rFonts w:ascii="Garamond" w:hAnsi="Garamond" w:cs="Tahoma"/>
        </w:rPr>
        <w:t>k</w:t>
      </w:r>
      <w:r w:rsidRPr="00451709">
        <w:rPr>
          <w:rFonts w:ascii="Garamond" w:hAnsi="Garamond" w:cs="Tahoma"/>
        </w:rPr>
        <w:t xml:space="preserve"> </w:t>
      </w:r>
      <w:r>
        <w:rPr>
          <w:rFonts w:ascii="Garamond" w:hAnsi="Garamond" w:cs="Tahoma"/>
        </w:rPr>
        <w:t xml:space="preserve">běžné </w:t>
      </w:r>
      <w:r w:rsidRPr="00451709">
        <w:rPr>
          <w:rFonts w:ascii="Garamond" w:hAnsi="Garamond" w:cs="Tahoma"/>
        </w:rPr>
        <w:t>údržb</w:t>
      </w:r>
      <w:r>
        <w:rPr>
          <w:rFonts w:ascii="Garamond" w:hAnsi="Garamond" w:cs="Tahoma"/>
        </w:rPr>
        <w:t>ě</w:t>
      </w:r>
      <w:r w:rsidRPr="00451709">
        <w:rPr>
          <w:rFonts w:ascii="Garamond" w:hAnsi="Garamond" w:cs="Tahoma"/>
        </w:rPr>
        <w:t xml:space="preserve"> stezky a cesty </w:t>
      </w:r>
      <w:r>
        <w:rPr>
          <w:rFonts w:ascii="Garamond" w:hAnsi="Garamond" w:cs="Tahoma"/>
        </w:rPr>
        <w:t xml:space="preserve">pouze za účelem svého využití Věcného břemene. </w:t>
      </w:r>
    </w:p>
    <w:p w14:paraId="2231047C" w14:textId="77777777" w:rsidR="0094287F" w:rsidRDefault="0094287F" w:rsidP="0094287F">
      <w:pPr>
        <w:ind w:left="1065" w:hanging="705"/>
        <w:jc w:val="both"/>
        <w:rPr>
          <w:rFonts w:ascii="Garamond" w:hAnsi="Garamond" w:cs="Tahoma"/>
        </w:rPr>
      </w:pPr>
    </w:p>
    <w:p w14:paraId="4D85D8EC" w14:textId="77777777" w:rsidR="0094287F" w:rsidRDefault="0094287F" w:rsidP="0094287F">
      <w:pPr>
        <w:ind w:left="1065" w:hanging="705"/>
        <w:jc w:val="both"/>
        <w:rPr>
          <w:rFonts w:ascii="Garamond" w:hAnsi="Garamond" w:cs="Tahoma"/>
        </w:rPr>
      </w:pPr>
      <w:r>
        <w:rPr>
          <w:rFonts w:ascii="Garamond" w:hAnsi="Garamond" w:cs="Tahoma"/>
        </w:rPr>
        <w:t>4.2</w:t>
      </w:r>
      <w:r>
        <w:rPr>
          <w:rFonts w:ascii="Garamond" w:hAnsi="Garamond" w:cs="Tahoma"/>
        </w:rPr>
        <w:tab/>
        <w:t xml:space="preserve">Povinný není oprávněn se Služebnými pozemky disponovat tak, pokud by tím bránil Oprávněnému ve výkonu práva z Věcného břemene.  </w:t>
      </w:r>
    </w:p>
    <w:p w14:paraId="22DFA157" w14:textId="77777777" w:rsidR="0094287F" w:rsidRDefault="0094287F" w:rsidP="0094287F">
      <w:pPr>
        <w:ind w:left="1065" w:hanging="705"/>
        <w:jc w:val="both"/>
        <w:rPr>
          <w:rFonts w:ascii="Garamond" w:hAnsi="Garamond" w:cs="Tahoma"/>
        </w:rPr>
      </w:pPr>
    </w:p>
    <w:p w14:paraId="783D44A5" w14:textId="77777777" w:rsidR="0094287F" w:rsidRPr="001D27BE" w:rsidRDefault="0094287F" w:rsidP="0094287F">
      <w:pPr>
        <w:ind w:left="1065" w:hanging="705"/>
        <w:jc w:val="both"/>
        <w:rPr>
          <w:rFonts w:ascii="Garamond" w:hAnsi="Garamond" w:cs="Tahoma"/>
        </w:rPr>
      </w:pPr>
      <w:r>
        <w:rPr>
          <w:rFonts w:ascii="Garamond" w:hAnsi="Garamond" w:cs="Tahoma"/>
        </w:rPr>
        <w:t>4.3</w:t>
      </w:r>
      <w:r>
        <w:rPr>
          <w:rFonts w:ascii="Garamond" w:hAnsi="Garamond" w:cs="Tahoma"/>
        </w:rPr>
        <w:tab/>
      </w:r>
      <w:r w:rsidRPr="001D27BE">
        <w:rPr>
          <w:rFonts w:ascii="Garamond" w:hAnsi="Garamond" w:cs="Tahoma"/>
        </w:rPr>
        <w:t xml:space="preserve">Služebnost dle této </w:t>
      </w:r>
      <w:r>
        <w:rPr>
          <w:rFonts w:ascii="Garamond" w:hAnsi="Garamond" w:cs="Tahoma"/>
        </w:rPr>
        <w:t>S</w:t>
      </w:r>
      <w:r w:rsidRPr="001D27BE">
        <w:rPr>
          <w:rFonts w:ascii="Garamond" w:hAnsi="Garamond" w:cs="Tahoma"/>
        </w:rPr>
        <w:t>mlouvy se zřizuje jako věcné právo, vzniká zápisem do katastru</w:t>
      </w:r>
    </w:p>
    <w:p w14:paraId="617F5710" w14:textId="77777777" w:rsidR="0094287F" w:rsidRDefault="0094287F" w:rsidP="0094287F">
      <w:pPr>
        <w:ind w:left="1065"/>
        <w:jc w:val="both"/>
        <w:rPr>
          <w:rFonts w:ascii="Garamond" w:hAnsi="Garamond" w:cs="Tahoma"/>
        </w:rPr>
      </w:pPr>
      <w:r>
        <w:rPr>
          <w:rFonts w:ascii="Garamond" w:hAnsi="Garamond" w:cs="Tahoma"/>
        </w:rPr>
        <w:t>n</w:t>
      </w:r>
      <w:r w:rsidRPr="001D27BE">
        <w:rPr>
          <w:rFonts w:ascii="Garamond" w:hAnsi="Garamond" w:cs="Tahoma"/>
        </w:rPr>
        <w:t>emovitostí</w:t>
      </w:r>
      <w:r>
        <w:rPr>
          <w:rFonts w:ascii="Garamond" w:hAnsi="Garamond" w:cs="Tahoma"/>
        </w:rPr>
        <w:t xml:space="preserve"> a </w:t>
      </w:r>
      <w:r w:rsidRPr="00DC4D7E">
        <w:rPr>
          <w:rFonts w:ascii="Garamond" w:hAnsi="Garamond" w:cs="Tahoma"/>
          <w:b/>
          <w:bCs/>
        </w:rPr>
        <w:t>návrh na vklad tohoto práva je povinen podat Oprávněný, který také uhradí správní poplatek za podání návrhu na vklad Věcného břemene u příslušného katastrálního úřadu.</w:t>
      </w:r>
      <w:r>
        <w:rPr>
          <w:rFonts w:ascii="Garamond" w:hAnsi="Garamond" w:cs="Tahoma"/>
        </w:rPr>
        <w:t xml:space="preserve"> </w:t>
      </w:r>
    </w:p>
    <w:p w14:paraId="6D3BFB05" w14:textId="77777777" w:rsidR="0094287F" w:rsidRDefault="0094287F" w:rsidP="0094287F">
      <w:pPr>
        <w:ind w:left="1065"/>
        <w:jc w:val="both"/>
        <w:rPr>
          <w:rFonts w:ascii="Garamond" w:hAnsi="Garamond" w:cs="Tahoma"/>
          <w:lang w:val="en-US"/>
        </w:rPr>
      </w:pPr>
    </w:p>
    <w:p w14:paraId="3119D279" w14:textId="77777777" w:rsidR="0094287F" w:rsidRPr="00DC4D7E" w:rsidRDefault="0094287F" w:rsidP="0094287F">
      <w:pPr>
        <w:ind w:left="1065" w:hanging="705"/>
        <w:jc w:val="both"/>
        <w:rPr>
          <w:rFonts w:ascii="Garamond" w:hAnsi="Garamond" w:cs="Tahoma"/>
        </w:rPr>
      </w:pPr>
      <w:r>
        <w:rPr>
          <w:rFonts w:ascii="Garamond" w:hAnsi="Garamond" w:cs="Tahoma"/>
          <w:lang w:val="en-US"/>
        </w:rPr>
        <w:t>4.4</w:t>
      </w:r>
      <w:r>
        <w:rPr>
          <w:rFonts w:ascii="Garamond" w:hAnsi="Garamond" w:cs="Tahoma"/>
          <w:lang w:val="en-US"/>
        </w:rPr>
        <w:tab/>
      </w:r>
      <w:r>
        <w:rPr>
          <w:rFonts w:ascii="Garamond" w:hAnsi="Garamond" w:cs="Tahoma"/>
        </w:rPr>
        <w:t xml:space="preserve">V případě, že by příslušný katastrální úřad zamítl v jakékoliv části návrh na vklad Věcného břemene dle této Smlouvy, zavazují se smluvní strany uzavřít neprodleně novou smlouvu totožného obsahu tak, aby bylo vyhověno případným námitkám příslušného katastrálního úřadu. </w:t>
      </w:r>
    </w:p>
    <w:bookmarkEnd w:id="7"/>
    <w:p w14:paraId="46AC35E9" w14:textId="77777777" w:rsidR="0094287F" w:rsidRPr="00555F9F" w:rsidRDefault="0094287F" w:rsidP="0094287F">
      <w:pPr>
        <w:pStyle w:val="Odstavecseseznamem"/>
        <w:jc w:val="both"/>
        <w:rPr>
          <w:rFonts w:ascii="Garamond" w:hAnsi="Garamond" w:cs="Tahoma"/>
        </w:rPr>
      </w:pPr>
    </w:p>
    <w:p w14:paraId="579D1032" w14:textId="77777777" w:rsidR="0094287F" w:rsidRPr="00555F9F" w:rsidRDefault="0094287F" w:rsidP="0094287F">
      <w:pPr>
        <w:jc w:val="center"/>
        <w:rPr>
          <w:rFonts w:ascii="Garamond" w:hAnsi="Garamond" w:cs="Tahoma"/>
          <w:b/>
        </w:rPr>
      </w:pPr>
      <w:r w:rsidRPr="00555F9F">
        <w:rPr>
          <w:rFonts w:ascii="Garamond" w:hAnsi="Garamond" w:cs="Tahoma"/>
          <w:b/>
        </w:rPr>
        <w:t>Článek V.</w:t>
      </w:r>
    </w:p>
    <w:p w14:paraId="3F83453A" w14:textId="77777777" w:rsidR="0094287F" w:rsidRPr="0020605D" w:rsidRDefault="0094287F" w:rsidP="0094287F">
      <w:pPr>
        <w:jc w:val="center"/>
        <w:rPr>
          <w:rFonts w:ascii="Garamond" w:hAnsi="Garamond" w:cs="Tahoma"/>
          <w:b/>
        </w:rPr>
      </w:pPr>
      <w:r w:rsidRPr="0020605D">
        <w:rPr>
          <w:rFonts w:ascii="Garamond" w:hAnsi="Garamond" w:cs="Tahoma"/>
          <w:b/>
        </w:rPr>
        <w:t>Závěrečná ustanovení</w:t>
      </w:r>
    </w:p>
    <w:p w14:paraId="2A038D9A" w14:textId="77777777" w:rsidR="0094287F" w:rsidRPr="007D77D9" w:rsidRDefault="0094287F" w:rsidP="0094287F">
      <w:pPr>
        <w:jc w:val="both"/>
        <w:rPr>
          <w:rFonts w:ascii="Garamond" w:hAnsi="Garamond" w:cs="Tahoma"/>
        </w:rPr>
      </w:pPr>
    </w:p>
    <w:p w14:paraId="655C0404" w14:textId="77777777" w:rsidR="0094287F" w:rsidRPr="008A6208" w:rsidRDefault="0094287F" w:rsidP="0094287F">
      <w:pPr>
        <w:pStyle w:val="Odstavecseseznamem"/>
        <w:numPr>
          <w:ilvl w:val="1"/>
          <w:numId w:val="3"/>
        </w:numPr>
        <w:jc w:val="both"/>
        <w:rPr>
          <w:rFonts w:ascii="Garamond" w:hAnsi="Garamond" w:cs="Tahoma"/>
          <w:bCs/>
          <w:iCs/>
        </w:rPr>
      </w:pPr>
      <w:r w:rsidRPr="008A6208">
        <w:rPr>
          <w:rFonts w:ascii="Garamond" w:hAnsi="Garamond" w:cs="Tahoma"/>
        </w:rPr>
        <w:t xml:space="preserve">Tato Smlouva se řídí a bude vykládána v souladu s právním řádem České republiky, konkrétně zákonem č. 89/2012 Sb., občanský zákoník v platném znění a dalšími příslušnými právními předpisy České republiky. </w:t>
      </w:r>
    </w:p>
    <w:p w14:paraId="1612FAB4" w14:textId="77777777" w:rsidR="0094287F" w:rsidRPr="00660A02" w:rsidRDefault="0094287F" w:rsidP="0094287F">
      <w:pPr>
        <w:pStyle w:val="Odstavecseseznamem"/>
        <w:rPr>
          <w:rFonts w:ascii="Garamond" w:hAnsi="Garamond" w:cs="Tahoma"/>
          <w:bCs/>
          <w:iCs/>
        </w:rPr>
      </w:pPr>
    </w:p>
    <w:p w14:paraId="7128786B" w14:textId="77777777" w:rsidR="0094287F" w:rsidRPr="0023025F" w:rsidRDefault="0094287F" w:rsidP="0094287F">
      <w:pPr>
        <w:pStyle w:val="Odstavecseseznamem"/>
        <w:numPr>
          <w:ilvl w:val="1"/>
          <w:numId w:val="3"/>
        </w:numPr>
        <w:jc w:val="both"/>
        <w:rPr>
          <w:rFonts w:ascii="Garamond" w:hAnsi="Garamond" w:cs="Tahoma"/>
        </w:rPr>
      </w:pPr>
      <w:r w:rsidRPr="0023025F">
        <w:rPr>
          <w:rFonts w:ascii="Garamond" w:hAnsi="Garamond" w:cs="Tahoma"/>
          <w:bCs/>
          <w:iCs/>
        </w:rPr>
        <w:t xml:space="preserve">Smluvní strany se pokusí vyřešit smírně a v dobré víře veškeré spory, které mohou vzniknout v souvislosti s touto Smlouvou. </w:t>
      </w:r>
    </w:p>
    <w:p w14:paraId="38A0A771" w14:textId="77777777" w:rsidR="0094287F" w:rsidRPr="0023025F" w:rsidRDefault="0094287F" w:rsidP="0094287F">
      <w:pPr>
        <w:pStyle w:val="Odstavecseseznamem"/>
        <w:rPr>
          <w:rFonts w:ascii="Garamond" w:hAnsi="Garamond" w:cs="Tahoma"/>
        </w:rPr>
      </w:pPr>
    </w:p>
    <w:p w14:paraId="06447C96" w14:textId="77777777" w:rsidR="0094287F" w:rsidRDefault="0094287F" w:rsidP="0094287F">
      <w:pPr>
        <w:pStyle w:val="Odstavecseseznamem"/>
        <w:numPr>
          <w:ilvl w:val="1"/>
          <w:numId w:val="3"/>
        </w:numPr>
        <w:jc w:val="both"/>
        <w:rPr>
          <w:rFonts w:ascii="Garamond" w:hAnsi="Garamond" w:cs="Tahoma"/>
        </w:rPr>
      </w:pPr>
      <w:r w:rsidRPr="0023025F">
        <w:rPr>
          <w:rFonts w:ascii="Garamond" w:hAnsi="Garamond" w:cs="Tahoma"/>
        </w:rPr>
        <w:t>Tato Smlouva nabývá platnosti a účinnosti dnem podpisu oběma Smluvními stranami.</w:t>
      </w:r>
    </w:p>
    <w:p w14:paraId="0C6C3480" w14:textId="77777777" w:rsidR="0094287F" w:rsidRPr="0023025F" w:rsidRDefault="0094287F" w:rsidP="0094287F">
      <w:pPr>
        <w:pStyle w:val="Odstavecseseznamem"/>
        <w:rPr>
          <w:rFonts w:ascii="Garamond" w:hAnsi="Garamond" w:cs="Tahoma"/>
        </w:rPr>
      </w:pPr>
    </w:p>
    <w:p w14:paraId="2E26DA35" w14:textId="77777777" w:rsidR="0094287F" w:rsidRDefault="0094287F" w:rsidP="0094287F">
      <w:pPr>
        <w:pStyle w:val="Odstavecseseznamem"/>
        <w:numPr>
          <w:ilvl w:val="1"/>
          <w:numId w:val="3"/>
        </w:numPr>
        <w:jc w:val="both"/>
        <w:rPr>
          <w:rFonts w:ascii="Garamond" w:hAnsi="Garamond" w:cs="Tahoma"/>
        </w:rPr>
      </w:pPr>
      <w:r w:rsidRPr="0023025F">
        <w:rPr>
          <w:rFonts w:ascii="Garamond" w:hAnsi="Garamond" w:cs="Tahoma"/>
        </w:rPr>
        <w:t>Změny nebo doplnění této Smlouvy je možné učinit pouze formu písemného dodatku, podepsaného oběma Smluvními stranami. To samé platí i pro vzdání se písemné formy.</w:t>
      </w:r>
    </w:p>
    <w:p w14:paraId="238DF694" w14:textId="77777777" w:rsidR="0094287F" w:rsidRPr="0023025F" w:rsidRDefault="0094287F" w:rsidP="0094287F">
      <w:pPr>
        <w:pStyle w:val="Odstavecseseznamem"/>
        <w:rPr>
          <w:rFonts w:ascii="Garamond" w:hAnsi="Garamond" w:cs="Tahoma"/>
        </w:rPr>
      </w:pPr>
    </w:p>
    <w:p w14:paraId="18393EA5" w14:textId="77777777" w:rsidR="0094287F" w:rsidRDefault="0094287F" w:rsidP="0094287F">
      <w:pPr>
        <w:pStyle w:val="Odstavecseseznamem"/>
        <w:numPr>
          <w:ilvl w:val="1"/>
          <w:numId w:val="3"/>
        </w:numPr>
        <w:jc w:val="both"/>
        <w:rPr>
          <w:rFonts w:ascii="Garamond" w:hAnsi="Garamond" w:cs="Tahoma"/>
        </w:rPr>
      </w:pPr>
      <w:r w:rsidRPr="0023025F">
        <w:rPr>
          <w:rFonts w:ascii="Garamond" w:hAnsi="Garamond" w:cs="Tahoma"/>
        </w:rPr>
        <w:t xml:space="preserve">Smluvní strany prohlašují, že tato Smlouva vyjadřuje jejich pravou a svobodnou vůli. Dále prohlašují, že si tuto Smlouvu před jejím podpisem přečetly, je jim znám její obsah, který je jim zcela srozumitelný. Smluvní strany dále prohlašují, že tato Smlouva nebyla uzavřena </w:t>
      </w:r>
      <w:r w:rsidRPr="0023025F">
        <w:rPr>
          <w:rFonts w:ascii="Garamond" w:hAnsi="Garamond" w:cs="Tahoma"/>
        </w:rPr>
        <w:lastRenderedPageBreak/>
        <w:t>v tísni, pod nátlakem či za nápadně nevýhodných podmínek. Na důkaz své pravé vůle připojují Smluvní strany k této Smlouvě své vlastnoruční podpisy.</w:t>
      </w:r>
    </w:p>
    <w:p w14:paraId="6725003A" w14:textId="77777777" w:rsidR="0094287F" w:rsidRPr="0023025F" w:rsidRDefault="0094287F" w:rsidP="0094287F">
      <w:pPr>
        <w:pStyle w:val="Odstavecseseznamem"/>
        <w:rPr>
          <w:rFonts w:ascii="Garamond" w:hAnsi="Garamond" w:cs="Tahoma"/>
        </w:rPr>
      </w:pPr>
    </w:p>
    <w:p w14:paraId="1186AB6E" w14:textId="77777777" w:rsidR="0094287F" w:rsidRDefault="0094287F" w:rsidP="0094287F">
      <w:pPr>
        <w:pStyle w:val="Odstavecseseznamem"/>
        <w:numPr>
          <w:ilvl w:val="1"/>
          <w:numId w:val="3"/>
        </w:numPr>
        <w:jc w:val="both"/>
        <w:rPr>
          <w:rFonts w:ascii="Garamond" w:hAnsi="Garamond" w:cs="Tahoma"/>
        </w:rPr>
      </w:pPr>
      <w:r w:rsidRPr="0023025F">
        <w:rPr>
          <w:rFonts w:ascii="Garamond" w:hAnsi="Garamond" w:cs="Tahoma"/>
        </w:rPr>
        <w:t>Tato Smlouva je sepsána ve třech vyhotoveních s platností originálu. Smluvní strany obdrží po jednom vyhotovení, 1 vyhotovení včetně příloh je určeno pro příslušný katastrální úřad.</w:t>
      </w:r>
    </w:p>
    <w:p w14:paraId="766B6630" w14:textId="77777777" w:rsidR="0094287F" w:rsidRPr="0023025F" w:rsidRDefault="0094287F" w:rsidP="0094287F">
      <w:pPr>
        <w:pStyle w:val="Odstavecseseznamem"/>
        <w:rPr>
          <w:rFonts w:ascii="Garamond" w:hAnsi="Garamond" w:cs="Tahoma"/>
        </w:rPr>
      </w:pPr>
    </w:p>
    <w:p w14:paraId="113C275E" w14:textId="270E19A1" w:rsidR="0094287F" w:rsidRDefault="0094287F" w:rsidP="0094287F">
      <w:pPr>
        <w:pStyle w:val="Odstavecseseznamem"/>
        <w:numPr>
          <w:ilvl w:val="1"/>
          <w:numId w:val="3"/>
        </w:numPr>
        <w:jc w:val="both"/>
        <w:rPr>
          <w:rFonts w:ascii="Garamond" w:hAnsi="Garamond" w:cs="Tahoma"/>
        </w:rPr>
      </w:pPr>
      <w:r w:rsidRPr="0023025F">
        <w:rPr>
          <w:rFonts w:ascii="Garamond" w:hAnsi="Garamond" w:cs="Tahoma"/>
          <w:b/>
          <w:bCs/>
        </w:rPr>
        <w:t>Nedílnou součástí smlouvy je Geometrický plán</w:t>
      </w:r>
      <w:r w:rsidR="00897E3D">
        <w:rPr>
          <w:rFonts w:ascii="Garamond" w:hAnsi="Garamond" w:cs="Tahoma"/>
        </w:rPr>
        <w:t>,</w:t>
      </w:r>
      <w:r w:rsidR="00897E3D" w:rsidRPr="00897E3D">
        <w:t xml:space="preserve"> </w:t>
      </w:r>
      <w:r w:rsidR="00897E3D" w:rsidRPr="00897E3D">
        <w:rPr>
          <w:rFonts w:ascii="Garamond" w:hAnsi="Garamond" w:cs="Tahoma"/>
        </w:rPr>
        <w:t xml:space="preserve">ve kterém je specifikována </w:t>
      </w:r>
      <w:r w:rsidR="00897E3D">
        <w:rPr>
          <w:rFonts w:ascii="Garamond" w:hAnsi="Garamond" w:cs="Tahoma"/>
        </w:rPr>
        <w:t>S</w:t>
      </w:r>
      <w:r w:rsidR="00897E3D" w:rsidRPr="00897E3D">
        <w:rPr>
          <w:rFonts w:ascii="Garamond" w:hAnsi="Garamond" w:cs="Tahoma"/>
        </w:rPr>
        <w:t xml:space="preserve">lužebnost, resp. její rozsah, který je přesně zakreslen a předmětným </w:t>
      </w:r>
      <w:r w:rsidR="00897E3D">
        <w:rPr>
          <w:rFonts w:ascii="Garamond" w:hAnsi="Garamond" w:cs="Tahoma"/>
        </w:rPr>
        <w:t>G</w:t>
      </w:r>
      <w:r w:rsidR="00897E3D" w:rsidRPr="00897E3D">
        <w:rPr>
          <w:rFonts w:ascii="Garamond" w:hAnsi="Garamond" w:cs="Tahoma"/>
        </w:rPr>
        <w:t>eometrickým plánem detailně určen</w:t>
      </w:r>
      <w:r w:rsidR="00897E3D">
        <w:rPr>
          <w:rFonts w:ascii="Garamond" w:hAnsi="Garamond" w:cs="Tahoma"/>
        </w:rPr>
        <w:t>.</w:t>
      </w:r>
    </w:p>
    <w:p w14:paraId="4BBEF23A" w14:textId="77777777" w:rsidR="0094287F" w:rsidRPr="0023025F" w:rsidRDefault="0094287F" w:rsidP="0094287F">
      <w:pPr>
        <w:pStyle w:val="Odstavecseseznamem"/>
        <w:rPr>
          <w:rFonts w:ascii="Garamond" w:hAnsi="Garamond" w:cs="Tahoma"/>
        </w:rPr>
      </w:pPr>
    </w:p>
    <w:p w14:paraId="775F73EF" w14:textId="77777777" w:rsidR="0094287F" w:rsidRDefault="0094287F" w:rsidP="0094287F">
      <w:pPr>
        <w:pStyle w:val="Odstavecseseznamem"/>
        <w:numPr>
          <w:ilvl w:val="1"/>
          <w:numId w:val="3"/>
        </w:numPr>
        <w:jc w:val="both"/>
        <w:rPr>
          <w:rFonts w:ascii="Garamond" w:hAnsi="Garamond" w:cs="Tahoma"/>
        </w:rPr>
      </w:pPr>
      <w:r>
        <w:rPr>
          <w:rFonts w:ascii="Garamond" w:hAnsi="Garamond" w:cs="Tahoma"/>
        </w:rPr>
        <w:t xml:space="preserve">V případě, že se některé ustanovení Smlouvy stane neplatným či </w:t>
      </w:r>
      <w:proofErr w:type="spellStart"/>
      <w:r>
        <w:rPr>
          <w:rFonts w:ascii="Garamond" w:hAnsi="Garamond" w:cs="Tahoma"/>
        </w:rPr>
        <w:t>nevynutitleným</w:t>
      </w:r>
      <w:proofErr w:type="spellEnd"/>
      <w:r>
        <w:rPr>
          <w:rFonts w:ascii="Garamond" w:hAnsi="Garamond" w:cs="Tahoma"/>
        </w:rPr>
        <w:t xml:space="preserve">, nemá to vliv na platnost a vynutitelnost ostatních ustanovení Smlouvy. </w:t>
      </w:r>
    </w:p>
    <w:p w14:paraId="23EF8200" w14:textId="77777777" w:rsidR="0094287F" w:rsidRPr="0023025F" w:rsidRDefault="0094287F" w:rsidP="0094287F">
      <w:pPr>
        <w:pStyle w:val="Odstavecseseznamem"/>
        <w:rPr>
          <w:rFonts w:ascii="Garamond" w:hAnsi="Garamond" w:cs="Tahoma"/>
        </w:rPr>
      </w:pPr>
    </w:p>
    <w:p w14:paraId="365AFC50" w14:textId="4DECF132" w:rsidR="0094287F" w:rsidRPr="0023025F" w:rsidRDefault="0094287F" w:rsidP="0094287F">
      <w:pPr>
        <w:pStyle w:val="Odstavecseseznamem"/>
        <w:numPr>
          <w:ilvl w:val="1"/>
          <w:numId w:val="3"/>
        </w:numPr>
        <w:jc w:val="both"/>
        <w:rPr>
          <w:rFonts w:ascii="Garamond" w:hAnsi="Garamond" w:cs="Tahoma"/>
          <w:highlight w:val="yellow"/>
        </w:rPr>
      </w:pPr>
      <w:r>
        <w:rPr>
          <w:rFonts w:ascii="Garamond" w:hAnsi="Garamond" w:cs="Tahoma"/>
        </w:rPr>
        <w:t xml:space="preserve">Tato </w:t>
      </w:r>
      <w:r w:rsidR="00650CC7">
        <w:rPr>
          <w:rFonts w:ascii="Garamond" w:hAnsi="Garamond" w:cs="Tahoma"/>
        </w:rPr>
        <w:t>S</w:t>
      </w:r>
      <w:r>
        <w:rPr>
          <w:rFonts w:ascii="Garamond" w:hAnsi="Garamond" w:cs="Tahoma"/>
        </w:rPr>
        <w:t>mlouva byla schválena příslušným orgánem města dne</w:t>
      </w:r>
      <w:r w:rsidR="00C861B7">
        <w:rPr>
          <w:rFonts w:ascii="Garamond" w:hAnsi="Garamond" w:cs="Tahoma"/>
        </w:rPr>
        <w:t xml:space="preserve"> 20.1.2025 </w:t>
      </w:r>
      <w:r>
        <w:rPr>
          <w:rFonts w:ascii="Garamond" w:hAnsi="Garamond" w:cs="Tahoma"/>
        </w:rPr>
        <w:t xml:space="preserve">číslo usnesení </w:t>
      </w:r>
      <w:r w:rsidRPr="0023025F">
        <w:rPr>
          <w:rFonts w:ascii="Garamond" w:hAnsi="Garamond" w:cs="Tahoma"/>
          <w:highlight w:val="yellow"/>
        </w:rPr>
        <w:t>_________</w:t>
      </w:r>
    </w:p>
    <w:p w14:paraId="5B8E5962" w14:textId="77777777" w:rsidR="0094287F" w:rsidRPr="00024254" w:rsidRDefault="0094287F" w:rsidP="0094287F">
      <w:pPr>
        <w:pStyle w:val="Odstavecseseznamem"/>
        <w:jc w:val="both"/>
        <w:rPr>
          <w:rFonts w:ascii="Garamond" w:hAnsi="Garamond" w:cs="Tahoma"/>
        </w:rPr>
      </w:pPr>
    </w:p>
    <w:p w14:paraId="7F07FA03" w14:textId="77777777" w:rsidR="0094287F" w:rsidRDefault="0094287F" w:rsidP="0094287F">
      <w:pPr>
        <w:rPr>
          <w:rFonts w:ascii="Garamond" w:hAnsi="Garamond" w:cs="Tahoma"/>
          <w:bCs/>
        </w:rPr>
      </w:pPr>
    </w:p>
    <w:p w14:paraId="700F3721" w14:textId="77777777" w:rsidR="0094287F" w:rsidRDefault="0094287F" w:rsidP="0094287F">
      <w:pPr>
        <w:rPr>
          <w:rFonts w:ascii="Garamond" w:hAnsi="Garamond" w:cs="Tahoma"/>
          <w:bCs/>
        </w:rPr>
      </w:pPr>
    </w:p>
    <w:p w14:paraId="12C2D883" w14:textId="77777777" w:rsidR="0094287F" w:rsidRDefault="0094287F" w:rsidP="0094287F">
      <w:pPr>
        <w:rPr>
          <w:rFonts w:ascii="Garamond" w:hAnsi="Garamond" w:cs="Tahoma"/>
          <w:bCs/>
        </w:rPr>
      </w:pPr>
      <w:proofErr w:type="spellStart"/>
      <w:r>
        <w:rPr>
          <w:rFonts w:ascii="Garamond" w:hAnsi="Garamond" w:cs="Tahoma"/>
          <w:bCs/>
        </w:rPr>
        <w:t>V________dne</w:t>
      </w:r>
      <w:proofErr w:type="spellEnd"/>
      <w:r>
        <w:rPr>
          <w:rFonts w:ascii="Garamond" w:hAnsi="Garamond" w:cs="Tahoma"/>
          <w:bCs/>
        </w:rPr>
        <w:t>________</w:t>
      </w:r>
      <w:r>
        <w:rPr>
          <w:rFonts w:ascii="Garamond" w:hAnsi="Garamond" w:cs="Tahoma"/>
          <w:bCs/>
        </w:rPr>
        <w:tab/>
      </w:r>
      <w:r>
        <w:rPr>
          <w:rFonts w:ascii="Garamond" w:hAnsi="Garamond" w:cs="Tahoma"/>
          <w:bCs/>
        </w:rPr>
        <w:tab/>
      </w:r>
      <w:r>
        <w:rPr>
          <w:rFonts w:ascii="Garamond" w:hAnsi="Garamond" w:cs="Tahoma"/>
          <w:bCs/>
        </w:rPr>
        <w:tab/>
      </w:r>
      <w:r>
        <w:rPr>
          <w:rFonts w:ascii="Garamond" w:hAnsi="Garamond" w:cs="Tahoma"/>
          <w:bCs/>
        </w:rPr>
        <w:tab/>
      </w:r>
      <w:proofErr w:type="spellStart"/>
      <w:r>
        <w:rPr>
          <w:rFonts w:ascii="Garamond" w:hAnsi="Garamond" w:cs="Tahoma"/>
          <w:bCs/>
        </w:rPr>
        <w:t>V_________dne</w:t>
      </w:r>
      <w:proofErr w:type="spellEnd"/>
      <w:r>
        <w:rPr>
          <w:rFonts w:ascii="Garamond" w:hAnsi="Garamond" w:cs="Tahoma"/>
          <w:bCs/>
        </w:rPr>
        <w:t>_________</w:t>
      </w:r>
    </w:p>
    <w:p w14:paraId="57F8E63E" w14:textId="77777777" w:rsidR="0094287F" w:rsidRDefault="0094287F" w:rsidP="0094287F">
      <w:pPr>
        <w:rPr>
          <w:rFonts w:ascii="Garamond" w:hAnsi="Garamond" w:cs="Tahoma"/>
          <w:bCs/>
        </w:rPr>
      </w:pPr>
    </w:p>
    <w:p w14:paraId="02A5AB66" w14:textId="77777777" w:rsidR="0094287F" w:rsidRDefault="0094287F" w:rsidP="0094287F">
      <w:pPr>
        <w:rPr>
          <w:rFonts w:ascii="Garamond" w:hAnsi="Garamond" w:cs="Tahoma"/>
          <w:bCs/>
        </w:rPr>
      </w:pPr>
    </w:p>
    <w:p w14:paraId="28AD177C" w14:textId="77777777" w:rsidR="0094287F" w:rsidRDefault="0094287F" w:rsidP="0094287F">
      <w:pPr>
        <w:rPr>
          <w:rFonts w:ascii="Garamond" w:hAnsi="Garamond" w:cs="Tahoma"/>
          <w:bCs/>
        </w:rPr>
      </w:pPr>
      <w:r>
        <w:rPr>
          <w:rFonts w:ascii="Garamond" w:hAnsi="Garamond" w:cs="Tahoma"/>
          <w:bCs/>
        </w:rPr>
        <w:t>________________________________</w:t>
      </w:r>
      <w:r>
        <w:rPr>
          <w:rFonts w:ascii="Garamond" w:hAnsi="Garamond" w:cs="Tahoma"/>
          <w:bCs/>
        </w:rPr>
        <w:tab/>
      </w:r>
      <w:r>
        <w:rPr>
          <w:rFonts w:ascii="Garamond" w:hAnsi="Garamond" w:cs="Tahoma"/>
          <w:bCs/>
        </w:rPr>
        <w:tab/>
        <w:t>_________________________</w:t>
      </w:r>
    </w:p>
    <w:p w14:paraId="136AC911" w14:textId="77777777" w:rsidR="0094287F" w:rsidRPr="0023025F" w:rsidRDefault="0094287F" w:rsidP="0094287F">
      <w:pPr>
        <w:rPr>
          <w:rFonts w:ascii="Garamond" w:hAnsi="Garamond" w:cs="Tahoma"/>
          <w:b/>
        </w:rPr>
      </w:pPr>
      <w:r w:rsidRPr="0023025F">
        <w:rPr>
          <w:rFonts w:ascii="Garamond" w:hAnsi="Garamond" w:cs="Tahoma"/>
          <w:b/>
        </w:rPr>
        <w:t>Město Rychnov u Jablonce nad Nisou</w:t>
      </w:r>
      <w:r>
        <w:rPr>
          <w:rFonts w:ascii="Garamond" w:hAnsi="Garamond" w:cs="Tahoma"/>
          <w:b/>
        </w:rPr>
        <w:tab/>
      </w:r>
      <w:r>
        <w:rPr>
          <w:rFonts w:ascii="Garamond" w:hAnsi="Garamond" w:cs="Tahoma"/>
          <w:b/>
        </w:rPr>
        <w:tab/>
      </w:r>
      <w:proofErr w:type="spellStart"/>
      <w:r w:rsidRPr="0023025F">
        <w:rPr>
          <w:rFonts w:ascii="Garamond" w:hAnsi="Garamond" w:cs="Tahoma"/>
          <w:b/>
        </w:rPr>
        <w:t>Fortes</w:t>
      </w:r>
      <w:proofErr w:type="spellEnd"/>
      <w:r w:rsidRPr="0023025F">
        <w:rPr>
          <w:rFonts w:ascii="Garamond" w:hAnsi="Garamond" w:cs="Tahoma"/>
          <w:b/>
        </w:rPr>
        <w:t xml:space="preserve"> Line a.s.</w:t>
      </w:r>
    </w:p>
    <w:p w14:paraId="02B05391" w14:textId="77777777" w:rsidR="0094287F" w:rsidRPr="00024254" w:rsidRDefault="0094287F" w:rsidP="0094287F">
      <w:pPr>
        <w:rPr>
          <w:rFonts w:ascii="Garamond" w:hAnsi="Garamond" w:cs="Tahoma"/>
          <w:bCs/>
        </w:rPr>
      </w:pPr>
      <w:r>
        <w:rPr>
          <w:rFonts w:ascii="Garamond" w:hAnsi="Garamond" w:cs="Tahoma"/>
          <w:bCs/>
        </w:rPr>
        <w:t>Bc. Tomáš Levinský, starosta</w:t>
      </w:r>
      <w:r>
        <w:rPr>
          <w:rFonts w:ascii="Garamond" w:hAnsi="Garamond" w:cs="Tahoma"/>
          <w:bCs/>
        </w:rPr>
        <w:tab/>
      </w:r>
      <w:r>
        <w:rPr>
          <w:rFonts w:ascii="Garamond" w:hAnsi="Garamond" w:cs="Tahoma"/>
          <w:bCs/>
        </w:rPr>
        <w:tab/>
      </w:r>
      <w:r>
        <w:rPr>
          <w:rFonts w:ascii="Garamond" w:hAnsi="Garamond" w:cs="Tahoma"/>
          <w:bCs/>
        </w:rPr>
        <w:tab/>
      </w:r>
      <w:r>
        <w:rPr>
          <w:rFonts w:ascii="Garamond" w:hAnsi="Garamond" w:cs="Tahoma"/>
          <w:bCs/>
        </w:rPr>
        <w:tab/>
        <w:t>Jiří Pavlů, předseda správní rady</w:t>
      </w:r>
    </w:p>
    <w:p w14:paraId="24833CC9" w14:textId="77777777" w:rsidR="00A46D28" w:rsidRDefault="00A46D28"/>
    <w:sectPr w:rsidR="00A46D28" w:rsidSect="0094287F">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C758D" w14:textId="77777777" w:rsidR="00BB1525" w:rsidRDefault="00BB1525">
      <w:r>
        <w:separator/>
      </w:r>
    </w:p>
  </w:endnote>
  <w:endnote w:type="continuationSeparator" w:id="0">
    <w:p w14:paraId="041B1F2A" w14:textId="77777777" w:rsidR="00BB1525" w:rsidRDefault="00BB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220402592"/>
      <w:docPartObj>
        <w:docPartGallery w:val="Page Numbers (Bottom of Page)"/>
        <w:docPartUnique/>
      </w:docPartObj>
    </w:sdtPr>
    <w:sdtContent>
      <w:p w14:paraId="4182929B" w14:textId="77777777" w:rsidR="003C1AAB" w:rsidRPr="00A43BAB" w:rsidRDefault="00496EDD">
        <w:pPr>
          <w:pStyle w:val="Zpat"/>
          <w:jc w:val="center"/>
          <w:rPr>
            <w:rFonts w:ascii="Garamond" w:hAnsi="Garamond"/>
          </w:rPr>
        </w:pPr>
        <w:r w:rsidRPr="00A43BAB">
          <w:rPr>
            <w:rFonts w:ascii="Garamond" w:hAnsi="Garamond"/>
          </w:rPr>
          <w:fldChar w:fldCharType="begin"/>
        </w:r>
        <w:r w:rsidRPr="00A43BAB">
          <w:rPr>
            <w:rFonts w:ascii="Garamond" w:hAnsi="Garamond"/>
          </w:rPr>
          <w:instrText>PAGE   \* MERGEFORMAT</w:instrText>
        </w:r>
        <w:r w:rsidRPr="00A43BAB">
          <w:rPr>
            <w:rFonts w:ascii="Garamond" w:hAnsi="Garamond"/>
          </w:rPr>
          <w:fldChar w:fldCharType="separate"/>
        </w:r>
        <w:r>
          <w:rPr>
            <w:rFonts w:ascii="Garamond" w:hAnsi="Garamond"/>
          </w:rPr>
          <w:t>4</w:t>
        </w:r>
        <w:r w:rsidRPr="00A43BAB">
          <w:rPr>
            <w:rFonts w:ascii="Garamond" w:hAnsi="Garamond"/>
          </w:rPr>
          <w:fldChar w:fldCharType="end"/>
        </w:r>
      </w:p>
    </w:sdtContent>
  </w:sdt>
  <w:p w14:paraId="493F0F3D" w14:textId="77777777" w:rsidR="003C1AAB" w:rsidRPr="00A43BAB" w:rsidRDefault="003C1AAB">
    <w:pPr>
      <w:pStyle w:val="Zpa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2C2A" w14:textId="77777777" w:rsidR="00BB1525" w:rsidRDefault="00BB1525">
      <w:r>
        <w:separator/>
      </w:r>
    </w:p>
  </w:footnote>
  <w:footnote w:type="continuationSeparator" w:id="0">
    <w:p w14:paraId="3B3CDB85" w14:textId="77777777" w:rsidR="00BB1525" w:rsidRDefault="00BB1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2546F"/>
    <w:multiLevelType w:val="multilevel"/>
    <w:tmpl w:val="D290957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1715DB6"/>
    <w:multiLevelType w:val="multilevel"/>
    <w:tmpl w:val="A936026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F15713B"/>
    <w:multiLevelType w:val="multilevel"/>
    <w:tmpl w:val="54A812A0"/>
    <w:lvl w:ilvl="0">
      <w:start w:val="1"/>
      <w:numFmt w:val="decimal"/>
      <w:lvlText w:val="%1."/>
      <w:lvlJc w:val="left"/>
      <w:pPr>
        <w:ind w:left="720" w:hanging="360"/>
      </w:pPr>
      <w:rPr>
        <w:rFonts w:ascii="Garamond" w:hAnsi="Garamond" w:cs="Tahoma"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86421804">
    <w:abstractNumId w:val="2"/>
  </w:num>
  <w:num w:numId="2" w16cid:durableId="2103984071">
    <w:abstractNumId w:val="0"/>
  </w:num>
  <w:num w:numId="3" w16cid:durableId="89465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28"/>
    <w:rsid w:val="000162CA"/>
    <w:rsid w:val="000C16B0"/>
    <w:rsid w:val="00281090"/>
    <w:rsid w:val="002A58F1"/>
    <w:rsid w:val="002E152E"/>
    <w:rsid w:val="00325F1C"/>
    <w:rsid w:val="00331B92"/>
    <w:rsid w:val="00342D1A"/>
    <w:rsid w:val="003C1AAB"/>
    <w:rsid w:val="00496EDD"/>
    <w:rsid w:val="004F5354"/>
    <w:rsid w:val="005E5773"/>
    <w:rsid w:val="00622813"/>
    <w:rsid w:val="00624C82"/>
    <w:rsid w:val="00650CC7"/>
    <w:rsid w:val="006669B2"/>
    <w:rsid w:val="0067267F"/>
    <w:rsid w:val="007666CC"/>
    <w:rsid w:val="007A61A8"/>
    <w:rsid w:val="00897E3D"/>
    <w:rsid w:val="0094287F"/>
    <w:rsid w:val="009658F4"/>
    <w:rsid w:val="00A46D28"/>
    <w:rsid w:val="00A94D1C"/>
    <w:rsid w:val="00B40DE6"/>
    <w:rsid w:val="00B9319A"/>
    <w:rsid w:val="00BB1525"/>
    <w:rsid w:val="00C861B7"/>
    <w:rsid w:val="00D257B0"/>
    <w:rsid w:val="00DF6C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5540"/>
  <w15:chartTrackingRefBased/>
  <w15:docId w15:val="{1273744A-69CE-41FA-863F-0018719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7F"/>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A46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46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46D2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46D2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46D2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46D2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46D2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46D2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46D2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46D2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46D2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46D2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46D2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46D2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46D2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46D2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46D2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46D28"/>
    <w:rPr>
      <w:rFonts w:eastAsiaTheme="majorEastAsia" w:cstheme="majorBidi"/>
      <w:color w:val="272727" w:themeColor="text1" w:themeTint="D8"/>
    </w:rPr>
  </w:style>
  <w:style w:type="paragraph" w:styleId="Nzev">
    <w:name w:val="Title"/>
    <w:basedOn w:val="Normln"/>
    <w:next w:val="Normln"/>
    <w:link w:val="NzevChar"/>
    <w:uiPriority w:val="10"/>
    <w:qFormat/>
    <w:rsid w:val="00A46D2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46D2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46D2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46D2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46D28"/>
    <w:pPr>
      <w:spacing w:before="160"/>
      <w:jc w:val="center"/>
    </w:pPr>
    <w:rPr>
      <w:i/>
      <w:iCs/>
      <w:color w:val="404040" w:themeColor="text1" w:themeTint="BF"/>
    </w:rPr>
  </w:style>
  <w:style w:type="character" w:customStyle="1" w:styleId="CittChar">
    <w:name w:val="Citát Char"/>
    <w:basedOn w:val="Standardnpsmoodstavce"/>
    <w:link w:val="Citt"/>
    <w:uiPriority w:val="29"/>
    <w:rsid w:val="00A46D28"/>
    <w:rPr>
      <w:i/>
      <w:iCs/>
      <w:color w:val="404040" w:themeColor="text1" w:themeTint="BF"/>
    </w:rPr>
  </w:style>
  <w:style w:type="paragraph" w:styleId="Odstavecseseznamem">
    <w:name w:val="List Paragraph"/>
    <w:basedOn w:val="Normln"/>
    <w:uiPriority w:val="34"/>
    <w:qFormat/>
    <w:rsid w:val="00A46D28"/>
    <w:pPr>
      <w:ind w:left="720"/>
      <w:contextualSpacing/>
    </w:pPr>
  </w:style>
  <w:style w:type="character" w:styleId="Zdraznnintenzivn">
    <w:name w:val="Intense Emphasis"/>
    <w:basedOn w:val="Standardnpsmoodstavce"/>
    <w:uiPriority w:val="21"/>
    <w:qFormat/>
    <w:rsid w:val="00A46D28"/>
    <w:rPr>
      <w:i/>
      <w:iCs/>
      <w:color w:val="0F4761" w:themeColor="accent1" w:themeShade="BF"/>
    </w:rPr>
  </w:style>
  <w:style w:type="paragraph" w:styleId="Vrazncitt">
    <w:name w:val="Intense Quote"/>
    <w:basedOn w:val="Normln"/>
    <w:next w:val="Normln"/>
    <w:link w:val="VrazncittChar"/>
    <w:uiPriority w:val="30"/>
    <w:qFormat/>
    <w:rsid w:val="00A46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46D28"/>
    <w:rPr>
      <w:i/>
      <w:iCs/>
      <w:color w:val="0F4761" w:themeColor="accent1" w:themeShade="BF"/>
    </w:rPr>
  </w:style>
  <w:style w:type="character" w:styleId="Odkazintenzivn">
    <w:name w:val="Intense Reference"/>
    <w:basedOn w:val="Standardnpsmoodstavce"/>
    <w:uiPriority w:val="32"/>
    <w:qFormat/>
    <w:rsid w:val="00A46D28"/>
    <w:rPr>
      <w:b/>
      <w:bCs/>
      <w:smallCaps/>
      <w:color w:val="0F4761" w:themeColor="accent1" w:themeShade="BF"/>
      <w:spacing w:val="5"/>
    </w:rPr>
  </w:style>
  <w:style w:type="paragraph" w:styleId="Zpat">
    <w:name w:val="footer"/>
    <w:basedOn w:val="Normln"/>
    <w:link w:val="ZpatChar"/>
    <w:uiPriority w:val="99"/>
    <w:unhideWhenUsed/>
    <w:rsid w:val="0094287F"/>
    <w:pPr>
      <w:tabs>
        <w:tab w:val="center" w:pos="4536"/>
        <w:tab w:val="right" w:pos="9072"/>
      </w:tabs>
    </w:pPr>
  </w:style>
  <w:style w:type="character" w:customStyle="1" w:styleId="ZpatChar">
    <w:name w:val="Zápatí Char"/>
    <w:basedOn w:val="Standardnpsmoodstavce"/>
    <w:link w:val="Zpat"/>
    <w:uiPriority w:val="99"/>
    <w:rsid w:val="0094287F"/>
    <w:rPr>
      <w:rFonts w:ascii="Times New Roman" w:eastAsia="Times New Roman" w:hAnsi="Times New Roman" w:cs="Times New Roman"/>
      <w:noProof/>
      <w:kern w:val="0"/>
      <w:lang w:eastAsia="cs-CZ"/>
      <w14:ligatures w14:val="none"/>
    </w:rPr>
  </w:style>
  <w:style w:type="paragraph" w:styleId="Revize">
    <w:name w:val="Revision"/>
    <w:hidden/>
    <w:uiPriority w:val="99"/>
    <w:semiHidden/>
    <w:rsid w:val="00496EDD"/>
    <w:pPr>
      <w:spacing w:after="0" w:line="240" w:lineRule="auto"/>
    </w:pPr>
    <w:rPr>
      <w:rFonts w:ascii="Times New Roman" w:eastAsia="Times New Roman" w:hAnsi="Times New Roman" w:cs="Times New Roman"/>
      <w:noProof/>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1116</Words>
  <Characters>6588</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Malá</dc:creator>
  <cp:keywords/>
  <dc:description/>
  <cp:lastModifiedBy>Jan Dvořák</cp:lastModifiedBy>
  <cp:revision>4</cp:revision>
  <dcterms:created xsi:type="dcterms:W3CDTF">2025-01-06T08:35:00Z</dcterms:created>
  <dcterms:modified xsi:type="dcterms:W3CDTF">2025-01-08T13:40:00Z</dcterms:modified>
</cp:coreProperties>
</file>