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3C98" w14:textId="77777777" w:rsidR="001136D7" w:rsidRPr="00F1194F" w:rsidRDefault="000366F2">
      <w:pPr>
        <w:spacing w:after="395" w:line="259" w:lineRule="auto"/>
        <w:ind w:left="0" w:right="0" w:firstLine="0"/>
        <w:rPr>
          <w:rFonts w:ascii="Times New Roman" w:hAnsi="Times New Roman" w:cs="Times New Roman"/>
        </w:rPr>
      </w:pPr>
      <w:r w:rsidRPr="00F1194F">
        <w:rPr>
          <w:rFonts w:ascii="Times New Roman" w:hAnsi="Times New Roman" w:cs="Times New Roman"/>
          <w:sz w:val="2"/>
        </w:rPr>
        <w:t xml:space="preserve"> </w:t>
      </w:r>
    </w:p>
    <w:p w14:paraId="27FC18F7" w14:textId="77777777" w:rsidR="001802AA" w:rsidRPr="00F56D96" w:rsidRDefault="001802AA" w:rsidP="00F56D96">
      <w:pPr>
        <w:spacing w:after="0" w:line="259" w:lineRule="auto"/>
        <w:ind w:right="0"/>
        <w:jc w:val="center"/>
        <w:rPr>
          <w:rFonts w:ascii="Times New Roman" w:hAnsi="Times New Roman" w:cs="Times New Roman"/>
          <w:b/>
          <w:sz w:val="28"/>
          <w:szCs w:val="28"/>
        </w:rPr>
      </w:pPr>
      <w:r w:rsidRPr="00F56D96">
        <w:rPr>
          <w:rFonts w:ascii="Times New Roman" w:hAnsi="Times New Roman" w:cs="Times New Roman"/>
          <w:b/>
          <w:sz w:val="28"/>
          <w:szCs w:val="28"/>
        </w:rPr>
        <w:t>Řád veřejného pohřebiště obce Březůvky</w:t>
      </w:r>
    </w:p>
    <w:p w14:paraId="26CB8BA3" w14:textId="77777777" w:rsidR="001802AA" w:rsidRPr="001802AA" w:rsidRDefault="001802AA" w:rsidP="001802AA">
      <w:pPr>
        <w:spacing w:after="0" w:line="259" w:lineRule="auto"/>
        <w:ind w:left="1" w:right="0" w:firstLine="0"/>
        <w:rPr>
          <w:rFonts w:ascii="Times New Roman" w:hAnsi="Times New Roman" w:cs="Times New Roman"/>
          <w:b/>
          <w:i/>
          <w:iCs/>
          <w:szCs w:val="24"/>
        </w:rPr>
      </w:pPr>
    </w:p>
    <w:p w14:paraId="5C21FBF4" w14:textId="4A779461" w:rsidR="001136D7" w:rsidRPr="00F56D96" w:rsidRDefault="000366F2" w:rsidP="00F56D96">
      <w:pPr>
        <w:spacing w:after="0" w:line="259" w:lineRule="auto"/>
        <w:ind w:left="1" w:right="0" w:firstLine="0"/>
        <w:rPr>
          <w:rFonts w:ascii="Times New Roman" w:hAnsi="Times New Roman" w:cs="Times New Roman"/>
          <w:i/>
          <w:iCs/>
          <w:szCs w:val="24"/>
        </w:rPr>
      </w:pPr>
      <w:r w:rsidRPr="001802AA">
        <w:rPr>
          <w:rFonts w:ascii="Times New Roman" w:hAnsi="Times New Roman" w:cs="Times New Roman"/>
          <w:b/>
          <w:i/>
          <w:iCs/>
          <w:szCs w:val="24"/>
        </w:rPr>
        <w:t xml:space="preserve">Obec Březůvky </w:t>
      </w:r>
      <w:r w:rsidRPr="001802AA">
        <w:rPr>
          <w:rFonts w:ascii="Times New Roman" w:hAnsi="Times New Roman" w:cs="Times New Roman"/>
          <w:b/>
          <w:i/>
          <w:iCs/>
        </w:rPr>
        <w:t>jako provozovatel veřejného pohřebiště podle § 16 odst. 1 zák. č. 256/2001 Sb.,</w:t>
      </w:r>
      <w:r w:rsidRPr="001802AA">
        <w:rPr>
          <w:rFonts w:ascii="Times New Roman" w:hAnsi="Times New Roman" w:cs="Times New Roman"/>
          <w:i/>
          <w:iCs/>
          <w:sz w:val="20"/>
        </w:rPr>
        <w:t xml:space="preserve"> </w:t>
      </w:r>
      <w:r w:rsidRPr="001802AA">
        <w:rPr>
          <w:rFonts w:ascii="Times New Roman" w:hAnsi="Times New Roman" w:cs="Times New Roman"/>
          <w:b/>
          <w:i/>
          <w:iCs/>
        </w:rPr>
        <w:t>o pohřebnictví a o změně některých zákonů, ve znění pozdějších předpisů</w:t>
      </w:r>
      <w:r w:rsidR="00F56D96">
        <w:rPr>
          <w:rFonts w:ascii="Times New Roman" w:hAnsi="Times New Roman" w:cs="Times New Roman"/>
          <w:b/>
          <w:i/>
          <w:iCs/>
        </w:rPr>
        <w:t xml:space="preserve"> </w:t>
      </w:r>
      <w:r w:rsidRPr="00F56D96">
        <w:rPr>
          <w:rFonts w:ascii="Times New Roman" w:hAnsi="Times New Roman" w:cs="Times New Roman"/>
          <w:b/>
          <w:bCs/>
          <w:i/>
          <w:iCs/>
          <w:szCs w:val="24"/>
        </w:rPr>
        <w:t xml:space="preserve">(dále jen zákon o pohřebnictví) </w:t>
      </w:r>
      <w:r w:rsidR="001802AA" w:rsidRPr="00F56D96">
        <w:rPr>
          <w:rFonts w:ascii="Times New Roman" w:hAnsi="Times New Roman" w:cs="Times New Roman"/>
          <w:b/>
          <w:bCs/>
          <w:i/>
          <w:iCs/>
          <w:szCs w:val="24"/>
        </w:rPr>
        <w:t xml:space="preserve">vydává v souladu s ustanovením </w:t>
      </w:r>
      <w:r w:rsidR="00F56D96" w:rsidRPr="00F56D96">
        <w:rPr>
          <w:rFonts w:ascii="Times New Roman" w:hAnsi="Times New Roman" w:cs="Times New Roman"/>
          <w:b/>
          <w:bCs/>
          <w:i/>
          <w:iCs/>
          <w:szCs w:val="24"/>
        </w:rPr>
        <w:t>§1</w:t>
      </w:r>
      <w:r w:rsidR="00F56D96">
        <w:rPr>
          <w:rFonts w:ascii="Times New Roman" w:hAnsi="Times New Roman" w:cs="Times New Roman"/>
          <w:b/>
          <w:bCs/>
          <w:i/>
          <w:iCs/>
          <w:szCs w:val="24"/>
        </w:rPr>
        <w:t xml:space="preserve">9 </w:t>
      </w:r>
      <w:r w:rsidR="00F56D96" w:rsidRPr="00F56D96">
        <w:rPr>
          <w:rFonts w:ascii="Times New Roman" w:hAnsi="Times New Roman" w:cs="Times New Roman"/>
          <w:b/>
          <w:bCs/>
          <w:i/>
          <w:iCs/>
          <w:szCs w:val="24"/>
        </w:rPr>
        <w:t>citovaného zákona řád veřejného pohřebiště.</w:t>
      </w:r>
    </w:p>
    <w:p w14:paraId="1ECBA792" w14:textId="15A19C1D" w:rsidR="001136D7" w:rsidRPr="00F1194F" w:rsidRDefault="001136D7" w:rsidP="00F56D96">
      <w:pPr>
        <w:spacing w:after="0" w:line="259" w:lineRule="auto"/>
        <w:ind w:left="823" w:right="0" w:firstLine="0"/>
        <w:rPr>
          <w:rFonts w:ascii="Times New Roman" w:hAnsi="Times New Roman" w:cs="Times New Roman"/>
        </w:rPr>
      </w:pPr>
    </w:p>
    <w:p w14:paraId="05E83D0C" w14:textId="12745C13" w:rsidR="001136D7" w:rsidRPr="00F56D96" w:rsidRDefault="000366F2" w:rsidP="00F56D96">
      <w:pPr>
        <w:pStyle w:val="Bezmezer"/>
        <w:ind w:left="0" w:right="-1" w:firstLine="0"/>
        <w:rPr>
          <w:rFonts w:ascii="Times New Roman" w:hAnsi="Times New Roman" w:cs="Times New Roman"/>
          <w:i/>
          <w:iCs/>
        </w:rPr>
      </w:pPr>
      <w:r w:rsidRPr="00F56D96">
        <w:rPr>
          <w:rFonts w:ascii="Times New Roman" w:hAnsi="Times New Roman" w:cs="Times New Roman"/>
          <w:i/>
          <w:iCs/>
        </w:rPr>
        <w:t>Zastupitelstvo obce Březůvky ve smyslu § 102 odst. 3 zákona č. 128/2000 Sb. o obcích, ve znění pozdějších předpisů schválila tento Řád veřejného pohřebiště obce Březůvky dne</w:t>
      </w:r>
      <w:r w:rsidR="00F1194F" w:rsidRPr="00F56D96">
        <w:rPr>
          <w:rFonts w:ascii="Times New Roman" w:hAnsi="Times New Roman" w:cs="Times New Roman"/>
          <w:i/>
          <w:iCs/>
        </w:rPr>
        <w:t xml:space="preserve"> 24.11.2025</w:t>
      </w:r>
      <w:r w:rsidRPr="00F56D96">
        <w:rPr>
          <w:rFonts w:ascii="Times New Roman" w:hAnsi="Times New Roman" w:cs="Times New Roman"/>
          <w:i/>
          <w:iCs/>
        </w:rPr>
        <w:t>, pod číslem usnesení č</w:t>
      </w:r>
      <w:r w:rsidR="00BE30A7" w:rsidRPr="00F56D96">
        <w:rPr>
          <w:rFonts w:ascii="Times New Roman" w:hAnsi="Times New Roman" w:cs="Times New Roman"/>
          <w:i/>
          <w:iCs/>
        </w:rPr>
        <w:t>…………….</w:t>
      </w:r>
    </w:p>
    <w:p w14:paraId="397AA0E5" w14:textId="14FD0A70" w:rsidR="001136D7" w:rsidRPr="00F56D96" w:rsidRDefault="000366F2" w:rsidP="00F56D96">
      <w:pPr>
        <w:pStyle w:val="Bezmezer"/>
        <w:ind w:left="0" w:right="-1" w:firstLine="0"/>
        <w:rPr>
          <w:rFonts w:ascii="Times New Roman" w:hAnsi="Times New Roman" w:cs="Times New Roman"/>
          <w:i/>
          <w:iCs/>
        </w:rPr>
      </w:pPr>
      <w:r w:rsidRPr="00F56D96">
        <w:rPr>
          <w:rFonts w:ascii="Times New Roman" w:hAnsi="Times New Roman" w:cs="Times New Roman"/>
          <w:i/>
          <w:iCs/>
        </w:rPr>
        <w:t>Řád veřejného pohřebiště obc</w:t>
      </w:r>
      <w:r w:rsidR="000173B8" w:rsidRPr="00F56D96">
        <w:rPr>
          <w:rFonts w:ascii="Times New Roman" w:hAnsi="Times New Roman" w:cs="Times New Roman"/>
          <w:i/>
          <w:iCs/>
        </w:rPr>
        <w:t>e</w:t>
      </w:r>
      <w:r w:rsidRPr="00F56D96">
        <w:rPr>
          <w:rFonts w:ascii="Times New Roman" w:hAnsi="Times New Roman" w:cs="Times New Roman"/>
          <w:i/>
          <w:iCs/>
        </w:rPr>
        <w:t xml:space="preserve"> Březůvky vydává po předchozím souhlasu Krajského úřadu Zlínského kraje, ze dne </w:t>
      </w:r>
      <w:r w:rsidR="00BE30A7" w:rsidRPr="00F56D96">
        <w:rPr>
          <w:rFonts w:ascii="Times New Roman" w:hAnsi="Times New Roman" w:cs="Times New Roman"/>
          <w:i/>
          <w:iCs/>
        </w:rPr>
        <w:t>………...</w:t>
      </w:r>
      <w:r w:rsidRPr="00F56D96">
        <w:rPr>
          <w:rFonts w:ascii="Times New Roman" w:hAnsi="Times New Roman" w:cs="Times New Roman"/>
          <w:i/>
          <w:iCs/>
        </w:rPr>
        <w:t xml:space="preserve"> vydaného pod č.j. KUZL</w:t>
      </w:r>
      <w:r w:rsidR="00BE30A7" w:rsidRPr="00F56D96">
        <w:rPr>
          <w:rFonts w:ascii="Times New Roman" w:hAnsi="Times New Roman" w:cs="Times New Roman"/>
          <w:i/>
          <w:iCs/>
        </w:rPr>
        <w:t>…………</w:t>
      </w:r>
      <w:proofErr w:type="gramStart"/>
      <w:r w:rsidR="00BE30A7" w:rsidRPr="00F56D96">
        <w:rPr>
          <w:rFonts w:ascii="Times New Roman" w:hAnsi="Times New Roman" w:cs="Times New Roman"/>
          <w:i/>
          <w:iCs/>
        </w:rPr>
        <w:t>…….</w:t>
      </w:r>
      <w:proofErr w:type="gramEnd"/>
      <w:r w:rsidR="00BE30A7" w:rsidRPr="00F56D96">
        <w:rPr>
          <w:rFonts w:ascii="Times New Roman" w:hAnsi="Times New Roman" w:cs="Times New Roman"/>
          <w:i/>
          <w:iCs/>
        </w:rPr>
        <w:t>.</w:t>
      </w:r>
    </w:p>
    <w:p w14:paraId="024B427E" w14:textId="6FE8A096" w:rsidR="001136D7" w:rsidRPr="00F1194F" w:rsidRDefault="000366F2" w:rsidP="005F355C">
      <w:pPr>
        <w:spacing w:after="0" w:line="259" w:lineRule="auto"/>
        <w:ind w:left="1768" w:right="0" w:firstLine="0"/>
        <w:jc w:val="center"/>
        <w:rPr>
          <w:rFonts w:ascii="Times New Roman" w:hAnsi="Times New Roman" w:cs="Times New Roman"/>
        </w:rPr>
      </w:pPr>
      <w:r w:rsidRPr="00F1194F">
        <w:rPr>
          <w:rFonts w:ascii="Times New Roman" w:hAnsi="Times New Roman" w:cs="Times New Roman"/>
          <w:sz w:val="20"/>
        </w:rPr>
        <w:t xml:space="preserve">  </w:t>
      </w:r>
    </w:p>
    <w:p w14:paraId="78913544" w14:textId="77777777" w:rsidR="001802AA" w:rsidRPr="001802AA" w:rsidRDefault="000366F2">
      <w:pPr>
        <w:pStyle w:val="Nadpis1"/>
        <w:rPr>
          <w:rFonts w:ascii="Times New Roman" w:hAnsi="Times New Roman" w:cs="Times New Roman"/>
          <w:sz w:val="24"/>
          <w:szCs w:val="24"/>
        </w:rPr>
      </w:pPr>
      <w:r w:rsidRPr="001802AA">
        <w:rPr>
          <w:rFonts w:ascii="Times New Roman" w:hAnsi="Times New Roman" w:cs="Times New Roman"/>
          <w:sz w:val="24"/>
          <w:szCs w:val="24"/>
        </w:rPr>
        <w:t xml:space="preserve">Článek 1 </w:t>
      </w:r>
    </w:p>
    <w:p w14:paraId="1C42824A" w14:textId="2393CFA2" w:rsidR="001136D7" w:rsidRPr="001802AA" w:rsidRDefault="000366F2">
      <w:pPr>
        <w:pStyle w:val="Nadpis1"/>
        <w:rPr>
          <w:rFonts w:ascii="Times New Roman" w:hAnsi="Times New Roman" w:cs="Times New Roman"/>
          <w:sz w:val="24"/>
          <w:szCs w:val="24"/>
        </w:rPr>
      </w:pPr>
      <w:r w:rsidRPr="001802AA">
        <w:rPr>
          <w:rFonts w:ascii="Times New Roman" w:hAnsi="Times New Roman" w:cs="Times New Roman"/>
          <w:sz w:val="24"/>
          <w:szCs w:val="24"/>
        </w:rPr>
        <w:t xml:space="preserve">Úvodní ustanovení </w:t>
      </w:r>
    </w:p>
    <w:p w14:paraId="3E8D124C"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40D1D3E1" w14:textId="77777777" w:rsidR="00F56D96" w:rsidRDefault="001802AA" w:rsidP="00F56D96">
      <w:pPr>
        <w:numPr>
          <w:ilvl w:val="0"/>
          <w:numId w:val="2"/>
        </w:numPr>
        <w:spacing w:after="2"/>
        <w:ind w:right="157" w:hanging="283"/>
        <w:rPr>
          <w:rFonts w:ascii="Times New Roman" w:hAnsi="Times New Roman" w:cs="Times New Roman"/>
        </w:rPr>
      </w:pPr>
      <w:r w:rsidRPr="001802AA">
        <w:rPr>
          <w:rFonts w:ascii="Times New Roman" w:hAnsi="Times New Roman" w:cs="Times New Roman"/>
        </w:rPr>
        <w:t>Řád upravuje provoz pohřebiště</w:t>
      </w:r>
      <w:r>
        <w:rPr>
          <w:rFonts w:ascii="Times New Roman" w:hAnsi="Times New Roman" w:cs="Times New Roman"/>
        </w:rPr>
        <w:t xml:space="preserve"> na parcele č.1540/2 v katastru Březůvky.</w:t>
      </w:r>
    </w:p>
    <w:p w14:paraId="460D738C" w14:textId="7D9FF4DD" w:rsidR="001136D7" w:rsidRDefault="001802AA" w:rsidP="00F56D96">
      <w:pPr>
        <w:numPr>
          <w:ilvl w:val="0"/>
          <w:numId w:val="2"/>
        </w:numPr>
        <w:spacing w:after="2"/>
        <w:ind w:right="157" w:hanging="283"/>
        <w:rPr>
          <w:rFonts w:ascii="Times New Roman" w:hAnsi="Times New Roman" w:cs="Times New Roman"/>
        </w:rPr>
      </w:pPr>
      <w:r w:rsidRPr="00F56D96">
        <w:rPr>
          <w:rFonts w:ascii="Times New Roman" w:hAnsi="Times New Roman" w:cs="Times New Roman"/>
        </w:rPr>
        <w:t>Provozovatel pohřebiště zajišťuje provozování pohřebiště v souladu s ustanovením § 18 odst. 2</w:t>
      </w:r>
      <w:r w:rsidR="00F56D96" w:rsidRPr="00F56D96">
        <w:rPr>
          <w:rFonts w:ascii="Times New Roman" w:hAnsi="Times New Roman" w:cs="Times New Roman"/>
        </w:rPr>
        <w:t xml:space="preserve"> </w:t>
      </w:r>
      <w:r w:rsidRPr="00F56D96">
        <w:rPr>
          <w:rFonts w:ascii="Times New Roman" w:hAnsi="Times New Roman" w:cs="Times New Roman"/>
        </w:rPr>
        <w:t>zákona prostřednictvím</w:t>
      </w:r>
      <w:r w:rsidRPr="00F56D96">
        <w:rPr>
          <w:rFonts w:ascii="Times New Roman" w:hAnsi="Times New Roman" w:cs="Times New Roman"/>
          <w:i/>
          <w:iCs/>
        </w:rPr>
        <w:t xml:space="preserve"> </w:t>
      </w:r>
      <w:r w:rsidR="000366F2" w:rsidRPr="00F56D96">
        <w:rPr>
          <w:rFonts w:ascii="Times New Roman" w:hAnsi="Times New Roman" w:cs="Times New Roman"/>
        </w:rPr>
        <w:t>Obc</w:t>
      </w:r>
      <w:r w:rsidRPr="00F56D96">
        <w:rPr>
          <w:rFonts w:ascii="Times New Roman" w:hAnsi="Times New Roman" w:cs="Times New Roman"/>
        </w:rPr>
        <w:t>e</w:t>
      </w:r>
      <w:r w:rsidR="000366F2" w:rsidRPr="00F56D96">
        <w:rPr>
          <w:rFonts w:ascii="Times New Roman" w:hAnsi="Times New Roman" w:cs="Times New Roman"/>
        </w:rPr>
        <w:t xml:space="preserve"> Březůvky, IČ</w:t>
      </w:r>
      <w:r w:rsidR="001D3C59" w:rsidRPr="00F56D96">
        <w:rPr>
          <w:rFonts w:ascii="Times New Roman" w:hAnsi="Times New Roman" w:cs="Times New Roman"/>
        </w:rPr>
        <w:t>O</w:t>
      </w:r>
      <w:r w:rsidR="000366F2" w:rsidRPr="00F56D96">
        <w:rPr>
          <w:rFonts w:ascii="Times New Roman" w:hAnsi="Times New Roman" w:cs="Times New Roman"/>
        </w:rPr>
        <w:t>: 00283843, se sídlem</w:t>
      </w:r>
      <w:r w:rsidR="00F56D96">
        <w:rPr>
          <w:rFonts w:ascii="Times New Roman" w:hAnsi="Times New Roman" w:cs="Times New Roman"/>
        </w:rPr>
        <w:t xml:space="preserve"> </w:t>
      </w:r>
      <w:r w:rsidR="000366F2" w:rsidRPr="00F56D96">
        <w:rPr>
          <w:rFonts w:ascii="Times New Roman" w:hAnsi="Times New Roman" w:cs="Times New Roman"/>
        </w:rPr>
        <w:t>Březůvky 1, 763 45 Březůvky, zastoupen</w:t>
      </w:r>
      <w:r w:rsidR="00353A36" w:rsidRPr="00F56D96">
        <w:rPr>
          <w:rFonts w:ascii="Times New Roman" w:hAnsi="Times New Roman" w:cs="Times New Roman"/>
        </w:rPr>
        <w:t>á</w:t>
      </w:r>
      <w:r w:rsidR="000366F2" w:rsidRPr="00F56D96">
        <w:rPr>
          <w:rFonts w:ascii="Times New Roman" w:hAnsi="Times New Roman" w:cs="Times New Roman"/>
        </w:rPr>
        <w:t xml:space="preserve"> starost</w:t>
      </w:r>
      <w:r w:rsidR="00BE30A7" w:rsidRPr="00F56D96">
        <w:rPr>
          <w:rFonts w:ascii="Times New Roman" w:hAnsi="Times New Roman" w:cs="Times New Roman"/>
        </w:rPr>
        <w:t>k</w:t>
      </w:r>
      <w:r w:rsidR="000366F2" w:rsidRPr="00F56D96">
        <w:rPr>
          <w:rFonts w:ascii="Times New Roman" w:hAnsi="Times New Roman" w:cs="Times New Roman"/>
        </w:rPr>
        <w:t xml:space="preserve">ou </w:t>
      </w:r>
      <w:r w:rsidR="00C10F90" w:rsidRPr="00F56D96">
        <w:rPr>
          <w:rFonts w:ascii="Times New Roman" w:hAnsi="Times New Roman" w:cs="Times New Roman"/>
        </w:rPr>
        <w:t>o</w:t>
      </w:r>
      <w:r w:rsidR="000366F2" w:rsidRPr="00F56D96">
        <w:rPr>
          <w:rFonts w:ascii="Times New Roman" w:hAnsi="Times New Roman" w:cs="Times New Roman"/>
        </w:rPr>
        <w:t xml:space="preserve">bce Březůvky. </w:t>
      </w:r>
    </w:p>
    <w:p w14:paraId="737D2991" w14:textId="77777777" w:rsidR="00F56D96" w:rsidRPr="00F56D96" w:rsidRDefault="00F56D96" w:rsidP="00D236D8">
      <w:pPr>
        <w:spacing w:after="2"/>
        <w:ind w:left="283" w:right="157" w:firstLine="0"/>
        <w:rPr>
          <w:rFonts w:ascii="Times New Roman" w:hAnsi="Times New Roman" w:cs="Times New Roman"/>
        </w:rPr>
      </w:pPr>
    </w:p>
    <w:p w14:paraId="3F10ABEA" w14:textId="77777777" w:rsidR="00F56D96" w:rsidRDefault="000366F2" w:rsidP="00F56D96">
      <w:pPr>
        <w:pStyle w:val="Nadpis1"/>
        <w:rPr>
          <w:rFonts w:ascii="Times New Roman" w:hAnsi="Times New Roman" w:cs="Times New Roman"/>
          <w:sz w:val="24"/>
          <w:szCs w:val="24"/>
        </w:rPr>
      </w:pPr>
      <w:r w:rsidRPr="00F56D96">
        <w:rPr>
          <w:rFonts w:ascii="Times New Roman" w:hAnsi="Times New Roman" w:cs="Times New Roman"/>
          <w:sz w:val="24"/>
          <w:szCs w:val="24"/>
        </w:rPr>
        <w:t>Článek</w:t>
      </w:r>
      <w:r w:rsidR="00F56D96">
        <w:rPr>
          <w:rFonts w:ascii="Times New Roman" w:hAnsi="Times New Roman" w:cs="Times New Roman"/>
          <w:sz w:val="24"/>
          <w:szCs w:val="24"/>
        </w:rPr>
        <w:t xml:space="preserve"> </w:t>
      </w:r>
      <w:r w:rsidRPr="00F56D96">
        <w:rPr>
          <w:rFonts w:ascii="Times New Roman" w:hAnsi="Times New Roman" w:cs="Times New Roman"/>
          <w:sz w:val="24"/>
          <w:szCs w:val="24"/>
        </w:rPr>
        <w:t xml:space="preserve">2 </w:t>
      </w:r>
    </w:p>
    <w:p w14:paraId="7F0CA161" w14:textId="2048846D" w:rsidR="00D236D8" w:rsidRPr="00D236D8" w:rsidRDefault="00D236D8" w:rsidP="00D236D8">
      <w:pPr>
        <w:pStyle w:val="Nadpis1"/>
        <w:rPr>
          <w:rFonts w:ascii="Times New Roman" w:hAnsi="Times New Roman" w:cs="Times New Roman"/>
          <w:sz w:val="24"/>
          <w:szCs w:val="24"/>
        </w:rPr>
      </w:pPr>
      <w:r>
        <w:rPr>
          <w:rFonts w:ascii="Times New Roman" w:hAnsi="Times New Roman" w:cs="Times New Roman"/>
          <w:sz w:val="24"/>
          <w:szCs w:val="24"/>
        </w:rPr>
        <w:t>Provozní doba pohřebiště</w:t>
      </w:r>
      <w:r>
        <w:rPr>
          <w:rFonts w:ascii="Times New Roman" w:hAnsi="Times New Roman" w:cs="Times New Roman"/>
          <w:sz w:val="24"/>
          <w:szCs w:val="24"/>
        </w:rPr>
        <w:br/>
      </w:r>
    </w:p>
    <w:p w14:paraId="331F9D0B" w14:textId="3BD36194" w:rsidR="00D236D8" w:rsidRPr="00D236D8" w:rsidRDefault="00D236D8" w:rsidP="00D236D8">
      <w:pPr>
        <w:pStyle w:val="Odstavecseseznamem"/>
        <w:numPr>
          <w:ilvl w:val="0"/>
          <w:numId w:val="22"/>
        </w:numPr>
        <w:spacing w:after="0" w:line="259" w:lineRule="auto"/>
        <w:ind w:right="0"/>
        <w:rPr>
          <w:rStyle w:val="Siln"/>
          <w:rFonts w:ascii="Times New Roman" w:hAnsi="Times New Roman" w:cs="Times New Roman"/>
          <w:b w:val="0"/>
          <w:bCs w:val="0"/>
          <w:i/>
          <w:iCs/>
          <w:sz w:val="32"/>
        </w:rPr>
      </w:pPr>
      <w:r w:rsidRPr="00D236D8">
        <w:rPr>
          <w:rFonts w:ascii="Times New Roman" w:hAnsi="Times New Roman" w:cs="Times New Roman"/>
          <w:i/>
          <w:iCs/>
        </w:rPr>
        <w:t>Pohřebiště je veřejnosti přístupné</w:t>
      </w:r>
      <w:r w:rsidRPr="00D236D8">
        <w:rPr>
          <w:rFonts w:ascii="Times New Roman" w:hAnsi="Times New Roman" w:cs="Times New Roman"/>
          <w:b/>
          <w:bCs/>
          <w:i/>
          <w:iCs/>
        </w:rPr>
        <w:t xml:space="preserve"> </w:t>
      </w:r>
      <w:r w:rsidRPr="00D236D8">
        <w:rPr>
          <w:rStyle w:val="Siln"/>
          <w:rFonts w:ascii="Times New Roman" w:hAnsi="Times New Roman" w:cs="Times New Roman"/>
          <w:b w:val="0"/>
          <w:bCs w:val="0"/>
          <w:i/>
          <w:iCs/>
        </w:rPr>
        <w:t>nepřetržitě, 0–24 hodin, po celý rok</w:t>
      </w:r>
      <w:r w:rsidRPr="00D236D8">
        <w:rPr>
          <w:rStyle w:val="Siln"/>
          <w:rFonts w:ascii="Times New Roman" w:hAnsi="Times New Roman" w:cs="Times New Roman"/>
          <w:b w:val="0"/>
          <w:bCs w:val="0"/>
          <w:i/>
          <w:iCs/>
        </w:rPr>
        <w:t>.</w:t>
      </w:r>
    </w:p>
    <w:p w14:paraId="64D789EE" w14:textId="77777777" w:rsidR="00D236D8" w:rsidRPr="00D236D8" w:rsidRDefault="00D236D8" w:rsidP="00D236D8">
      <w:pPr>
        <w:pStyle w:val="Odstavecseseznamem"/>
        <w:numPr>
          <w:ilvl w:val="0"/>
          <w:numId w:val="22"/>
        </w:numPr>
        <w:spacing w:after="0" w:line="259" w:lineRule="auto"/>
        <w:ind w:right="0"/>
        <w:rPr>
          <w:rFonts w:ascii="Times New Roman" w:hAnsi="Times New Roman" w:cs="Times New Roman"/>
          <w:iCs/>
          <w:sz w:val="32"/>
        </w:rPr>
      </w:pPr>
      <w:r w:rsidRPr="00D236D8">
        <w:rPr>
          <w:rFonts w:ascii="Times New Roman" w:hAnsi="Times New Roman" w:cs="Times New Roman"/>
        </w:rPr>
        <w:t xml:space="preserve">Správce je oprávněn </w:t>
      </w:r>
      <w:r w:rsidRPr="00D236D8">
        <w:rPr>
          <w:rStyle w:val="Siln"/>
          <w:rFonts w:ascii="Times New Roman" w:hAnsi="Times New Roman" w:cs="Times New Roman"/>
          <w:b w:val="0"/>
          <w:bCs w:val="0"/>
        </w:rPr>
        <w:t>dočasně omezit přístup</w:t>
      </w:r>
      <w:r w:rsidRPr="00D236D8">
        <w:rPr>
          <w:rFonts w:ascii="Times New Roman" w:hAnsi="Times New Roman" w:cs="Times New Roman"/>
        </w:rPr>
        <w:t xml:space="preserve"> na celé či části pohřebiště, zejména v době pohřebních obřadů, při provádění údržby, z bezpečnostních důvodů nebo při mimořádných událostech.</w:t>
      </w:r>
    </w:p>
    <w:p w14:paraId="713ACECE" w14:textId="77777777" w:rsidR="00D236D8" w:rsidRPr="00D236D8" w:rsidRDefault="00D236D8" w:rsidP="00D236D8">
      <w:pPr>
        <w:pStyle w:val="Odstavecseseznamem"/>
        <w:numPr>
          <w:ilvl w:val="0"/>
          <w:numId w:val="22"/>
        </w:numPr>
        <w:spacing w:after="0" w:line="259" w:lineRule="auto"/>
        <w:ind w:right="0"/>
        <w:rPr>
          <w:rFonts w:ascii="Times New Roman" w:hAnsi="Times New Roman" w:cs="Times New Roman"/>
          <w:iCs/>
          <w:sz w:val="32"/>
        </w:rPr>
      </w:pPr>
      <w:r w:rsidRPr="00D236D8">
        <w:rPr>
          <w:rFonts w:ascii="Times New Roman" w:hAnsi="Times New Roman" w:cs="Times New Roman"/>
        </w:rPr>
        <w:t xml:space="preserve">Provozní doba se </w:t>
      </w:r>
      <w:r w:rsidRPr="00D236D8">
        <w:rPr>
          <w:rStyle w:val="Siln"/>
          <w:rFonts w:ascii="Times New Roman" w:hAnsi="Times New Roman" w:cs="Times New Roman"/>
          <w:b w:val="0"/>
          <w:bCs w:val="0"/>
        </w:rPr>
        <w:t>nevztahuje na provozní činnosti správce</w:t>
      </w:r>
      <w:r w:rsidRPr="00D236D8">
        <w:rPr>
          <w:rFonts w:ascii="Times New Roman" w:hAnsi="Times New Roman" w:cs="Times New Roman"/>
        </w:rPr>
        <w:t xml:space="preserve"> (kopání hrobů, údržba apod.), které se provádějí dle provozních potřeb a mohou být časově omezeny.</w:t>
      </w:r>
    </w:p>
    <w:p w14:paraId="34D3710F" w14:textId="6647F2CF" w:rsidR="001136D7" w:rsidRPr="00D236D8" w:rsidRDefault="00D236D8" w:rsidP="00D236D8">
      <w:pPr>
        <w:pStyle w:val="Odstavecseseznamem"/>
        <w:numPr>
          <w:ilvl w:val="0"/>
          <w:numId w:val="22"/>
        </w:numPr>
        <w:spacing w:after="0" w:line="259" w:lineRule="auto"/>
        <w:ind w:right="0"/>
        <w:rPr>
          <w:rFonts w:ascii="Times New Roman" w:hAnsi="Times New Roman" w:cs="Times New Roman"/>
          <w:iCs/>
          <w:sz w:val="32"/>
        </w:rPr>
      </w:pPr>
      <w:r w:rsidRPr="00D236D8">
        <w:rPr>
          <w:rFonts w:ascii="Times New Roman" w:hAnsi="Times New Roman" w:cs="Times New Roman"/>
        </w:rPr>
        <w:t xml:space="preserve">Návštěvníci jsou povinni zachovávat </w:t>
      </w:r>
      <w:r w:rsidRPr="00D236D8">
        <w:rPr>
          <w:rStyle w:val="Siln"/>
          <w:rFonts w:ascii="Times New Roman" w:hAnsi="Times New Roman" w:cs="Times New Roman"/>
          <w:b w:val="0"/>
          <w:bCs w:val="0"/>
        </w:rPr>
        <w:t>pietu a noční klid</w:t>
      </w:r>
      <w:r w:rsidRPr="00D236D8">
        <w:rPr>
          <w:rFonts w:ascii="Times New Roman" w:hAnsi="Times New Roman" w:cs="Times New Roman"/>
        </w:rPr>
        <w:t>, řídit se pokyny správce a respektovat vyznačená omezení.</w:t>
      </w:r>
    </w:p>
    <w:p w14:paraId="7FF5FC0E" w14:textId="77777777" w:rsidR="00D236D8" w:rsidRPr="00D236D8" w:rsidRDefault="00D236D8">
      <w:pPr>
        <w:spacing w:after="0" w:line="259" w:lineRule="auto"/>
        <w:ind w:left="0" w:right="0" w:firstLine="0"/>
        <w:rPr>
          <w:rFonts w:ascii="Times New Roman" w:hAnsi="Times New Roman" w:cs="Times New Roman"/>
          <w:b/>
          <w:i/>
          <w:sz w:val="32"/>
        </w:rPr>
      </w:pPr>
    </w:p>
    <w:p w14:paraId="4FDD7399" w14:textId="45EBACDB" w:rsidR="00D236D8" w:rsidRPr="00D236D8" w:rsidRDefault="00D236D8" w:rsidP="00D236D8">
      <w:pPr>
        <w:spacing w:after="1" w:line="409" w:lineRule="auto"/>
        <w:ind w:left="994" w:right="15" w:firstLine="0"/>
        <w:jc w:val="center"/>
        <w:rPr>
          <w:rFonts w:ascii="Times New Roman" w:hAnsi="Times New Roman" w:cs="Times New Roman"/>
          <w:b/>
          <w:bCs/>
          <w:i/>
          <w:iCs/>
        </w:rPr>
      </w:pPr>
      <w:r w:rsidRPr="00D236D8">
        <w:rPr>
          <w:rFonts w:ascii="Times New Roman" w:hAnsi="Times New Roman" w:cs="Times New Roman"/>
          <w:b/>
          <w:bCs/>
          <w:i/>
          <w:iCs/>
        </w:rPr>
        <w:t>Článek 3</w:t>
      </w:r>
    </w:p>
    <w:p w14:paraId="5DCAAE4C" w14:textId="3C1D7FBD" w:rsidR="001136D7" w:rsidRPr="00D236D8" w:rsidRDefault="00F1194F" w:rsidP="00D236D8">
      <w:pPr>
        <w:spacing w:after="1" w:line="409" w:lineRule="auto"/>
        <w:ind w:right="15"/>
        <w:jc w:val="center"/>
        <w:rPr>
          <w:rFonts w:ascii="Times New Roman" w:hAnsi="Times New Roman" w:cs="Times New Roman"/>
          <w:b/>
          <w:bCs/>
          <w:i/>
          <w:iCs/>
        </w:rPr>
      </w:pPr>
      <w:r w:rsidRPr="00D236D8">
        <w:rPr>
          <w:rFonts w:ascii="Times New Roman" w:hAnsi="Times New Roman" w:cs="Times New Roman"/>
          <w:b/>
          <w:bCs/>
          <w:i/>
          <w:iCs/>
        </w:rPr>
        <w:t>S</w:t>
      </w:r>
      <w:r w:rsidR="000366F2" w:rsidRPr="00D236D8">
        <w:rPr>
          <w:rFonts w:ascii="Times New Roman" w:hAnsi="Times New Roman" w:cs="Times New Roman"/>
          <w:b/>
          <w:bCs/>
          <w:i/>
          <w:iCs/>
        </w:rPr>
        <w:t xml:space="preserve">polečné hroby pro ukládání nezpopelněných lidských </w:t>
      </w:r>
      <w:r w:rsidR="00EE12CF">
        <w:rPr>
          <w:rFonts w:ascii="Times New Roman" w:hAnsi="Times New Roman" w:cs="Times New Roman"/>
          <w:b/>
          <w:bCs/>
          <w:i/>
          <w:iCs/>
        </w:rPr>
        <w:t>ostatků</w:t>
      </w:r>
    </w:p>
    <w:p w14:paraId="438D73E6" w14:textId="33F12D09" w:rsidR="001136D7" w:rsidRPr="00F1194F" w:rsidRDefault="000366F2">
      <w:pPr>
        <w:numPr>
          <w:ilvl w:val="0"/>
          <w:numId w:val="3"/>
        </w:numPr>
        <w:ind w:left="720" w:right="15" w:hanging="346"/>
        <w:rPr>
          <w:rFonts w:ascii="Times New Roman" w:hAnsi="Times New Roman" w:cs="Times New Roman"/>
        </w:rPr>
      </w:pPr>
      <w:r w:rsidRPr="00F1194F">
        <w:rPr>
          <w:rFonts w:ascii="Times New Roman" w:hAnsi="Times New Roman" w:cs="Times New Roman"/>
        </w:rPr>
        <w:t>Vnější hranice pohřebiště je vymezen</w:t>
      </w:r>
      <w:r w:rsidR="00F1194F">
        <w:rPr>
          <w:rFonts w:ascii="Times New Roman" w:hAnsi="Times New Roman" w:cs="Times New Roman"/>
          <w:strike/>
        </w:rPr>
        <w:t xml:space="preserve">a </w:t>
      </w:r>
      <w:r w:rsidRPr="00F1194F">
        <w:rPr>
          <w:rFonts w:ascii="Times New Roman" w:hAnsi="Times New Roman" w:cs="Times New Roman"/>
        </w:rPr>
        <w:t xml:space="preserve">oplocením. </w:t>
      </w:r>
    </w:p>
    <w:p w14:paraId="24A413AD" w14:textId="77777777" w:rsidR="001136D7" w:rsidRPr="00F1194F" w:rsidRDefault="000366F2">
      <w:pPr>
        <w:numPr>
          <w:ilvl w:val="0"/>
          <w:numId w:val="3"/>
        </w:numPr>
        <w:ind w:left="720" w:right="15" w:hanging="346"/>
        <w:rPr>
          <w:rFonts w:ascii="Times New Roman" w:hAnsi="Times New Roman" w:cs="Times New Roman"/>
        </w:rPr>
      </w:pPr>
      <w:r w:rsidRPr="00F1194F">
        <w:rPr>
          <w:rFonts w:ascii="Times New Roman" w:hAnsi="Times New Roman" w:cs="Times New Roman"/>
        </w:rPr>
        <w:t xml:space="preserve">Řád je závazný pro obec a dále pro subjekty, zajišťující pohřební služby, pro obstaravatele pohřebních a jiných úkonů, nájemce hrobových a urnových míst, objednatele a zhotovitele služeb, návštěvníky pohřebiště včetně osob, které zde s prokazatelným souhlasem správce pohřebiště nebo nájemce provádějí práce a pro ostatní veřejnost. </w:t>
      </w:r>
    </w:p>
    <w:p w14:paraId="45939483" w14:textId="4659740E" w:rsidR="001136D7" w:rsidRPr="00F1194F" w:rsidRDefault="000366F2">
      <w:pPr>
        <w:numPr>
          <w:ilvl w:val="0"/>
          <w:numId w:val="3"/>
        </w:numPr>
        <w:ind w:left="720" w:right="15" w:hanging="346"/>
        <w:rPr>
          <w:rFonts w:ascii="Times New Roman" w:hAnsi="Times New Roman" w:cs="Times New Roman"/>
        </w:rPr>
      </w:pPr>
      <w:r w:rsidRPr="00F1194F">
        <w:rPr>
          <w:rFonts w:ascii="Times New Roman" w:hAnsi="Times New Roman" w:cs="Times New Roman"/>
        </w:rPr>
        <w:t xml:space="preserve">Pokud bude stejná věc popsána v několika dokumentech a v každém jinak, tak mají přednost v pořadí: samotná nájemní smlouva, Řád, zákon o pohřebnictví a občanský zákoník. Smlouva i </w:t>
      </w:r>
      <w:r w:rsidR="006F629D" w:rsidRPr="00F1194F">
        <w:rPr>
          <w:rFonts w:ascii="Times New Roman" w:hAnsi="Times New Roman" w:cs="Times New Roman"/>
        </w:rPr>
        <w:t>Ř</w:t>
      </w:r>
      <w:r w:rsidRPr="00F1194F">
        <w:rPr>
          <w:rFonts w:ascii="Times New Roman" w:hAnsi="Times New Roman" w:cs="Times New Roman"/>
        </w:rPr>
        <w:t xml:space="preserve">ád nesmějí být v rozporu se zákonem nebo být proti zákonu speciálnímu i obecnému. Zvláštní ustanovení mají vždy přednost před obecnými, a to i když jsou uvedena v jednom dokumentu. Pokud není v žádném dokumentu nějaká věc upravena, řídíme se pravidly uvedenými v právních předpisech. </w:t>
      </w:r>
    </w:p>
    <w:p w14:paraId="47E7E0CC" w14:textId="4516540D" w:rsidR="001136D7" w:rsidRPr="00F1194F" w:rsidRDefault="000366F2" w:rsidP="000D44AF">
      <w:pPr>
        <w:numPr>
          <w:ilvl w:val="0"/>
          <w:numId w:val="3"/>
        </w:numPr>
        <w:spacing w:after="0"/>
        <w:ind w:left="720" w:right="15" w:hanging="346"/>
        <w:rPr>
          <w:rFonts w:ascii="Times New Roman" w:hAnsi="Times New Roman" w:cs="Times New Roman"/>
        </w:rPr>
      </w:pPr>
      <w:r w:rsidRPr="00F1194F">
        <w:rPr>
          <w:rFonts w:ascii="Times New Roman" w:hAnsi="Times New Roman" w:cs="Times New Roman"/>
        </w:rPr>
        <w:lastRenderedPageBreak/>
        <w:t xml:space="preserve">Náhrobek, vykazující vysoké uměleckořemeslné zpracování, je možné rozhodnutím starosty obce Březůvky prohlásit za „Cenný náhrobek“. Nájemce nesmí bez souhlasu starosty obce Březůvky odstranit hrobové zařízení hrobového místa. V případě, že o další užívání hrobového místa, na kterém se nachází hrob prohlášený za „Cenný náhrobek“, neprojeví zájem nájemci nebo v případě, že hrobové zařízení vykazuje znaky opuštěnosti, je obec Březůvky povinna učinit na své náklady opatření směřující k zachování „Cenného náhrobku“. </w:t>
      </w:r>
    </w:p>
    <w:p w14:paraId="04A34421" w14:textId="77777777" w:rsidR="000D44AF" w:rsidRPr="00F1194F" w:rsidRDefault="000D44AF" w:rsidP="000D44AF">
      <w:pPr>
        <w:spacing w:after="0"/>
        <w:ind w:left="720" w:right="15" w:firstLine="0"/>
        <w:rPr>
          <w:rFonts w:ascii="Times New Roman" w:hAnsi="Times New Roman" w:cs="Times New Roman"/>
        </w:rPr>
      </w:pPr>
    </w:p>
    <w:p w14:paraId="486D5B84" w14:textId="77777777" w:rsidR="00D236D8" w:rsidRPr="00D236D8" w:rsidRDefault="000366F2">
      <w:pPr>
        <w:pStyle w:val="Nadpis1"/>
        <w:rPr>
          <w:rFonts w:ascii="Times New Roman" w:hAnsi="Times New Roman" w:cs="Times New Roman"/>
          <w:sz w:val="24"/>
          <w:szCs w:val="24"/>
        </w:rPr>
      </w:pPr>
      <w:r w:rsidRPr="00D236D8">
        <w:rPr>
          <w:rFonts w:ascii="Times New Roman" w:hAnsi="Times New Roman" w:cs="Times New Roman"/>
          <w:sz w:val="24"/>
          <w:szCs w:val="24"/>
        </w:rPr>
        <w:t xml:space="preserve">Článek 3 </w:t>
      </w:r>
    </w:p>
    <w:p w14:paraId="25A7DBE9" w14:textId="78ED734D" w:rsidR="001136D7" w:rsidRPr="00D236D8" w:rsidRDefault="000366F2">
      <w:pPr>
        <w:pStyle w:val="Nadpis1"/>
        <w:rPr>
          <w:rFonts w:ascii="Times New Roman" w:hAnsi="Times New Roman" w:cs="Times New Roman"/>
          <w:sz w:val="24"/>
          <w:szCs w:val="24"/>
        </w:rPr>
      </w:pPr>
      <w:r w:rsidRPr="00D236D8">
        <w:rPr>
          <w:rFonts w:ascii="Times New Roman" w:hAnsi="Times New Roman" w:cs="Times New Roman"/>
          <w:sz w:val="24"/>
          <w:szCs w:val="24"/>
        </w:rPr>
        <w:t xml:space="preserve">Rozsah poskytovaných služeb </w:t>
      </w:r>
    </w:p>
    <w:p w14:paraId="33AC3F67"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6591CA89" w14:textId="21CF656A" w:rsidR="001136D7" w:rsidRPr="00D236D8" w:rsidRDefault="000366F2" w:rsidP="00D236D8">
      <w:pPr>
        <w:numPr>
          <w:ilvl w:val="0"/>
          <w:numId w:val="5"/>
        </w:numPr>
        <w:spacing w:after="177" w:line="259" w:lineRule="auto"/>
        <w:ind w:right="15" w:hanging="360"/>
        <w:rPr>
          <w:rFonts w:ascii="Times New Roman" w:hAnsi="Times New Roman" w:cs="Times New Roman"/>
        </w:rPr>
      </w:pPr>
      <w:r w:rsidRPr="00F1194F">
        <w:rPr>
          <w:rFonts w:ascii="Times New Roman" w:hAnsi="Times New Roman" w:cs="Times New Roman"/>
        </w:rPr>
        <w:t>Na pohřebišti obce Březůvky jsou poskytovány zejména tyto základní služby:</w:t>
      </w:r>
      <w:r w:rsidRPr="00F1194F">
        <w:rPr>
          <w:rFonts w:ascii="Times New Roman" w:hAnsi="Times New Roman" w:cs="Times New Roman"/>
          <w:sz w:val="20"/>
        </w:rPr>
        <w:t xml:space="preserve"> </w:t>
      </w:r>
      <w:r w:rsidR="00D236D8">
        <w:rPr>
          <w:rFonts w:ascii="Times New Roman" w:hAnsi="Times New Roman" w:cs="Times New Roman"/>
        </w:rPr>
        <w:br/>
        <w:t xml:space="preserve">a) </w:t>
      </w:r>
      <w:r w:rsidRPr="00D236D8">
        <w:rPr>
          <w:rFonts w:ascii="Times New Roman" w:hAnsi="Times New Roman" w:cs="Times New Roman"/>
        </w:rPr>
        <w:t xml:space="preserve">nájem hrobového místa  </w:t>
      </w:r>
    </w:p>
    <w:p w14:paraId="1EB4ADC5" w14:textId="07B541E2" w:rsidR="001136D7" w:rsidRPr="00D236D8" w:rsidRDefault="000366F2" w:rsidP="00D236D8">
      <w:pPr>
        <w:ind w:left="1800" w:right="15" w:firstLine="0"/>
        <w:rPr>
          <w:rFonts w:ascii="Times New Roman" w:hAnsi="Times New Roman" w:cs="Times New Roman"/>
        </w:rPr>
      </w:pPr>
      <w:r w:rsidRPr="00D236D8">
        <w:rPr>
          <w:rFonts w:ascii="Times New Roman" w:hAnsi="Times New Roman" w:cs="Times New Roman"/>
        </w:rPr>
        <w:t xml:space="preserve">pro hroby, hrobky  </w:t>
      </w:r>
      <w:r w:rsidR="00D236D8" w:rsidRPr="00D236D8">
        <w:rPr>
          <w:rFonts w:ascii="Times New Roman" w:hAnsi="Times New Roman" w:cs="Times New Roman"/>
        </w:rPr>
        <w:br/>
      </w:r>
      <w:r w:rsidRPr="00D236D8">
        <w:rPr>
          <w:rFonts w:ascii="Times New Roman" w:hAnsi="Times New Roman" w:cs="Times New Roman"/>
        </w:rPr>
        <w:t xml:space="preserve">pro uložení lidských ostatků v urnách </w:t>
      </w:r>
      <w:r w:rsidRPr="00D236D8">
        <w:rPr>
          <w:rFonts w:ascii="Times New Roman" w:hAnsi="Times New Roman" w:cs="Times New Roman"/>
          <w:sz w:val="20"/>
        </w:rPr>
        <w:t xml:space="preserve"> </w:t>
      </w:r>
      <w:r w:rsidR="00D236D8" w:rsidRPr="00D236D8">
        <w:rPr>
          <w:rFonts w:ascii="Times New Roman" w:hAnsi="Times New Roman" w:cs="Times New Roman"/>
        </w:rPr>
        <w:br/>
      </w:r>
      <w:r w:rsidRPr="00D236D8">
        <w:rPr>
          <w:rFonts w:ascii="Times New Roman" w:hAnsi="Times New Roman" w:cs="Times New Roman"/>
        </w:rPr>
        <w:t>pro vsyp lidských ostatků</w:t>
      </w:r>
      <w:r w:rsidRPr="00D236D8">
        <w:rPr>
          <w:rFonts w:ascii="Times New Roman" w:hAnsi="Times New Roman" w:cs="Times New Roman"/>
          <w:sz w:val="20"/>
        </w:rPr>
        <w:t xml:space="preserve"> </w:t>
      </w:r>
    </w:p>
    <w:p w14:paraId="510E318F" w14:textId="15F9EA21" w:rsidR="001136D7" w:rsidRPr="00D236D8" w:rsidRDefault="00D236D8" w:rsidP="00D236D8">
      <w:pPr>
        <w:ind w:right="15"/>
        <w:rPr>
          <w:rFonts w:ascii="Times New Roman" w:hAnsi="Times New Roman" w:cs="Times New Roman"/>
        </w:rPr>
      </w:pPr>
      <w:r>
        <w:rPr>
          <w:rFonts w:ascii="Times New Roman" w:hAnsi="Times New Roman" w:cs="Times New Roman"/>
        </w:rPr>
        <w:t xml:space="preserve">             b) </w:t>
      </w:r>
      <w:r w:rsidR="000366F2" w:rsidRPr="00F1194F">
        <w:rPr>
          <w:rFonts w:ascii="Times New Roman" w:hAnsi="Times New Roman" w:cs="Times New Roman"/>
        </w:rPr>
        <w:t xml:space="preserve">správa a údržba pohřebiště včetně inženýrských sítí, zeleně, oplocení a mobiliáře </w:t>
      </w:r>
      <w:r>
        <w:rPr>
          <w:rFonts w:ascii="Times New Roman" w:hAnsi="Times New Roman" w:cs="Times New Roman"/>
        </w:rPr>
        <w:br/>
        <w:t xml:space="preserve">           </w:t>
      </w:r>
      <w:r w:rsidR="000366F2" w:rsidRPr="00D236D8">
        <w:rPr>
          <w:rFonts w:ascii="Times New Roman" w:hAnsi="Times New Roman" w:cs="Times New Roman"/>
        </w:rPr>
        <w:t xml:space="preserve">údržba páteřních komunikací a zpevněných ploch (v létě i v zimě) </w:t>
      </w:r>
    </w:p>
    <w:p w14:paraId="2B4A6BD1" w14:textId="77777777" w:rsidR="00B4295E" w:rsidRDefault="000366F2" w:rsidP="00B4295E">
      <w:pPr>
        <w:pStyle w:val="Odstavecseseznamem"/>
        <w:numPr>
          <w:ilvl w:val="0"/>
          <w:numId w:val="27"/>
        </w:numPr>
        <w:ind w:right="15"/>
        <w:rPr>
          <w:rFonts w:ascii="Times New Roman" w:hAnsi="Times New Roman" w:cs="Times New Roman"/>
        </w:rPr>
      </w:pPr>
      <w:r w:rsidRPr="00B4295E">
        <w:rPr>
          <w:rFonts w:ascii="Times New Roman" w:hAnsi="Times New Roman" w:cs="Times New Roman"/>
        </w:rPr>
        <w:t xml:space="preserve">vedení předepsané evidence související s provozováním pohřebiště zajišťování sběru, třídění, odvozu a likvidace odpadů včetně biologicky nebezpečných odpadů </w:t>
      </w:r>
    </w:p>
    <w:p w14:paraId="677CDD8C" w14:textId="77777777" w:rsidR="00B4295E" w:rsidRDefault="000366F2" w:rsidP="00B4295E">
      <w:pPr>
        <w:pStyle w:val="Odstavecseseznamem"/>
        <w:numPr>
          <w:ilvl w:val="0"/>
          <w:numId w:val="27"/>
        </w:numPr>
        <w:ind w:right="15"/>
        <w:rPr>
          <w:rFonts w:ascii="Times New Roman" w:hAnsi="Times New Roman" w:cs="Times New Roman"/>
        </w:rPr>
      </w:pPr>
      <w:r w:rsidRPr="00B4295E">
        <w:rPr>
          <w:rFonts w:ascii="Times New Roman" w:hAnsi="Times New Roman" w:cs="Times New Roman"/>
        </w:rPr>
        <w:t>spravování a udržování objektů na pohřebišti (obřadní síň, kaple, zvonice, centrální kříž, WC apod.)</w:t>
      </w:r>
    </w:p>
    <w:p w14:paraId="7B209B26" w14:textId="77777777" w:rsidR="00B4295E" w:rsidRDefault="000366F2" w:rsidP="00B4295E">
      <w:pPr>
        <w:pStyle w:val="Odstavecseseznamem"/>
        <w:numPr>
          <w:ilvl w:val="0"/>
          <w:numId w:val="27"/>
        </w:numPr>
        <w:ind w:right="15"/>
        <w:rPr>
          <w:rFonts w:ascii="Times New Roman" w:hAnsi="Times New Roman" w:cs="Times New Roman"/>
        </w:rPr>
      </w:pPr>
      <w:r w:rsidRPr="00B4295E">
        <w:rPr>
          <w:rFonts w:ascii="Times New Roman" w:hAnsi="Times New Roman" w:cs="Times New Roman"/>
        </w:rPr>
        <w:t xml:space="preserve">vykonávání dozoru nad dodržováním tohoto řádu </w:t>
      </w:r>
    </w:p>
    <w:p w14:paraId="04C1AB92" w14:textId="77777777" w:rsidR="00B4295E" w:rsidRDefault="000366F2" w:rsidP="00B4295E">
      <w:pPr>
        <w:pStyle w:val="Odstavecseseznamem"/>
        <w:numPr>
          <w:ilvl w:val="0"/>
          <w:numId w:val="27"/>
        </w:numPr>
        <w:ind w:right="15"/>
        <w:rPr>
          <w:rFonts w:ascii="Times New Roman" w:hAnsi="Times New Roman" w:cs="Times New Roman"/>
        </w:rPr>
      </w:pPr>
      <w:r w:rsidRPr="00B4295E">
        <w:rPr>
          <w:rFonts w:ascii="Times New Roman" w:hAnsi="Times New Roman" w:cs="Times New Roman"/>
        </w:rPr>
        <w:t xml:space="preserve">údržba a úprava společných hrobů, kostnic, a ve sjednaném rozsahu i čestných hrobových míst </w:t>
      </w:r>
    </w:p>
    <w:p w14:paraId="055AA380" w14:textId="5E4128A8" w:rsidR="001136D7" w:rsidRPr="00B4295E" w:rsidRDefault="000366F2" w:rsidP="00B4295E">
      <w:pPr>
        <w:pStyle w:val="Odstavecseseznamem"/>
        <w:numPr>
          <w:ilvl w:val="0"/>
          <w:numId w:val="27"/>
        </w:numPr>
        <w:ind w:right="15"/>
        <w:rPr>
          <w:rFonts w:ascii="Times New Roman" w:hAnsi="Times New Roman" w:cs="Times New Roman"/>
        </w:rPr>
      </w:pPr>
      <w:r w:rsidRPr="00B4295E">
        <w:rPr>
          <w:rFonts w:ascii="Times New Roman" w:hAnsi="Times New Roman" w:cs="Times New Roman"/>
        </w:rPr>
        <w:t xml:space="preserve">zveřejňování informací v místě na daném pohřebišti obvyklém pro potřeby veřejnosti </w:t>
      </w:r>
    </w:p>
    <w:p w14:paraId="2865193A" w14:textId="77777777" w:rsidR="00AE21FB" w:rsidRPr="00B4295E" w:rsidRDefault="000366F2">
      <w:pPr>
        <w:numPr>
          <w:ilvl w:val="0"/>
          <w:numId w:val="5"/>
        </w:numPr>
        <w:ind w:right="15" w:hanging="360"/>
        <w:rPr>
          <w:rFonts w:ascii="Times New Roman" w:hAnsi="Times New Roman" w:cs="Times New Roman"/>
        </w:rPr>
      </w:pPr>
      <w:r w:rsidRPr="00B4295E">
        <w:rPr>
          <w:rFonts w:ascii="Times New Roman" w:hAnsi="Times New Roman" w:cs="Times New Roman"/>
        </w:rPr>
        <w:t>Na pohřebišti ob</w:t>
      </w:r>
      <w:r w:rsidR="00AE21FB" w:rsidRPr="00B4295E">
        <w:rPr>
          <w:rFonts w:ascii="Times New Roman" w:hAnsi="Times New Roman" w:cs="Times New Roman"/>
        </w:rPr>
        <w:t>ec</w:t>
      </w:r>
      <w:r w:rsidRPr="00B4295E">
        <w:rPr>
          <w:rFonts w:ascii="Times New Roman" w:hAnsi="Times New Roman" w:cs="Times New Roman"/>
        </w:rPr>
        <w:t xml:space="preserve"> Březův</w:t>
      </w:r>
      <w:r w:rsidR="00AE21FB" w:rsidRPr="00B4295E">
        <w:rPr>
          <w:rFonts w:ascii="Times New Roman" w:hAnsi="Times New Roman" w:cs="Times New Roman"/>
        </w:rPr>
        <w:t>ky doplňkové služby sama neprovádí. Na žádost nájemce nebo vlastníka hrobového zařízení či hrobky může jejich zajištění zprostředkovat u externího poskytovatele/pracovníka. Služby nejsou součástí ceny nájmu; podmínky a úhradu si žadatel sjedná s externím poskytovatelem.</w:t>
      </w:r>
    </w:p>
    <w:p w14:paraId="6B785D7A" w14:textId="4719DD56" w:rsidR="00F1194F" w:rsidRPr="00F1194F" w:rsidRDefault="00AE21FB" w:rsidP="00AE21FB">
      <w:pPr>
        <w:ind w:left="734" w:right="15" w:firstLine="0"/>
        <w:rPr>
          <w:rFonts w:ascii="Times New Roman" w:hAnsi="Times New Roman" w:cs="Times New Roman"/>
        </w:rPr>
      </w:pPr>
      <w:r w:rsidRPr="00AE21FB">
        <w:rPr>
          <w:rFonts w:ascii="Times New Roman" w:hAnsi="Times New Roman" w:cs="Times New Roman"/>
        </w:rPr>
        <w:t xml:space="preserve"> Jedná se zejména o:</w:t>
      </w:r>
      <w:r w:rsidRPr="00AE21FB">
        <w:rPr>
          <w:rFonts w:ascii="Times New Roman" w:hAnsi="Times New Roman" w:cs="Times New Roman"/>
        </w:rPr>
        <w:br/>
        <w:t>a) manipulace se zetlelými, nezetlelými i zpopelněnými lidskými ostatky v rámci pohřebiště,</w:t>
      </w:r>
      <w:r w:rsidRPr="00AE21FB">
        <w:rPr>
          <w:rFonts w:ascii="Times New Roman" w:hAnsi="Times New Roman" w:cs="Times New Roman"/>
        </w:rPr>
        <w:br/>
        <w:t>b) výkopové práce související s pohřbením nebo exhumací,</w:t>
      </w:r>
      <w:r w:rsidRPr="00AE21FB">
        <w:rPr>
          <w:rFonts w:ascii="Times New Roman" w:hAnsi="Times New Roman" w:cs="Times New Roman"/>
        </w:rPr>
        <w:br/>
        <w:t>c) pohřbívání,</w:t>
      </w:r>
      <w:r w:rsidRPr="00AE21FB">
        <w:rPr>
          <w:rFonts w:ascii="Times New Roman" w:hAnsi="Times New Roman" w:cs="Times New Roman"/>
        </w:rPr>
        <w:br/>
        <w:t>d) provádění exhumací,</w:t>
      </w:r>
      <w:r w:rsidRPr="00AE21FB">
        <w:rPr>
          <w:rFonts w:ascii="Times New Roman" w:hAnsi="Times New Roman" w:cs="Times New Roman"/>
        </w:rPr>
        <w:br/>
        <w:t>e) ukládání lidských ostatků.</w:t>
      </w:r>
      <w:r w:rsidR="000366F2" w:rsidRPr="00AE21FB">
        <w:rPr>
          <w:rFonts w:ascii="Times New Roman" w:hAnsi="Times New Roman" w:cs="Times New Roman"/>
        </w:rPr>
        <w:t xml:space="preserve">na žádost nájemce nebo vlastníka hrobového zařízení či hrobky, které nejsou kalkulovány v ceně nájmu, jako například: </w:t>
      </w:r>
    </w:p>
    <w:p w14:paraId="5A14D2BF" w14:textId="77777777" w:rsidR="00362060" w:rsidRPr="00F1194F" w:rsidRDefault="00362060" w:rsidP="00362060">
      <w:pPr>
        <w:spacing w:after="0"/>
        <w:ind w:left="1080" w:right="15" w:firstLine="0"/>
        <w:rPr>
          <w:rFonts w:ascii="Times New Roman" w:hAnsi="Times New Roman" w:cs="Times New Roman"/>
        </w:rPr>
      </w:pPr>
    </w:p>
    <w:p w14:paraId="19E6B131" w14:textId="77777777" w:rsidR="001136D7" w:rsidRPr="00F1194F" w:rsidRDefault="000366F2">
      <w:pPr>
        <w:numPr>
          <w:ilvl w:val="0"/>
          <w:numId w:val="5"/>
        </w:numPr>
        <w:spacing w:after="142"/>
        <w:ind w:right="15" w:hanging="360"/>
        <w:rPr>
          <w:rFonts w:ascii="Times New Roman" w:hAnsi="Times New Roman" w:cs="Times New Roman"/>
        </w:rPr>
      </w:pPr>
      <w:r w:rsidRPr="00F1194F">
        <w:rPr>
          <w:rFonts w:ascii="Times New Roman" w:hAnsi="Times New Roman" w:cs="Times New Roman"/>
        </w:rPr>
        <w:t xml:space="preserve">Při nakládání s hrobovým zařízením jako s věcí opuštěnou bude provozovatel pohřebiště postupovat nejen podle občanského zákoníku, ale také ve smyslu čl. 24 a 30 bilaterální českoněmecké Smlouvy o dobrém sousedství a přátelské spolupráci č. 521/1992 Sb. Řešení všech problémů spojených s péčí o opuštěné německé hroby by mělo probíhat v duchu smíření. Podrobnosti viz Příručka pro obce k péči o opuštěné německé a další hroby v České republice, Úřad vlády, Praha 2017. </w:t>
      </w:r>
    </w:p>
    <w:p w14:paraId="42286371" w14:textId="77777777" w:rsidR="001136D7" w:rsidRPr="00F1194F" w:rsidRDefault="000366F2">
      <w:pPr>
        <w:numPr>
          <w:ilvl w:val="0"/>
          <w:numId w:val="5"/>
        </w:numPr>
        <w:spacing w:after="2" w:line="259" w:lineRule="auto"/>
        <w:ind w:right="15" w:hanging="360"/>
        <w:rPr>
          <w:rFonts w:ascii="Times New Roman" w:hAnsi="Times New Roman" w:cs="Times New Roman"/>
        </w:rPr>
      </w:pPr>
      <w:r w:rsidRPr="00F1194F">
        <w:rPr>
          <w:rFonts w:ascii="Times New Roman" w:hAnsi="Times New Roman" w:cs="Times New Roman"/>
        </w:rPr>
        <w:t>V souladu se stanoviskem krajské hygienické stanice č.j.4976-215-2002/</w:t>
      </w:r>
      <w:proofErr w:type="spellStart"/>
      <w:r w:rsidRPr="00F1194F">
        <w:rPr>
          <w:rFonts w:ascii="Times New Roman" w:hAnsi="Times New Roman" w:cs="Times New Roman"/>
        </w:rPr>
        <w:t>Ned</w:t>
      </w:r>
      <w:proofErr w:type="spellEnd"/>
      <w:r w:rsidRPr="00F1194F">
        <w:rPr>
          <w:rFonts w:ascii="Times New Roman" w:hAnsi="Times New Roman" w:cs="Times New Roman"/>
        </w:rPr>
        <w:t xml:space="preserve">. </w:t>
      </w:r>
    </w:p>
    <w:p w14:paraId="227BBA33" w14:textId="0930B76E" w:rsidR="001136D7" w:rsidRPr="00F1194F" w:rsidRDefault="000366F2">
      <w:pPr>
        <w:spacing w:after="240"/>
        <w:ind w:left="720" w:right="456" w:firstLine="0"/>
        <w:rPr>
          <w:rFonts w:ascii="Times New Roman" w:hAnsi="Times New Roman" w:cs="Times New Roman"/>
        </w:rPr>
      </w:pPr>
      <w:r w:rsidRPr="00F1194F">
        <w:rPr>
          <w:rFonts w:ascii="Times New Roman" w:hAnsi="Times New Roman" w:cs="Times New Roman"/>
        </w:rPr>
        <w:lastRenderedPageBreak/>
        <w:t xml:space="preserve">ze dne 5.8.2002 je na základě zákona o pohřebnictví tímto Řádem pro uložení lidských ostatků do hrobů stanovena na pohřebišti tlecí doba v délce minimálně 15 let s možností pohřbívání </w:t>
      </w:r>
      <w:r w:rsidRPr="00AE21FB">
        <w:rPr>
          <w:rFonts w:ascii="Times New Roman" w:hAnsi="Times New Roman" w:cs="Times New Roman"/>
        </w:rPr>
        <w:t xml:space="preserve">do standardních hrobů hlubokých jeden a půl </w:t>
      </w:r>
      <w:r w:rsidR="00EE12CF">
        <w:rPr>
          <w:rFonts w:ascii="Times New Roman" w:hAnsi="Times New Roman" w:cs="Times New Roman"/>
        </w:rPr>
        <w:t xml:space="preserve">metru </w:t>
      </w:r>
      <w:r w:rsidRPr="00AE21FB">
        <w:rPr>
          <w:rFonts w:ascii="Times New Roman" w:hAnsi="Times New Roman" w:cs="Times New Roman"/>
        </w:rPr>
        <w:t>dle</w:t>
      </w:r>
      <w:r w:rsidRPr="00F1194F">
        <w:rPr>
          <w:rFonts w:ascii="Times New Roman" w:hAnsi="Times New Roman" w:cs="Times New Roman"/>
        </w:rPr>
        <w:t xml:space="preserve"> hydrogeologického posudku č. 2249/02 ze dne 19.7.2002, který je přílohou Řádu. </w:t>
      </w:r>
    </w:p>
    <w:p w14:paraId="27DE1B33" w14:textId="38E41525" w:rsidR="001136D7" w:rsidRPr="00EE12CF" w:rsidRDefault="000366F2" w:rsidP="00EE12CF">
      <w:pPr>
        <w:numPr>
          <w:ilvl w:val="0"/>
          <w:numId w:val="5"/>
        </w:numPr>
        <w:spacing w:after="210"/>
        <w:ind w:right="15" w:hanging="360"/>
        <w:rPr>
          <w:rFonts w:ascii="Times New Roman" w:hAnsi="Times New Roman" w:cs="Times New Roman"/>
        </w:rPr>
      </w:pPr>
      <w:r w:rsidRPr="00F1194F">
        <w:rPr>
          <w:rFonts w:ascii="Times New Roman" w:hAnsi="Times New Roman" w:cs="Times New Roman"/>
        </w:rPr>
        <w:t xml:space="preserve">Všichni zemřelí nezávisle na místě úmrtí mohou být na tomto veřejném pohřebišti pohřbeni, ale pouze se souhlasem provozovatele pohřebiště. Den před přijetím lidských pozůstatků je potřeba předložit provozovateli kopii Listu o prohlídce zemřelého, kterou uloží minimálně po tlecí dobu v příloze hřbitovní knihy. </w:t>
      </w:r>
    </w:p>
    <w:p w14:paraId="6701C916" w14:textId="77777777" w:rsidR="00B4295E" w:rsidRPr="00B4295E" w:rsidRDefault="000366F2">
      <w:pPr>
        <w:pStyle w:val="Nadpis1"/>
        <w:ind w:right="4"/>
        <w:rPr>
          <w:rFonts w:ascii="Times New Roman" w:hAnsi="Times New Roman" w:cs="Times New Roman"/>
          <w:b w:val="0"/>
          <w:i w:val="0"/>
          <w:sz w:val="24"/>
          <w:szCs w:val="24"/>
        </w:rPr>
      </w:pPr>
      <w:r w:rsidRPr="00B4295E">
        <w:rPr>
          <w:rFonts w:ascii="Times New Roman" w:hAnsi="Times New Roman" w:cs="Times New Roman"/>
          <w:sz w:val="24"/>
          <w:szCs w:val="24"/>
        </w:rPr>
        <w:t>Článek 4</w:t>
      </w:r>
      <w:r w:rsidRPr="00B4295E">
        <w:rPr>
          <w:rFonts w:ascii="Times New Roman" w:hAnsi="Times New Roman" w:cs="Times New Roman"/>
          <w:b w:val="0"/>
          <w:i w:val="0"/>
          <w:sz w:val="24"/>
          <w:szCs w:val="24"/>
        </w:rPr>
        <w:t xml:space="preserve"> </w:t>
      </w:r>
    </w:p>
    <w:p w14:paraId="0EC64BB9" w14:textId="7509169E" w:rsidR="001136D7" w:rsidRPr="00B4295E" w:rsidRDefault="00B4295E">
      <w:pPr>
        <w:pStyle w:val="Nadpis1"/>
        <w:ind w:right="4"/>
        <w:rPr>
          <w:rFonts w:ascii="Times New Roman" w:hAnsi="Times New Roman" w:cs="Times New Roman"/>
          <w:sz w:val="24"/>
          <w:szCs w:val="24"/>
        </w:rPr>
      </w:pPr>
      <w:r w:rsidRPr="00B4295E">
        <w:rPr>
          <w:rFonts w:ascii="Times New Roman" w:hAnsi="Times New Roman" w:cs="Times New Roman"/>
          <w:sz w:val="24"/>
          <w:szCs w:val="24"/>
        </w:rPr>
        <w:t>P</w:t>
      </w:r>
      <w:r w:rsidR="000366F2" w:rsidRPr="00B4295E">
        <w:rPr>
          <w:rFonts w:ascii="Times New Roman" w:hAnsi="Times New Roman" w:cs="Times New Roman"/>
          <w:sz w:val="24"/>
          <w:szCs w:val="24"/>
        </w:rPr>
        <w:t xml:space="preserve">ovinnosti návštěvníků, způsob a pravidla užívání zařízení </w:t>
      </w:r>
    </w:p>
    <w:p w14:paraId="6853A3AA" w14:textId="77777777" w:rsidR="001136D7" w:rsidRPr="00B4295E" w:rsidRDefault="000366F2">
      <w:pPr>
        <w:spacing w:after="0" w:line="259" w:lineRule="auto"/>
        <w:ind w:left="0" w:right="0" w:firstLine="0"/>
        <w:rPr>
          <w:rFonts w:ascii="Times New Roman" w:hAnsi="Times New Roman" w:cs="Times New Roman"/>
          <w:szCs w:val="24"/>
        </w:rPr>
      </w:pPr>
      <w:r w:rsidRPr="00B4295E">
        <w:rPr>
          <w:rFonts w:ascii="Times New Roman" w:hAnsi="Times New Roman" w:cs="Times New Roman"/>
          <w:b/>
          <w:i/>
          <w:szCs w:val="24"/>
        </w:rPr>
        <w:t xml:space="preserve"> </w:t>
      </w:r>
    </w:p>
    <w:p w14:paraId="4FAD2467"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Pohřebiště je místo veřejně přístupné. </w:t>
      </w:r>
    </w:p>
    <w:p w14:paraId="62B9B8E7"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zabezpečí v zimním období nezbytnou údržbu hlavních komunikací pohřebiště v zájmu zajištění bezpečnosti. </w:t>
      </w:r>
    </w:p>
    <w:p w14:paraId="39739C9F"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Dětem do 10 let věku je dovolen vstup na pohřebiště pouze v doprovodu dospělých osob.</w:t>
      </w:r>
    </w:p>
    <w:p w14:paraId="731F6478"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Osobám pod vlivem návykových a psychotropních látek je vstup na pohřebiště zakázán, rovněž je zakázáno požívání alkoholických nápojů na pohřebišti. </w:t>
      </w:r>
    </w:p>
    <w:p w14:paraId="4F010CE0"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Na pohřebišti není dovolena jízda vozidly s výjimkou vozíků invalidních občanů.  </w:t>
      </w:r>
    </w:p>
    <w:p w14:paraId="7AB0F5D8"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Na pohřebišti je rovněž zakázáno pohybovat se na kolech, kolečkových bruslích, koloběžkách, skateboardech apod. </w:t>
      </w:r>
    </w:p>
    <w:p w14:paraId="721B2CA3"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Návštěvníci jsou povinni chovat se na pohřebišti důstojně a pietně s ohledem na toto místo, řídit se Řádem pohřebiště. Zejména není návštěvníkům pohřebišť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3A2F066D"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Z hygienických důvodů není dovoleno na pohřebišti pít vodu z vodovodních výpustí a studní. Rovněž není dovoleno tuto vodu odnášet v náhradních obalech mimo pohřebiště. </w:t>
      </w:r>
    </w:p>
    <w:p w14:paraId="36304446"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Svítidla mohou návštěvníci a nájemci na pohřebišti rozsvěcovat jen pokud jsou vhodným způsobem zabezpečena proti vzniku požáru. Provozovatel</w:t>
      </w:r>
      <w:r w:rsidRPr="00B4295E">
        <w:rPr>
          <w:rFonts w:ascii="Times New Roman" w:hAnsi="Times New Roman" w:cs="Times New Roman"/>
          <w:sz w:val="16"/>
        </w:rPr>
        <w:t xml:space="preserve"> </w:t>
      </w:r>
      <w:r w:rsidRPr="00B4295E">
        <w:rPr>
          <w:rFonts w:ascii="Times New Roman" w:hAnsi="Times New Roman" w:cs="Times New Roman"/>
        </w:rPr>
        <w:t xml:space="preserve">může v odůvodněných případech používání svítidel na pohřebišti omezit nebo i zakázat. </w:t>
      </w:r>
    </w:p>
    <w:p w14:paraId="42A5939D"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Věnce a kytice lze umísťovat jen na plochy a způsobem na místě určeném. </w:t>
      </w:r>
    </w:p>
    <w:p w14:paraId="1A761930" w14:textId="77777777" w:rsid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7FE4C760" w14:textId="1728FCC7" w:rsidR="001136D7" w:rsidRPr="00B4295E" w:rsidRDefault="000366F2" w:rsidP="00B4295E">
      <w:pPr>
        <w:pStyle w:val="Odstavecseseznamem"/>
        <w:numPr>
          <w:ilvl w:val="0"/>
          <w:numId w:val="28"/>
        </w:numPr>
        <w:spacing w:after="0"/>
        <w:ind w:right="68"/>
        <w:rPr>
          <w:rFonts w:ascii="Times New Roman" w:hAnsi="Times New Roman" w:cs="Times New Roman"/>
        </w:rPr>
      </w:pPr>
      <w:r w:rsidRPr="00B4295E">
        <w:rPr>
          <w:rFonts w:ascii="Times New Roman" w:hAnsi="Times New Roman" w:cs="Times New Roman"/>
        </w:rPr>
        <w:t xml:space="preserve">Návštěvníkům je zakázáno provádět jakékoli zásahy do vzrostlé zeleně </w:t>
      </w:r>
    </w:p>
    <w:p w14:paraId="2A28F41F" w14:textId="77777777" w:rsidR="00B4295E" w:rsidRDefault="000D44AF" w:rsidP="00B4295E">
      <w:pPr>
        <w:spacing w:after="0"/>
        <w:ind w:left="720" w:right="15" w:firstLine="0"/>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na pohřebišti. </w:t>
      </w:r>
    </w:p>
    <w:p w14:paraId="3168AFB2" w14:textId="77777777" w:rsidR="00B4295E" w:rsidRDefault="000366F2" w:rsidP="00B4295E">
      <w:pPr>
        <w:spacing w:after="0"/>
        <w:ind w:left="720" w:right="15" w:firstLine="0"/>
        <w:rPr>
          <w:rFonts w:ascii="Times New Roman" w:hAnsi="Times New Roman" w:cs="Times New Roman"/>
        </w:rPr>
      </w:pPr>
      <w:r w:rsidRPr="00F1194F">
        <w:rPr>
          <w:rFonts w:ascii="Times New Roman" w:hAnsi="Times New Roman" w:cs="Times New Roman"/>
        </w:rPr>
        <w:t xml:space="preserve">Na pohřebišti je povoleno provádět práce pouze </w:t>
      </w:r>
      <w:r w:rsidR="005A37C2" w:rsidRPr="00AE21FB">
        <w:rPr>
          <w:rFonts w:ascii="Times New Roman" w:hAnsi="Times New Roman" w:cs="Times New Roman"/>
        </w:rPr>
        <w:t>v</w:t>
      </w:r>
      <w:r w:rsidRPr="00F1194F">
        <w:rPr>
          <w:rFonts w:ascii="Times New Roman" w:hAnsi="Times New Roman" w:cs="Times New Roman"/>
        </w:rPr>
        <w:t xml:space="preserve"> takovém rozsahu a způsobem, který stanoví tento Řád a provozovatel. </w:t>
      </w:r>
    </w:p>
    <w:p w14:paraId="543CD981" w14:textId="0FBCA260" w:rsidR="001136D7" w:rsidRPr="00B4295E" w:rsidRDefault="000366F2" w:rsidP="00B4295E">
      <w:pPr>
        <w:pStyle w:val="Odstavecseseznamem"/>
        <w:numPr>
          <w:ilvl w:val="0"/>
          <w:numId w:val="28"/>
        </w:numPr>
        <w:spacing w:after="0"/>
        <w:ind w:right="15"/>
        <w:rPr>
          <w:rFonts w:ascii="Times New Roman" w:hAnsi="Times New Roman" w:cs="Times New Roman"/>
        </w:rPr>
      </w:pPr>
      <w:r w:rsidRPr="00B4295E">
        <w:rPr>
          <w:rFonts w:ascii="Times New Roman" w:hAnsi="Times New Roman" w:cs="Times New Roman"/>
        </w:rPr>
        <w:t xml:space="preserve">Na pohřebišti je dovoleno umístění reklam pouze na vyhrazených místech po předchozím souhlasu provozovatele pohřebiště. Není dovoleno umístění reklam na stromech ani zařízeních pohřebiště ani hrobových místech a hrobových zařízeních. </w:t>
      </w:r>
    </w:p>
    <w:p w14:paraId="3D710580" w14:textId="77777777" w:rsidR="001136D7" w:rsidRPr="00F1194F" w:rsidRDefault="000366F2">
      <w:pPr>
        <w:spacing w:after="16" w:line="259" w:lineRule="auto"/>
        <w:ind w:left="708" w:right="0" w:firstLine="0"/>
        <w:rPr>
          <w:rFonts w:ascii="Times New Roman" w:hAnsi="Times New Roman" w:cs="Times New Roman"/>
        </w:rPr>
      </w:pPr>
      <w:r w:rsidRPr="00F1194F">
        <w:rPr>
          <w:rFonts w:ascii="Times New Roman" w:hAnsi="Times New Roman" w:cs="Times New Roman"/>
        </w:rPr>
        <w:t xml:space="preserve"> </w:t>
      </w:r>
    </w:p>
    <w:p w14:paraId="33ECDEF6" w14:textId="01C4EE37" w:rsidR="001136D7" w:rsidRPr="00B4295E" w:rsidRDefault="000366F2" w:rsidP="00B4295E">
      <w:pPr>
        <w:pStyle w:val="Odstavecseseznamem"/>
        <w:numPr>
          <w:ilvl w:val="0"/>
          <w:numId w:val="28"/>
        </w:numPr>
        <w:spacing w:after="2"/>
        <w:ind w:right="68"/>
        <w:rPr>
          <w:rFonts w:ascii="Times New Roman" w:hAnsi="Times New Roman" w:cs="Times New Roman"/>
        </w:rPr>
      </w:pPr>
      <w:r w:rsidRPr="00B4295E">
        <w:rPr>
          <w:rFonts w:ascii="Times New Roman" w:hAnsi="Times New Roman" w:cs="Times New Roman"/>
        </w:rPr>
        <w:t xml:space="preserve">Na pohřebišti rovněž není dovoleno pořádat prezentační akce soukromých subjektů zaměřené na výkon následné služby pro nájemce či prodej jimi nabízeného zboží. Všechny podnikatelské </w:t>
      </w:r>
      <w:r w:rsidRPr="00B4295E">
        <w:rPr>
          <w:rFonts w:ascii="Times New Roman" w:hAnsi="Times New Roman" w:cs="Times New Roman"/>
        </w:rPr>
        <w:lastRenderedPageBreak/>
        <w:t xml:space="preserve">subjekty, které chtějí vykonávat jakékoli práce či služby pro nájemce, mají oznamovací povinnost k této činnosti vůči provozovateli pohřebiště. </w:t>
      </w:r>
    </w:p>
    <w:p w14:paraId="21324694" w14:textId="77777777" w:rsidR="001136D7" w:rsidRPr="00F1194F" w:rsidRDefault="000366F2">
      <w:pPr>
        <w:spacing w:after="16" w:line="259" w:lineRule="auto"/>
        <w:ind w:left="0" w:right="0" w:firstLine="0"/>
        <w:rPr>
          <w:rFonts w:ascii="Times New Roman" w:hAnsi="Times New Roman" w:cs="Times New Roman"/>
        </w:rPr>
      </w:pPr>
      <w:r w:rsidRPr="00F1194F">
        <w:rPr>
          <w:rFonts w:ascii="Times New Roman" w:hAnsi="Times New Roman" w:cs="Times New Roman"/>
        </w:rPr>
        <w:t xml:space="preserve"> </w:t>
      </w:r>
    </w:p>
    <w:p w14:paraId="20CA72FC" w14:textId="30FD481E" w:rsidR="001136D7" w:rsidRPr="00F1194F" w:rsidRDefault="000366F2" w:rsidP="00B4295E">
      <w:pPr>
        <w:numPr>
          <w:ilvl w:val="0"/>
          <w:numId w:val="28"/>
        </w:numPr>
        <w:spacing w:after="43"/>
        <w:ind w:right="68"/>
        <w:rPr>
          <w:rFonts w:ascii="Times New Roman" w:hAnsi="Times New Roman" w:cs="Times New Roman"/>
        </w:rPr>
      </w:pPr>
      <w:r w:rsidRPr="00F1194F">
        <w:rPr>
          <w:rFonts w:ascii="Times New Roman" w:hAnsi="Times New Roman" w:cs="Times New Roman"/>
        </w:rPr>
        <w:t xml:space="preserve">Všechny osoby, vykonávající činnosti, související se zajištěním řádného provozu pohřebiště, jsou povinny tak činit </w:t>
      </w:r>
      <w:r w:rsidR="005A37C2" w:rsidRPr="00AE21FB">
        <w:rPr>
          <w:rFonts w:ascii="Times New Roman" w:hAnsi="Times New Roman" w:cs="Times New Roman"/>
        </w:rPr>
        <w:t>v</w:t>
      </w:r>
      <w:r w:rsidRPr="00F1194F">
        <w:rPr>
          <w:rFonts w:ascii="Times New Roman" w:hAnsi="Times New Roman" w:cs="Times New Roman"/>
        </w:rPr>
        <w:t xml:space="preserve"> souladu se zákonem o pohřebnictví a ostatními právními normami, upravujícími takovou činnost, dodržovat tento Řád a to vždy s vědomím provozovatele pohřebiště, nebo s jeho předchozím souhlasem, je-li ho dle tohoto řádu potřeba. </w:t>
      </w:r>
    </w:p>
    <w:p w14:paraId="11A9F183" w14:textId="77777777" w:rsidR="001136D7" w:rsidRPr="00F1194F" w:rsidRDefault="000366F2">
      <w:pPr>
        <w:spacing w:after="24"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3FA2D866" w14:textId="5E3DA24B" w:rsidR="001136D7" w:rsidRPr="00B4295E" w:rsidRDefault="000366F2" w:rsidP="00D92EB8">
      <w:pPr>
        <w:pStyle w:val="Nadpis1"/>
        <w:spacing w:after="156"/>
        <w:rPr>
          <w:rFonts w:ascii="Times New Roman" w:hAnsi="Times New Roman" w:cs="Times New Roman"/>
          <w:sz w:val="24"/>
          <w:szCs w:val="24"/>
        </w:rPr>
      </w:pPr>
      <w:r w:rsidRPr="00B4295E">
        <w:rPr>
          <w:rFonts w:ascii="Times New Roman" w:hAnsi="Times New Roman" w:cs="Times New Roman"/>
          <w:sz w:val="24"/>
          <w:szCs w:val="24"/>
        </w:rPr>
        <w:t xml:space="preserve">Článek 5 </w:t>
      </w:r>
      <w:r w:rsidR="00D92EB8">
        <w:rPr>
          <w:rFonts w:ascii="Times New Roman" w:hAnsi="Times New Roman" w:cs="Times New Roman"/>
          <w:sz w:val="24"/>
          <w:szCs w:val="24"/>
        </w:rPr>
        <w:br/>
      </w:r>
      <w:r w:rsidRPr="00B4295E">
        <w:rPr>
          <w:rFonts w:ascii="Times New Roman" w:hAnsi="Times New Roman" w:cs="Times New Roman"/>
          <w:sz w:val="24"/>
          <w:szCs w:val="24"/>
        </w:rPr>
        <w:t xml:space="preserve">Povinnosti provozovatele pohřebiště </w:t>
      </w:r>
    </w:p>
    <w:p w14:paraId="6554A887" w14:textId="77777777" w:rsidR="001136D7" w:rsidRPr="00F1194F" w:rsidRDefault="000366F2">
      <w:pPr>
        <w:ind w:left="374" w:right="15" w:firstLine="0"/>
        <w:rPr>
          <w:rFonts w:ascii="Times New Roman" w:hAnsi="Times New Roman" w:cs="Times New Roman"/>
        </w:rPr>
      </w:pPr>
      <w:r w:rsidRPr="00F1194F">
        <w:rPr>
          <w:rFonts w:ascii="Times New Roman" w:hAnsi="Times New Roman" w:cs="Times New Roman"/>
        </w:rPr>
        <w:t>1</w:t>
      </w:r>
      <w:r w:rsidRPr="00CF0873">
        <w:rPr>
          <w:rFonts w:ascii="Times New Roman" w:hAnsi="Times New Roman" w:cs="Times New Roman"/>
          <w:u w:val="single"/>
        </w:rPr>
        <w:t>. Provozovatel pohřebiště je povinen zejména</w:t>
      </w:r>
      <w:r w:rsidRPr="00F1194F">
        <w:rPr>
          <w:rFonts w:ascii="Times New Roman" w:hAnsi="Times New Roman" w:cs="Times New Roman"/>
        </w:rPr>
        <w:t>:</w:t>
      </w:r>
      <w:r w:rsidRPr="00F1194F">
        <w:rPr>
          <w:rFonts w:ascii="Times New Roman" w:hAnsi="Times New Roman" w:cs="Times New Roman"/>
          <w:sz w:val="20"/>
        </w:rPr>
        <w:t xml:space="preserve"> </w:t>
      </w:r>
    </w:p>
    <w:p w14:paraId="7BD23D53" w14:textId="3BF338CF" w:rsidR="001136D7" w:rsidRPr="00D92EB8" w:rsidRDefault="000366F2" w:rsidP="00CF0873">
      <w:pPr>
        <w:pStyle w:val="Odstavecseseznamem"/>
        <w:numPr>
          <w:ilvl w:val="0"/>
          <w:numId w:val="29"/>
        </w:numPr>
        <w:ind w:right="15"/>
        <w:rPr>
          <w:rFonts w:ascii="Times New Roman" w:hAnsi="Times New Roman" w:cs="Times New Roman"/>
        </w:rPr>
      </w:pPr>
      <w:r w:rsidRPr="00D92EB8">
        <w:rPr>
          <w:rFonts w:ascii="Times New Roman" w:hAnsi="Times New Roman" w:cs="Times New Roman"/>
        </w:rPr>
        <w:t xml:space="preserve">Všem osobám-zájemcům o nájem stanovit stejné podmínky pro sjednání nájmu dle typu hrobového místa. </w:t>
      </w:r>
    </w:p>
    <w:p w14:paraId="4B8783C6" w14:textId="77777777" w:rsidR="001136D7" w:rsidRPr="00F1194F" w:rsidRDefault="000366F2" w:rsidP="00CF0873">
      <w:pPr>
        <w:numPr>
          <w:ilvl w:val="0"/>
          <w:numId w:val="29"/>
        </w:numPr>
        <w:ind w:right="15"/>
        <w:rPr>
          <w:rFonts w:ascii="Times New Roman" w:hAnsi="Times New Roman" w:cs="Times New Roman"/>
        </w:rPr>
      </w:pPr>
      <w:r w:rsidRPr="00F1194F">
        <w:rPr>
          <w:rFonts w:ascii="Times New Roman" w:hAnsi="Times New Roman" w:cs="Times New Roman"/>
        </w:rPr>
        <w:t xml:space="preserve">Zdržet se ve styku s pozůstalými chování nešetrného k jejich citům a umožnit při smutečních obřadech účast registrovaných církví, náboženských společností a jiných osob v souladu s projevenou vůlí zemřelé osoby, a pokud se tato osoba během svého života ke smutečnímu obřadu nevyslovila, také v souladu s projevenou vůlí osob uvedených v § 114 odst. 1 občanského zákoníku, je-li provozovateli </w:t>
      </w:r>
      <w:r w:rsidRPr="00F1194F">
        <w:rPr>
          <w:rFonts w:ascii="Times New Roman" w:hAnsi="Times New Roman" w:cs="Times New Roman"/>
          <w:sz w:val="20"/>
        </w:rPr>
        <w:t xml:space="preserve"> </w:t>
      </w:r>
      <w:r w:rsidRPr="00F1194F">
        <w:rPr>
          <w:rFonts w:ascii="Times New Roman" w:hAnsi="Times New Roman" w:cs="Times New Roman"/>
        </w:rPr>
        <w:t xml:space="preserve"> známa.</w:t>
      </w:r>
      <w:r w:rsidRPr="00F1194F">
        <w:rPr>
          <w:rFonts w:ascii="Times New Roman" w:hAnsi="Times New Roman" w:cs="Times New Roman"/>
          <w:sz w:val="20"/>
        </w:rPr>
        <w:t xml:space="preserve"> </w:t>
      </w:r>
    </w:p>
    <w:p w14:paraId="28D72F0E" w14:textId="77777777" w:rsidR="001136D7" w:rsidRPr="00F1194F" w:rsidRDefault="000366F2" w:rsidP="00CF0873">
      <w:pPr>
        <w:numPr>
          <w:ilvl w:val="0"/>
          <w:numId w:val="29"/>
        </w:numPr>
        <w:ind w:right="15"/>
        <w:rPr>
          <w:rFonts w:ascii="Times New Roman" w:hAnsi="Times New Roman" w:cs="Times New Roman"/>
        </w:rPr>
      </w:pPr>
      <w:r w:rsidRPr="00F1194F">
        <w:rPr>
          <w:rFonts w:ascii="Times New Roman" w:hAnsi="Times New Roman" w:cs="Times New Roman"/>
        </w:rPr>
        <w:t xml:space="preserve">Vést evidenci související s provozováním pohřebiště v rozsahu dle § 21 zákona o pohřebnictví </w:t>
      </w:r>
      <w:r w:rsidRPr="00F1194F">
        <w:rPr>
          <w:rFonts w:ascii="Times New Roman" w:hAnsi="Times New Roman" w:cs="Times New Roman"/>
          <w:sz w:val="20"/>
        </w:rPr>
        <w:t xml:space="preserve"> </w:t>
      </w:r>
    </w:p>
    <w:p w14:paraId="220F81E0" w14:textId="77777777" w:rsidR="001136D7" w:rsidRPr="00F1194F" w:rsidRDefault="000366F2" w:rsidP="00CF0873">
      <w:pPr>
        <w:numPr>
          <w:ilvl w:val="0"/>
          <w:numId w:val="29"/>
        </w:numPr>
        <w:ind w:right="15"/>
        <w:rPr>
          <w:rFonts w:ascii="Times New Roman" w:hAnsi="Times New Roman" w:cs="Times New Roman"/>
        </w:rPr>
      </w:pPr>
      <w:r w:rsidRPr="00F1194F">
        <w:rPr>
          <w:rFonts w:ascii="Times New Roman" w:hAnsi="Times New Roman" w:cs="Times New Roman"/>
        </w:rPr>
        <w:t xml:space="preserve">Vyřizovat stížnosti včetně reklamací souvisejících s provozem a správou pohřebiště. Současně je povinen udržovat aktuální plán pohřebiště s vedením evidence volných hrobových míst. Zájemcům o uzavření nájemní smlouvy je povinen na jejich žádost nechat nahlédnout do plánu pohřebiště a evidence volných míst. </w:t>
      </w:r>
    </w:p>
    <w:p w14:paraId="47F624EC" w14:textId="77777777" w:rsidR="001136D7" w:rsidRPr="00F1194F" w:rsidRDefault="000366F2" w:rsidP="00CF0873">
      <w:pPr>
        <w:numPr>
          <w:ilvl w:val="0"/>
          <w:numId w:val="29"/>
        </w:numPr>
        <w:ind w:right="15"/>
        <w:rPr>
          <w:rFonts w:ascii="Times New Roman" w:hAnsi="Times New Roman" w:cs="Times New Roman"/>
        </w:rPr>
      </w:pPr>
      <w:r w:rsidRPr="00F1194F">
        <w:rPr>
          <w:rFonts w:ascii="Times New Roman" w:hAnsi="Times New Roman" w:cs="Times New Roman"/>
        </w:rPr>
        <w:t xml:space="preserve">V případě zákazu pohřbívání bezodkladně písemně informovat nájemce hrobových míst, pokud je mu známa jejich adresa a současně informovat veřejnost o tomto zákazu v místě na daném pohřebišti obvyklém. </w:t>
      </w:r>
    </w:p>
    <w:p w14:paraId="48F35491" w14:textId="77777777" w:rsidR="001136D7" w:rsidRPr="00F1194F" w:rsidRDefault="000366F2" w:rsidP="00CF0873">
      <w:pPr>
        <w:numPr>
          <w:ilvl w:val="0"/>
          <w:numId w:val="29"/>
        </w:numPr>
        <w:ind w:right="15"/>
        <w:rPr>
          <w:rFonts w:ascii="Times New Roman" w:hAnsi="Times New Roman" w:cs="Times New Roman"/>
        </w:rPr>
      </w:pPr>
      <w:r w:rsidRPr="00F1194F">
        <w:rPr>
          <w:rFonts w:ascii="Times New Roman" w:hAnsi="Times New Roman" w:cs="Times New Roman"/>
        </w:rPr>
        <w:t xml:space="preserve">V případě rušení pohřebiště provozovatel postupuje dle ustanovení § 24 zákona o pohřebnictví a je bezodkladně povinen ve směru k zúčastněným osobám a veřejnosti splnit veškerou informační povinnost. </w:t>
      </w:r>
    </w:p>
    <w:p w14:paraId="26FC6C88" w14:textId="4984FF75" w:rsidR="00791A12" w:rsidRPr="00CF0873" w:rsidRDefault="00597521" w:rsidP="00791A12">
      <w:pPr>
        <w:widowControl w:val="0"/>
        <w:shd w:val="clear" w:color="auto" w:fill="FFFFFF"/>
        <w:tabs>
          <w:tab w:val="left" w:pos="1134"/>
        </w:tabs>
        <w:autoSpaceDE w:val="0"/>
        <w:autoSpaceDN w:val="0"/>
        <w:adjustRightInd w:val="0"/>
        <w:spacing w:after="160" w:line="240" w:lineRule="auto"/>
        <w:ind w:right="0"/>
        <w:jc w:val="both"/>
        <w:rPr>
          <w:rFonts w:ascii="Times New Roman" w:hAnsi="Times New Roman" w:cs="Times New Roman"/>
          <w:spacing w:val="-1"/>
          <w:szCs w:val="24"/>
          <w:u w:val="single"/>
        </w:rPr>
      </w:pPr>
      <w:r w:rsidRPr="00F1194F">
        <w:rPr>
          <w:rFonts w:ascii="Times New Roman" w:hAnsi="Times New Roman" w:cs="Times New Roman"/>
        </w:rPr>
        <w:t>2.</w:t>
      </w:r>
      <w:r w:rsidR="00791A12" w:rsidRPr="00F1194F">
        <w:rPr>
          <w:rFonts w:ascii="Times New Roman" w:hAnsi="Times New Roman" w:cs="Times New Roman"/>
          <w:szCs w:val="24"/>
        </w:rPr>
        <w:t xml:space="preserve"> </w:t>
      </w:r>
      <w:r w:rsidR="00791A12" w:rsidRPr="00CF0873">
        <w:rPr>
          <w:rFonts w:ascii="Times New Roman" w:hAnsi="Times New Roman" w:cs="Times New Roman"/>
          <w:szCs w:val="24"/>
          <w:u w:val="single"/>
        </w:rPr>
        <w:t>Provozovatel pohřebiště je dále povinen zejm</w:t>
      </w:r>
      <w:r w:rsidR="00CF0873" w:rsidRPr="00CF0873">
        <w:rPr>
          <w:rFonts w:ascii="Times New Roman" w:hAnsi="Times New Roman" w:cs="Times New Roman"/>
          <w:szCs w:val="24"/>
          <w:u w:val="single"/>
        </w:rPr>
        <w:t>éna:</w:t>
      </w:r>
    </w:p>
    <w:p w14:paraId="0EF4BD61" w14:textId="5D4AFDFE"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Připravovat nová hrobová/urnová místa k pronájmu (vytýčit, očíslovat, vyčistit) a pronajímat je či obnovovat nájmy tak, aby vznikaly ucelené řady/oddíly dle charakteru a rozměrů</w:t>
      </w:r>
      <w:r w:rsidRPr="00CF0873">
        <w:rPr>
          <w:rFonts w:ascii="Times New Roman" w:hAnsi="Times New Roman" w:cs="Times New Roman"/>
        </w:rPr>
        <w:t xml:space="preserve"> </w:t>
      </w:r>
    </w:p>
    <w:p w14:paraId="7298D78D" w14:textId="2C3D82CC"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 xml:space="preserve">Zabezpečovat výkopy hrobů a související služby (pohřbívání, manipulace s ostatky, exhumace, vsypy/rozptyly/uložení uren); může je zajistit i třetí osoba po protokolárním předání pracoviště. </w:t>
      </w:r>
    </w:p>
    <w:p w14:paraId="792B1458" w14:textId="219EFD98"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Zajišťovat údržbu zeleně, úklid cest, běžnou údržbu oplocení, společných zařízení a sítí; dbát na úpravu areálu a navrhovat jeho rozvoj.</w:t>
      </w:r>
    </w:p>
    <w:p w14:paraId="70747144" w14:textId="58164DA9"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 xml:space="preserve">Zajišťovat sběr, třídění, uskladnění a likvidaci všech odpadů z pohřebiště, včetně biologicky nebezpečných. </w:t>
      </w:r>
    </w:p>
    <w:p w14:paraId="57983F4E" w14:textId="60FD671C"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Udržovat pořádek a čistotu (včetně veřejných travnatých ploch, opuštěných hrobových míst, společných hrobů a vyhrazených ploch</w:t>
      </w:r>
      <w:r w:rsidRPr="00CF0873">
        <w:rPr>
          <w:rFonts w:ascii="Times New Roman" w:hAnsi="Times New Roman" w:cs="Times New Roman"/>
        </w:rPr>
        <w:t xml:space="preserve"> </w:t>
      </w:r>
    </w:p>
    <w:p w14:paraId="1C52293E" w14:textId="302A78DC"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 xml:space="preserve">Umožnit oprávněným osobám zákonnou manipulaci s ostatky a provádět exhumace za podmínek zákona a řádu. </w:t>
      </w:r>
    </w:p>
    <w:p w14:paraId="60AD16C3" w14:textId="202EEE97"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 xml:space="preserve">Spolupracovat na vedení evidence a vyřizování stížností/reklamací týkajících se správy pohřebiště. </w:t>
      </w:r>
    </w:p>
    <w:p w14:paraId="032A9A32" w14:textId="259A2C43"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Písemně upozornit nájemce na konec sjednané doby nájmu nejméně 90 dní předem; není-li adresa známa, vyvěsit informaci na obvyklém místě aspoň 60 dní před skončením.</w:t>
      </w:r>
    </w:p>
    <w:p w14:paraId="0F4D22F8" w14:textId="77777777" w:rsid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 xml:space="preserve">Během trvání nájmu zajistit přístup k hrobovému místu a zdržet se zásahů do něj, vyjma </w:t>
      </w:r>
      <w:r w:rsidRPr="00CF0873">
        <w:rPr>
          <w:rFonts w:ascii="Times New Roman" w:hAnsi="Times New Roman" w:cs="Times New Roman"/>
        </w:rPr>
        <w:lastRenderedPageBreak/>
        <w:t xml:space="preserve">nezbytných bezpečnostních opatření a krátkodobých prací v sousedství. </w:t>
      </w:r>
    </w:p>
    <w:p w14:paraId="41E71477" w14:textId="05F47C31" w:rsidR="00CF0873" w:rsidRPr="00CF0873" w:rsidRDefault="00CF0873" w:rsidP="00CF0873">
      <w:pPr>
        <w:pStyle w:val="Odstavecseseznamem"/>
        <w:widowControl w:val="0"/>
        <w:numPr>
          <w:ilvl w:val="0"/>
          <w:numId w:val="30"/>
        </w:numPr>
        <w:shd w:val="clear" w:color="auto" w:fill="FFFFFF"/>
        <w:tabs>
          <w:tab w:val="left" w:pos="1070"/>
        </w:tabs>
        <w:autoSpaceDE w:val="0"/>
        <w:autoSpaceDN w:val="0"/>
        <w:adjustRightInd w:val="0"/>
        <w:spacing w:after="160" w:line="240" w:lineRule="auto"/>
        <w:ind w:right="-38"/>
        <w:jc w:val="both"/>
        <w:rPr>
          <w:rFonts w:ascii="Times New Roman" w:hAnsi="Times New Roman" w:cs="Times New Roman"/>
        </w:rPr>
      </w:pPr>
      <w:r w:rsidRPr="00CF0873">
        <w:rPr>
          <w:rFonts w:ascii="Times New Roman" w:hAnsi="Times New Roman" w:cs="Times New Roman"/>
        </w:rPr>
        <w:t>Alespoň jednou ročně předkládat provozovateli návrh na předání náhrobků a zařízení, které nájemce po skončení nájmu neodebral/</w:t>
      </w:r>
      <w:proofErr w:type="spellStart"/>
      <w:r w:rsidRPr="00CF0873">
        <w:rPr>
          <w:rFonts w:ascii="Times New Roman" w:hAnsi="Times New Roman" w:cs="Times New Roman"/>
        </w:rPr>
        <w:t>neosprávnil</w:t>
      </w:r>
      <w:proofErr w:type="spellEnd"/>
      <w:r w:rsidRPr="00CF0873">
        <w:rPr>
          <w:rFonts w:ascii="Times New Roman" w:hAnsi="Times New Roman" w:cs="Times New Roman"/>
        </w:rPr>
        <w:t xml:space="preserve"> jejich odstranění.</w:t>
      </w:r>
    </w:p>
    <w:p w14:paraId="3A00088E" w14:textId="5CBC8F56" w:rsidR="001136D7" w:rsidRPr="00F1194F" w:rsidRDefault="001136D7" w:rsidP="00D92EB8">
      <w:pPr>
        <w:widowControl w:val="0"/>
        <w:shd w:val="clear" w:color="auto" w:fill="FFFFFF"/>
        <w:tabs>
          <w:tab w:val="left" w:pos="1070"/>
        </w:tabs>
        <w:autoSpaceDE w:val="0"/>
        <w:autoSpaceDN w:val="0"/>
        <w:adjustRightInd w:val="0"/>
        <w:spacing w:after="160" w:line="240" w:lineRule="auto"/>
        <w:ind w:left="1070" w:right="-38" w:firstLine="0"/>
        <w:jc w:val="both"/>
        <w:rPr>
          <w:rFonts w:ascii="Times New Roman" w:hAnsi="Times New Roman" w:cs="Times New Roman"/>
        </w:rPr>
      </w:pPr>
    </w:p>
    <w:p w14:paraId="257F5F3C" w14:textId="77777777" w:rsidR="00CF0873" w:rsidRDefault="000366F2">
      <w:pPr>
        <w:pStyle w:val="Nadpis1"/>
        <w:rPr>
          <w:rFonts w:ascii="Times New Roman" w:hAnsi="Times New Roman" w:cs="Times New Roman"/>
          <w:sz w:val="24"/>
          <w:szCs w:val="24"/>
        </w:rPr>
      </w:pPr>
      <w:r w:rsidRPr="00CF0873">
        <w:rPr>
          <w:rFonts w:ascii="Times New Roman" w:hAnsi="Times New Roman" w:cs="Times New Roman"/>
          <w:sz w:val="24"/>
          <w:szCs w:val="24"/>
        </w:rPr>
        <w:t xml:space="preserve">Článek 6 </w:t>
      </w:r>
    </w:p>
    <w:p w14:paraId="2E550D2C" w14:textId="79CC1645" w:rsidR="001136D7" w:rsidRPr="00CF0873" w:rsidRDefault="000366F2">
      <w:pPr>
        <w:pStyle w:val="Nadpis1"/>
        <w:rPr>
          <w:rFonts w:ascii="Times New Roman" w:hAnsi="Times New Roman" w:cs="Times New Roman"/>
          <w:sz w:val="24"/>
          <w:szCs w:val="24"/>
        </w:rPr>
      </w:pPr>
      <w:r w:rsidRPr="00CF0873">
        <w:rPr>
          <w:rFonts w:ascii="Times New Roman" w:hAnsi="Times New Roman" w:cs="Times New Roman"/>
          <w:sz w:val="24"/>
          <w:szCs w:val="24"/>
        </w:rPr>
        <w:t xml:space="preserve">Užívání hrobového místa </w:t>
      </w:r>
    </w:p>
    <w:p w14:paraId="0FE725CE"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31A21AFD" w14:textId="382043BE"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 xml:space="preserve">Žádný zájemce o nájem místa na pohřebišti nemá nárok na okupaci opuštěného hrobového </w:t>
      </w:r>
      <w:r w:rsidR="00CF0873">
        <w:rPr>
          <w:rFonts w:ascii="Times New Roman" w:hAnsi="Times New Roman" w:cs="Times New Roman"/>
        </w:rPr>
        <w:t>místa n</w:t>
      </w:r>
      <w:r w:rsidRPr="00F1194F">
        <w:rPr>
          <w:rFonts w:ascii="Times New Roman" w:hAnsi="Times New Roman" w:cs="Times New Roman"/>
        </w:rPr>
        <w:t xml:space="preserve">ebo na jiné, individuální umístění hrobu a hrobového zařízení v rámci hrobového místa. </w:t>
      </w:r>
    </w:p>
    <w:p w14:paraId="32F23CDE" w14:textId="189AF24D" w:rsidR="001136D7" w:rsidRPr="00F1194F" w:rsidRDefault="000366F2">
      <w:pPr>
        <w:numPr>
          <w:ilvl w:val="0"/>
          <w:numId w:val="8"/>
        </w:numPr>
        <w:spacing w:after="209"/>
        <w:ind w:right="331" w:hanging="341"/>
        <w:rPr>
          <w:rFonts w:ascii="Times New Roman" w:hAnsi="Times New Roman" w:cs="Times New Roman"/>
        </w:rPr>
      </w:pPr>
      <w:r w:rsidRPr="00F1194F">
        <w:rPr>
          <w:rFonts w:ascii="Times New Roman" w:hAnsi="Times New Roman" w:cs="Times New Roman"/>
        </w:rPr>
        <w:t>Nájem hrobového místa vzniká na základě smlouvy o nájmu hrobového místa uzavřené mezi pronajímatelem-provozovatelem pohřebiště a mezi nájemcem (dále jen smlouva o nájmu). Smlouva o nájmu musí mít písemnou formu a musí obsahovat určení druhu hrobového místa, jeho rozměry, výši nájemného</w:t>
      </w:r>
      <w:r w:rsidRPr="00F1194F">
        <w:rPr>
          <w:rFonts w:ascii="Times New Roman" w:hAnsi="Times New Roman" w:cs="Times New Roman"/>
          <w:i/>
          <w:color w:val="7F7F7F"/>
          <w:sz w:val="20"/>
        </w:rPr>
        <w:t>.</w:t>
      </w:r>
      <w:r w:rsidRPr="00F1194F">
        <w:rPr>
          <w:rFonts w:ascii="Times New Roman" w:hAnsi="Times New Roman" w:cs="Times New Roman"/>
        </w:rPr>
        <w:t xml:space="preserve"> </w:t>
      </w:r>
    </w:p>
    <w:p w14:paraId="1215EC24" w14:textId="77777777" w:rsidR="001136D7" w:rsidRPr="00F1194F" w:rsidRDefault="000366F2">
      <w:pPr>
        <w:spacing w:after="55" w:line="259" w:lineRule="auto"/>
        <w:ind w:left="691" w:right="0" w:firstLine="0"/>
        <w:rPr>
          <w:rFonts w:ascii="Times New Roman" w:hAnsi="Times New Roman" w:cs="Times New Roman"/>
        </w:rPr>
      </w:pPr>
      <w:r w:rsidRPr="00F1194F">
        <w:rPr>
          <w:rFonts w:ascii="Times New Roman" w:hAnsi="Times New Roman" w:cs="Times New Roman"/>
          <w:sz w:val="20"/>
        </w:rPr>
        <w:t xml:space="preserve"> </w:t>
      </w:r>
    </w:p>
    <w:p w14:paraId="6E10CC3C" w14:textId="4FDF145E"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K uzavření smlouvy o nájmu hrobového místa je zájemce o nájem povinen poskytnout pronajímateli-správci pohřebiště zejména tyto údaje:</w:t>
      </w:r>
      <w:r w:rsidRPr="00F1194F">
        <w:rPr>
          <w:rFonts w:ascii="Times New Roman" w:hAnsi="Times New Roman" w:cs="Times New Roman"/>
          <w:sz w:val="20"/>
        </w:rPr>
        <w:t xml:space="preserve"> </w:t>
      </w:r>
    </w:p>
    <w:p w14:paraId="15780B9E" w14:textId="77777777" w:rsidR="001136D7" w:rsidRPr="00F1194F" w:rsidRDefault="000366F2">
      <w:pPr>
        <w:numPr>
          <w:ilvl w:val="1"/>
          <w:numId w:val="8"/>
        </w:numPr>
        <w:ind w:right="15" w:hanging="425"/>
        <w:rPr>
          <w:rFonts w:ascii="Times New Roman" w:hAnsi="Times New Roman" w:cs="Times New Roman"/>
        </w:rPr>
      </w:pPr>
      <w:r w:rsidRPr="00F1194F">
        <w:rPr>
          <w:rFonts w:ascii="Times New Roman" w:hAnsi="Times New Roman" w:cs="Times New Roman"/>
        </w:rPr>
        <w:t xml:space="preserve">jméno a příjmení zemřelé osoby, jejíž lidské pozůstatky nebo ostatky jsou na pohřebišti uloženy, místo a datum jejího narození a úmrtí, </w:t>
      </w:r>
    </w:p>
    <w:p w14:paraId="39625C94" w14:textId="77777777" w:rsidR="001136D7" w:rsidRPr="00F1194F" w:rsidRDefault="000366F2">
      <w:pPr>
        <w:numPr>
          <w:ilvl w:val="1"/>
          <w:numId w:val="8"/>
        </w:numPr>
        <w:ind w:right="15" w:hanging="425"/>
        <w:rPr>
          <w:rFonts w:ascii="Times New Roman" w:hAnsi="Times New Roman" w:cs="Times New Roman"/>
        </w:rPr>
      </w:pPr>
      <w:r w:rsidRPr="00F1194F">
        <w:rPr>
          <w:rFonts w:ascii="Times New Roman" w:hAnsi="Times New Roman" w:cs="Times New Roman"/>
        </w:rPr>
        <w:t xml:space="preserve">List o prohlídce zemřelého, </w:t>
      </w:r>
    </w:p>
    <w:p w14:paraId="0D866BBE" w14:textId="3C1D2D9E" w:rsidR="001136D7" w:rsidRPr="00F1194F" w:rsidRDefault="000366F2">
      <w:pPr>
        <w:numPr>
          <w:ilvl w:val="1"/>
          <w:numId w:val="8"/>
        </w:numPr>
        <w:ind w:right="15" w:hanging="425"/>
        <w:rPr>
          <w:rFonts w:ascii="Times New Roman" w:hAnsi="Times New Roman" w:cs="Times New Roman"/>
        </w:rPr>
      </w:pPr>
      <w:r w:rsidRPr="00F1194F">
        <w:rPr>
          <w:rFonts w:ascii="Times New Roman" w:hAnsi="Times New Roman" w:cs="Times New Roman"/>
        </w:rPr>
        <w:t>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w:t>
      </w:r>
      <w:r w:rsidRPr="00F1194F">
        <w:rPr>
          <w:rFonts w:ascii="Times New Roman" w:hAnsi="Times New Roman" w:cs="Times New Roman"/>
          <w:sz w:val="20"/>
        </w:rPr>
        <w:t xml:space="preserve"> </w:t>
      </w:r>
    </w:p>
    <w:p w14:paraId="78E0008E" w14:textId="77777777" w:rsidR="001136D7" w:rsidRPr="00F1194F" w:rsidRDefault="000366F2">
      <w:pPr>
        <w:numPr>
          <w:ilvl w:val="1"/>
          <w:numId w:val="8"/>
        </w:numPr>
        <w:ind w:right="15" w:hanging="425"/>
        <w:rPr>
          <w:rFonts w:ascii="Times New Roman" w:hAnsi="Times New Roman" w:cs="Times New Roman"/>
        </w:rPr>
      </w:pPr>
      <w:r w:rsidRPr="00F1194F">
        <w:rPr>
          <w:rFonts w:ascii="Times New Roman" w:hAnsi="Times New Roman" w:cs="Times New Roman"/>
        </w:rPr>
        <w:t xml:space="preserve">záznam o nebezpečné nemoci, pokud lidské pozůstatky, které byly uloženy do hrobu nebo hrobky, byly touto nemocí nakaženy, </w:t>
      </w:r>
    </w:p>
    <w:p w14:paraId="4482520E" w14:textId="77777777" w:rsidR="001136D7" w:rsidRPr="00F1194F" w:rsidRDefault="000366F2">
      <w:pPr>
        <w:numPr>
          <w:ilvl w:val="1"/>
          <w:numId w:val="8"/>
        </w:numPr>
        <w:ind w:right="15" w:hanging="425"/>
        <w:rPr>
          <w:rFonts w:ascii="Times New Roman" w:hAnsi="Times New Roman" w:cs="Times New Roman"/>
        </w:rPr>
      </w:pPr>
      <w:r w:rsidRPr="00F1194F">
        <w:rPr>
          <w:rFonts w:ascii="Times New Roman" w:hAnsi="Times New Roman" w:cs="Times New Roman"/>
        </w:rPr>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5692B056" w14:textId="77777777" w:rsidR="001136D7" w:rsidRPr="00F1194F" w:rsidRDefault="000366F2">
      <w:pPr>
        <w:numPr>
          <w:ilvl w:val="1"/>
          <w:numId w:val="8"/>
        </w:numPr>
        <w:ind w:right="15" w:hanging="425"/>
        <w:rPr>
          <w:rFonts w:ascii="Times New Roman" w:hAnsi="Times New Roman" w:cs="Times New Roman"/>
        </w:rPr>
      </w:pPr>
      <w:r w:rsidRPr="00F1194F">
        <w:rPr>
          <w:rFonts w:ascii="Times New Roman" w:hAnsi="Times New Roman" w:cs="Times New Roman"/>
        </w:rPr>
        <w:t xml:space="preserve">datum uzavření nájemní smlouvy a dobu trvání závazku včetně údajů o změně smlouvy, </w:t>
      </w:r>
    </w:p>
    <w:p w14:paraId="5483B77F" w14:textId="3585FED0" w:rsidR="001136D7" w:rsidRPr="00F1194F" w:rsidRDefault="000366F2">
      <w:pPr>
        <w:numPr>
          <w:ilvl w:val="1"/>
          <w:numId w:val="8"/>
        </w:numPr>
        <w:spacing w:after="161" w:line="270" w:lineRule="auto"/>
        <w:ind w:right="15" w:hanging="425"/>
        <w:rPr>
          <w:rFonts w:ascii="Times New Roman" w:hAnsi="Times New Roman" w:cs="Times New Roman"/>
        </w:rPr>
      </w:pPr>
      <w:r w:rsidRPr="00F1194F">
        <w:rPr>
          <w:rFonts w:ascii="Times New Roman" w:hAnsi="Times New Roman" w:cs="Times New Roman"/>
        </w:rPr>
        <w:t>údaje o hrobce, náhrobku a hrobovém zařízení daného hrobového místa, včetně údajů o vlastníku, pokud je znám, není-li vlastníkem nájemce, a to nejméně v rozsahu jméno, příjmení, trvalý pobyt, datum narození.</w:t>
      </w:r>
      <w:r w:rsidRPr="00F1194F">
        <w:rPr>
          <w:rFonts w:ascii="Times New Roman" w:hAnsi="Times New Roman" w:cs="Times New Roman"/>
          <w:sz w:val="20"/>
        </w:rPr>
        <w:t xml:space="preserve"> </w:t>
      </w:r>
    </w:p>
    <w:p w14:paraId="5C235E53" w14:textId="77777777" w:rsidR="001136D7" w:rsidRPr="00F1194F" w:rsidRDefault="000366F2">
      <w:pPr>
        <w:numPr>
          <w:ilvl w:val="1"/>
          <w:numId w:val="8"/>
        </w:numPr>
        <w:ind w:right="15" w:hanging="425"/>
        <w:rPr>
          <w:rFonts w:ascii="Times New Roman" w:hAnsi="Times New Roman" w:cs="Times New Roman"/>
        </w:rPr>
      </w:pPr>
      <w:r w:rsidRPr="00F1194F">
        <w:rPr>
          <w:rFonts w:ascii="Times New Roman" w:hAnsi="Times New Roman" w:cs="Times New Roman"/>
        </w:rPr>
        <w:t>jméno, příjmení, adresu místa trvalého pobytu a další kontakty na osoby, které budou po smrti nájemce na základě určené posloupnosti pokračovat v nájmu.</w:t>
      </w:r>
      <w:r w:rsidRPr="00F1194F">
        <w:rPr>
          <w:rFonts w:ascii="Times New Roman" w:hAnsi="Times New Roman" w:cs="Times New Roman"/>
          <w:sz w:val="20"/>
        </w:rPr>
        <w:t xml:space="preserve"> </w:t>
      </w:r>
    </w:p>
    <w:p w14:paraId="53E6722A" w14:textId="71F96D30"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Změny výše uvedených údajů a skutečností je nájemce povinen bez zbytečného odkladu oznámit provozovateli</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w:t>
      </w:r>
    </w:p>
    <w:p w14:paraId="58ED0022" w14:textId="26ABDFE0" w:rsidR="001136D7" w:rsidRPr="00F1194F" w:rsidRDefault="000366F2" w:rsidP="005F355C">
      <w:pPr>
        <w:numPr>
          <w:ilvl w:val="0"/>
          <w:numId w:val="8"/>
        </w:numPr>
        <w:spacing w:after="0"/>
        <w:ind w:right="331" w:hanging="341"/>
        <w:rPr>
          <w:rFonts w:ascii="Times New Roman" w:hAnsi="Times New Roman" w:cs="Times New Roman"/>
        </w:rPr>
      </w:pPr>
      <w:r w:rsidRPr="00F1194F">
        <w:rPr>
          <w:rFonts w:ascii="Times New Roman" w:hAnsi="Times New Roman" w:cs="Times New Roman"/>
        </w:rPr>
        <w:t xml:space="preserve">V případě, že se jedná o nájem hrobového místa v podobě hrobu, musí být doba, na niž se smlouva o nájmu uzavírá, stanovena tak, aby od pohřbení mohla být dodržena tlecí doba stanovená pro pohřebiště v čl. 3. </w:t>
      </w:r>
    </w:p>
    <w:p w14:paraId="172AF172"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rPr>
        <w:t xml:space="preserve"> </w:t>
      </w:r>
    </w:p>
    <w:p w14:paraId="291602D1" w14:textId="77777777" w:rsidR="004323FE" w:rsidRPr="00F1194F" w:rsidRDefault="000366F2">
      <w:pPr>
        <w:numPr>
          <w:ilvl w:val="0"/>
          <w:numId w:val="8"/>
        </w:numPr>
        <w:spacing w:after="7" w:line="382" w:lineRule="auto"/>
        <w:ind w:right="331" w:hanging="341"/>
        <w:rPr>
          <w:rFonts w:ascii="Times New Roman" w:hAnsi="Times New Roman" w:cs="Times New Roman"/>
        </w:rPr>
      </w:pPr>
      <w:r w:rsidRPr="00F1194F">
        <w:rPr>
          <w:rFonts w:ascii="Times New Roman" w:hAnsi="Times New Roman" w:cs="Times New Roman"/>
        </w:rPr>
        <w:lastRenderedPageBreak/>
        <w:t xml:space="preserve">Nájem hrobových míst se sjednává zpravidla na dobu: </w:t>
      </w:r>
    </w:p>
    <w:p w14:paraId="657D54C4" w14:textId="0491C9FF" w:rsidR="001136D7" w:rsidRPr="00EE12CF" w:rsidRDefault="000366F2" w:rsidP="00EE12CF">
      <w:pPr>
        <w:pStyle w:val="Bezmezer"/>
        <w:numPr>
          <w:ilvl w:val="0"/>
          <w:numId w:val="33"/>
        </w:numPr>
        <w:ind w:hanging="11"/>
        <w:rPr>
          <w:rFonts w:ascii="Times New Roman" w:hAnsi="Times New Roman" w:cs="Times New Roman"/>
        </w:rPr>
      </w:pPr>
      <w:r w:rsidRPr="00EE12CF">
        <w:rPr>
          <w:rFonts w:ascii="Times New Roman" w:hAnsi="Times New Roman" w:cs="Times New Roman"/>
        </w:rPr>
        <w:t xml:space="preserve">pro </w:t>
      </w:r>
      <w:r w:rsidR="00EE12CF" w:rsidRPr="00EE12CF">
        <w:rPr>
          <w:rFonts w:ascii="Times New Roman" w:hAnsi="Times New Roman" w:cs="Times New Roman"/>
        </w:rPr>
        <w:t>hrob</w:t>
      </w:r>
      <w:r w:rsidR="00EE12CF" w:rsidRPr="00EE12CF">
        <w:rPr>
          <w:rFonts w:ascii="Times New Roman" w:hAnsi="Times New Roman" w:cs="Times New Roman"/>
          <w:strike/>
        </w:rPr>
        <w:t xml:space="preserve"> </w:t>
      </w:r>
      <w:r w:rsidRPr="00EE12CF">
        <w:rPr>
          <w:rFonts w:ascii="Times New Roman" w:hAnsi="Times New Roman" w:cs="Times New Roman"/>
        </w:rPr>
        <w:t>na 15 let</w:t>
      </w:r>
      <w:r w:rsidRPr="00EE12CF">
        <w:rPr>
          <w:rFonts w:ascii="Times New Roman" w:hAnsi="Times New Roman" w:cs="Times New Roman"/>
          <w:sz w:val="20"/>
        </w:rPr>
        <w:t xml:space="preserve"> </w:t>
      </w:r>
    </w:p>
    <w:p w14:paraId="15FA6B96" w14:textId="3A26B4D9" w:rsidR="004323FE" w:rsidRPr="00EE12CF" w:rsidRDefault="000366F2" w:rsidP="00EE12CF">
      <w:pPr>
        <w:pStyle w:val="Bezmezer"/>
        <w:numPr>
          <w:ilvl w:val="0"/>
          <w:numId w:val="33"/>
        </w:numPr>
        <w:ind w:hanging="11"/>
        <w:rPr>
          <w:rFonts w:ascii="Times New Roman" w:hAnsi="Times New Roman" w:cs="Times New Roman"/>
          <w:sz w:val="20"/>
        </w:rPr>
      </w:pPr>
      <w:r w:rsidRPr="00EE12CF">
        <w:rPr>
          <w:rFonts w:ascii="Times New Roman" w:hAnsi="Times New Roman" w:cs="Times New Roman"/>
        </w:rPr>
        <w:t xml:space="preserve">pro </w:t>
      </w:r>
      <w:r w:rsidR="005F355C" w:rsidRPr="00EE12CF">
        <w:rPr>
          <w:rFonts w:ascii="Times New Roman" w:hAnsi="Times New Roman" w:cs="Times New Roman"/>
        </w:rPr>
        <w:t xml:space="preserve">novou </w:t>
      </w:r>
      <w:r w:rsidRPr="00EE12CF">
        <w:rPr>
          <w:rFonts w:ascii="Times New Roman" w:hAnsi="Times New Roman" w:cs="Times New Roman"/>
        </w:rPr>
        <w:t>hrobku na 15 let</w:t>
      </w:r>
      <w:r w:rsidRPr="00EE12CF">
        <w:rPr>
          <w:rFonts w:ascii="Times New Roman" w:hAnsi="Times New Roman" w:cs="Times New Roman"/>
          <w:sz w:val="20"/>
        </w:rPr>
        <w:t xml:space="preserve"> </w:t>
      </w:r>
    </w:p>
    <w:p w14:paraId="1429BF71" w14:textId="75FC38BB" w:rsidR="001136D7" w:rsidRPr="00EE12CF" w:rsidRDefault="000366F2" w:rsidP="00EE12CF">
      <w:pPr>
        <w:pStyle w:val="Bezmezer"/>
        <w:numPr>
          <w:ilvl w:val="0"/>
          <w:numId w:val="33"/>
        </w:numPr>
        <w:ind w:hanging="11"/>
        <w:rPr>
          <w:rFonts w:ascii="Times New Roman" w:hAnsi="Times New Roman" w:cs="Times New Roman"/>
        </w:rPr>
      </w:pPr>
      <w:r w:rsidRPr="00EE12CF">
        <w:rPr>
          <w:rFonts w:ascii="Times New Roman" w:hAnsi="Times New Roman" w:cs="Times New Roman"/>
        </w:rPr>
        <w:t xml:space="preserve">pro urnová a </w:t>
      </w:r>
      <w:proofErr w:type="spellStart"/>
      <w:r w:rsidRPr="00EE12CF">
        <w:rPr>
          <w:rFonts w:ascii="Times New Roman" w:hAnsi="Times New Roman" w:cs="Times New Roman"/>
        </w:rPr>
        <w:t>epitafní</w:t>
      </w:r>
      <w:proofErr w:type="spellEnd"/>
      <w:r w:rsidRPr="00EE12CF">
        <w:rPr>
          <w:rFonts w:ascii="Times New Roman" w:hAnsi="Times New Roman" w:cs="Times New Roman"/>
        </w:rPr>
        <w:t xml:space="preserve"> místa na 15 let </w:t>
      </w:r>
    </w:p>
    <w:p w14:paraId="5F7BD205" w14:textId="77777777" w:rsidR="005F355C" w:rsidRPr="00F1194F" w:rsidRDefault="00066784" w:rsidP="005F355C">
      <w:pPr>
        <w:spacing w:after="0"/>
        <w:ind w:right="-1"/>
        <w:rPr>
          <w:rFonts w:ascii="Times New Roman" w:hAnsi="Times New Roman" w:cs="Times New Roman"/>
        </w:rPr>
      </w:pPr>
      <w:r w:rsidRPr="00F1194F">
        <w:rPr>
          <w:rFonts w:ascii="Times New Roman" w:hAnsi="Times New Roman" w:cs="Times New Roman"/>
        </w:rPr>
        <w:t xml:space="preserve">             Po uplynutí sjednané doby může být nájem na základě dohody smluvních stran </w:t>
      </w:r>
      <w:r w:rsidR="005F355C" w:rsidRPr="00F1194F">
        <w:rPr>
          <w:rFonts w:ascii="Times New Roman" w:hAnsi="Times New Roman" w:cs="Times New Roman"/>
        </w:rPr>
        <w:t xml:space="preserve">  </w:t>
      </w:r>
    </w:p>
    <w:p w14:paraId="68194B1A" w14:textId="2AB8496D" w:rsidR="00066784" w:rsidRPr="00F1194F" w:rsidRDefault="005F355C" w:rsidP="005F355C">
      <w:pPr>
        <w:ind w:left="0" w:right="-1" w:firstLine="0"/>
        <w:rPr>
          <w:rFonts w:ascii="Times New Roman" w:eastAsiaTheme="minorHAnsi" w:hAnsi="Times New Roman" w:cs="Times New Roman"/>
          <w:color w:val="auto"/>
          <w:sz w:val="22"/>
        </w:rPr>
      </w:pPr>
      <w:r w:rsidRPr="00F1194F">
        <w:rPr>
          <w:rFonts w:ascii="Times New Roman" w:hAnsi="Times New Roman" w:cs="Times New Roman"/>
        </w:rPr>
        <w:t xml:space="preserve">             </w:t>
      </w:r>
      <w:r w:rsidR="00066784" w:rsidRPr="00F1194F">
        <w:rPr>
          <w:rFonts w:ascii="Times New Roman" w:hAnsi="Times New Roman" w:cs="Times New Roman"/>
        </w:rPr>
        <w:t>prodloužen.</w:t>
      </w:r>
    </w:p>
    <w:p w14:paraId="20A21C88" w14:textId="374646D9"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 xml:space="preserve">Provozovatel pohřebiště </w:t>
      </w:r>
      <w:r w:rsidR="002D3AC4" w:rsidRPr="00F1194F">
        <w:rPr>
          <w:rFonts w:ascii="Times New Roman" w:hAnsi="Times New Roman" w:cs="Times New Roman"/>
        </w:rPr>
        <w:t xml:space="preserve">stanovil </w:t>
      </w:r>
      <w:r w:rsidRPr="00F1194F">
        <w:rPr>
          <w:rFonts w:ascii="Times New Roman" w:hAnsi="Times New Roman" w:cs="Times New Roman"/>
        </w:rPr>
        <w:t xml:space="preserve">maximální délku nájmu místa na pohřebišti na dobu </w:t>
      </w:r>
      <w:r w:rsidR="002D3AC4" w:rsidRPr="00F1194F">
        <w:rPr>
          <w:rFonts w:ascii="Times New Roman" w:hAnsi="Times New Roman" w:cs="Times New Roman"/>
        </w:rPr>
        <w:t>1</w:t>
      </w:r>
      <w:r w:rsidRPr="00F1194F">
        <w:rPr>
          <w:rFonts w:ascii="Times New Roman" w:hAnsi="Times New Roman" w:cs="Times New Roman"/>
        </w:rPr>
        <w:t>5 let</w:t>
      </w:r>
      <w:r w:rsidR="002D3AC4" w:rsidRPr="00F1194F">
        <w:rPr>
          <w:rFonts w:ascii="Times New Roman" w:hAnsi="Times New Roman" w:cs="Times New Roman"/>
        </w:rPr>
        <w:t>, která je zároveň</w:t>
      </w:r>
      <w:r w:rsidRPr="00F1194F">
        <w:rPr>
          <w:rFonts w:ascii="Times New Roman" w:hAnsi="Times New Roman" w:cs="Times New Roman"/>
        </w:rPr>
        <w:t xml:space="preserve"> </w:t>
      </w:r>
      <w:r w:rsidR="002D3AC4" w:rsidRPr="00F1194F">
        <w:rPr>
          <w:rFonts w:ascii="Times New Roman" w:hAnsi="Times New Roman" w:cs="Times New Roman"/>
        </w:rPr>
        <w:t>i dobou</w:t>
      </w:r>
      <w:r w:rsidRPr="00F1194F">
        <w:rPr>
          <w:rFonts w:ascii="Times New Roman" w:hAnsi="Times New Roman" w:cs="Times New Roman"/>
        </w:rPr>
        <w:t xml:space="preserve"> minimální</w:t>
      </w:r>
      <w:r w:rsidR="002D3AC4" w:rsidRPr="00F1194F">
        <w:rPr>
          <w:rFonts w:ascii="Times New Roman" w:hAnsi="Times New Roman" w:cs="Times New Roman"/>
        </w:rPr>
        <w:t>.</w:t>
      </w:r>
      <w:r w:rsidRPr="00F1194F">
        <w:rPr>
          <w:rFonts w:ascii="Times New Roman" w:hAnsi="Times New Roman" w:cs="Times New Roman"/>
        </w:rPr>
        <w:t xml:space="preserve"> Osvobození od úhrady nájmu jakož i slevy z cen může učinit pouze provozovatel pohřebiště. </w:t>
      </w:r>
    </w:p>
    <w:p w14:paraId="062D5604" w14:textId="77777777"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Platným uzavřením nájemní smlouvy k hrobovému místu na pohřebišti vzniká nájemci právo zřídit na místě hrob, hrobku, urnové místo, včetně vybudování náhrobku a hrobového zařízení (rám, krycí desky apod.) a vysázet květiny, to vše v souladu s obsahem nájemní smlouvy, tímto Řádem a pokyny provozovatele</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s následnou možností uložit v tomto místě lidské pozůstatky a lidské ostatky. </w:t>
      </w:r>
    </w:p>
    <w:p w14:paraId="14498B4E" w14:textId="1E18CCF9"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Nájemní právo k hrobovému místu lze převést na třetí osobu pouze prostřednictvím provozovatele</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novou smlouvou. Současně s převodem nájemního práva je dosavadní nájemce a vlastník hrobky, náhrobku nebo hrobového zařízení povinen předložit provozovateli pohřebiště smlouvu o převodu uvedených věcí do vlastnictví jiné osoby, nezůstávají-li i nadále v jeho vlastnictví. </w:t>
      </w:r>
    </w:p>
    <w:p w14:paraId="6471FD7C" w14:textId="77777777"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w:t>
      </w:r>
      <w:r w:rsidRPr="00F1194F">
        <w:rPr>
          <w:rFonts w:ascii="Times New Roman" w:hAnsi="Times New Roman" w:cs="Times New Roman"/>
          <w:sz w:val="20"/>
        </w:rPr>
        <w:t xml:space="preserve"> </w:t>
      </w:r>
    </w:p>
    <w:p w14:paraId="04166933" w14:textId="77777777" w:rsidR="001136D7" w:rsidRPr="00F1194F" w:rsidRDefault="000366F2">
      <w:pPr>
        <w:numPr>
          <w:ilvl w:val="0"/>
          <w:numId w:val="8"/>
        </w:numPr>
        <w:ind w:right="331" w:hanging="341"/>
        <w:rPr>
          <w:rFonts w:ascii="Times New Roman" w:hAnsi="Times New Roman" w:cs="Times New Roman"/>
        </w:rPr>
      </w:pPr>
      <w:r w:rsidRPr="00F1194F">
        <w:rPr>
          <w:rFonts w:ascii="Times New Roman" w:hAnsi="Times New Roman" w:cs="Times New Roman"/>
        </w:rPr>
        <w:t>Nájemce je povinen vlastním nákladem zajišťovat údržbu hrobového místa a hrobového zařízení v rozsahu stanoveném smlouvou o nájmu a v následujícím rozsahu a způsobem:</w:t>
      </w:r>
      <w:r w:rsidRPr="00F1194F">
        <w:rPr>
          <w:rFonts w:ascii="Times New Roman" w:hAnsi="Times New Roman" w:cs="Times New Roman"/>
          <w:sz w:val="20"/>
        </w:rPr>
        <w:t xml:space="preserve"> </w:t>
      </w:r>
    </w:p>
    <w:p w14:paraId="6ACE7343" w14:textId="77777777" w:rsidR="001136D7" w:rsidRPr="00F1194F" w:rsidRDefault="000366F2">
      <w:pPr>
        <w:numPr>
          <w:ilvl w:val="0"/>
          <w:numId w:val="9"/>
        </w:numPr>
        <w:ind w:right="15"/>
        <w:rPr>
          <w:rFonts w:ascii="Times New Roman" w:hAnsi="Times New Roman" w:cs="Times New Roman"/>
        </w:rPr>
      </w:pPr>
      <w:r w:rsidRPr="00F1194F">
        <w:rPr>
          <w:rFonts w:ascii="Times New Roman" w:hAnsi="Times New Roman" w:cs="Times New Roman"/>
        </w:rPr>
        <w:t xml:space="preserve">nejpozději do 3 měsíců od pohřbení do hrobu zajistit úpravu pohřbívací plochy hrobového místa, </w:t>
      </w:r>
    </w:p>
    <w:p w14:paraId="0D28B1DA" w14:textId="77777777" w:rsidR="001136D7" w:rsidRPr="00F1194F" w:rsidRDefault="000366F2">
      <w:pPr>
        <w:numPr>
          <w:ilvl w:val="0"/>
          <w:numId w:val="9"/>
        </w:numPr>
        <w:ind w:right="15"/>
        <w:rPr>
          <w:rFonts w:ascii="Times New Roman" w:hAnsi="Times New Roman" w:cs="Times New Roman"/>
        </w:rPr>
      </w:pPr>
      <w:r w:rsidRPr="00F1194F">
        <w:rPr>
          <w:rFonts w:ascii="Times New Roman" w:hAnsi="Times New Roman" w:cs="Times New Roman"/>
        </w:rP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6D3BA9DF" w14:textId="77777777" w:rsidR="001136D7" w:rsidRPr="00F1194F" w:rsidRDefault="000366F2">
      <w:pPr>
        <w:numPr>
          <w:ilvl w:val="0"/>
          <w:numId w:val="9"/>
        </w:numPr>
        <w:ind w:right="15"/>
        <w:rPr>
          <w:rFonts w:ascii="Times New Roman" w:hAnsi="Times New Roman" w:cs="Times New Roman"/>
        </w:rPr>
      </w:pPr>
      <w:r w:rsidRPr="00F1194F">
        <w:rPr>
          <w:rFonts w:ascii="Times New Roman" w:hAnsi="Times New Roman" w:cs="Times New Roman"/>
        </w:rPr>
        <w:t xml:space="preserve">odstranit včas znehodnocené květinové a jiné dary, odpad z vyhořelých svíček a další předměty, které narušují estetický vzhled pohřebiště. Neodstraní-li tyto předměty nájemce hrobového místa, je provozovatel pohřebiště oprávněn tak učinit sám. </w:t>
      </w:r>
    </w:p>
    <w:p w14:paraId="24F0BA43" w14:textId="146F6E14" w:rsidR="001136D7" w:rsidRPr="00F1194F" w:rsidRDefault="002D3AC4" w:rsidP="002D3AC4">
      <w:pPr>
        <w:numPr>
          <w:ilvl w:val="0"/>
          <w:numId w:val="10"/>
        </w:numPr>
        <w:ind w:right="15" w:hanging="341"/>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Nájemce je povinen neprodleně zajistit opravu hrobového</w:t>
      </w:r>
      <w:r w:rsidRPr="00F1194F">
        <w:rPr>
          <w:rFonts w:ascii="Times New Roman" w:hAnsi="Times New Roman" w:cs="Times New Roman"/>
        </w:rPr>
        <w:t xml:space="preserve"> </w:t>
      </w:r>
      <w:r w:rsidR="000366F2" w:rsidRPr="00F1194F">
        <w:rPr>
          <w:rFonts w:ascii="Times New Roman" w:hAnsi="Times New Roman" w:cs="Times New Roman"/>
        </w:rPr>
        <w:t>zařízení</w:t>
      </w:r>
      <w:r w:rsidRPr="00F1194F">
        <w:rPr>
          <w:rFonts w:ascii="Times New Roman" w:hAnsi="Times New Roman" w:cs="Times New Roman"/>
        </w:rPr>
        <w:t>,</w:t>
      </w:r>
      <w:r w:rsidR="000366F2" w:rsidRPr="00F1194F">
        <w:rPr>
          <w:rFonts w:ascii="Times New Roman" w:hAnsi="Times New Roman" w:cs="Times New Roman"/>
        </w:rPr>
        <w:t xml:space="preserve"> pokud je narušena </w:t>
      </w:r>
      <w:r w:rsidRPr="00F1194F">
        <w:rPr>
          <w:rFonts w:ascii="Times New Roman" w:hAnsi="Times New Roman" w:cs="Times New Roman"/>
        </w:rPr>
        <w:t xml:space="preserve">            </w:t>
      </w:r>
      <w:r w:rsidR="000366F2" w:rsidRPr="00F1194F">
        <w:rPr>
          <w:rFonts w:ascii="Times New Roman" w:hAnsi="Times New Roman" w:cs="Times New Roman"/>
        </w:rPr>
        <w:t xml:space="preserve">jeho stabilita a ohrožuje tím zdraví, životy, nebo majetek dalších osob. Pokud tak nájemce neučiní po uplynutí lhůty uvedené ve výzvě provozovatele, je provozovatel pohřebiště oprávněn zajistit bezpečnost na náklady a riziko nájemce hrobového místa. </w:t>
      </w:r>
    </w:p>
    <w:p w14:paraId="422665B2" w14:textId="77E7F8C5" w:rsidR="001136D7" w:rsidRPr="00F1194F" w:rsidRDefault="00362060" w:rsidP="002D3AC4">
      <w:pPr>
        <w:pStyle w:val="Odstavecseseznamem"/>
        <w:numPr>
          <w:ilvl w:val="0"/>
          <w:numId w:val="10"/>
        </w:numPr>
        <w:ind w:right="15"/>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Je zakázáno odkládat díly hrobového zařízení na sousední hrobová místa, nebo je </w:t>
      </w:r>
      <w:r w:rsidRPr="00F1194F">
        <w:rPr>
          <w:rFonts w:ascii="Times New Roman" w:hAnsi="Times New Roman" w:cs="Times New Roman"/>
        </w:rPr>
        <w:t xml:space="preserve">  </w:t>
      </w:r>
      <w:r w:rsidR="000366F2" w:rsidRPr="00F1194F">
        <w:rPr>
          <w:rFonts w:ascii="Times New Roman" w:hAnsi="Times New Roman" w:cs="Times New Roman"/>
        </w:rPr>
        <w:t xml:space="preserve">opírat o sousední hrobová zařízení. </w:t>
      </w:r>
    </w:p>
    <w:p w14:paraId="561830D5" w14:textId="54AD9F37" w:rsidR="001136D7" w:rsidRPr="00F1194F" w:rsidRDefault="002D3AC4">
      <w:pPr>
        <w:numPr>
          <w:ilvl w:val="0"/>
          <w:numId w:val="10"/>
        </w:numPr>
        <w:spacing w:after="161" w:line="270" w:lineRule="auto"/>
        <w:ind w:right="15" w:hanging="341"/>
        <w:rPr>
          <w:rFonts w:ascii="Times New Roman" w:hAnsi="Times New Roman" w:cs="Times New Roman"/>
        </w:rPr>
      </w:pPr>
      <w:r w:rsidRPr="00F1194F">
        <w:rPr>
          <w:rFonts w:ascii="Times New Roman" w:hAnsi="Times New Roman" w:cs="Times New Roman"/>
        </w:rPr>
        <w:lastRenderedPageBreak/>
        <w:t xml:space="preserve"> </w:t>
      </w:r>
      <w:r w:rsidR="000366F2" w:rsidRPr="00F1194F">
        <w:rPr>
          <w:rFonts w:ascii="Times New Roman" w:hAnsi="Times New Roman" w:cs="Times New Roman"/>
        </w:rPr>
        <w:t xml:space="preserve">Při užívání hrobového místa je nájemci zakázáno manipulovat s lidskými ostatky. Se zpopelněnými lidskými ostatky může nájemce manipulovat a ukládat je na pohřebišti pouze s vědomím provozovatele. </w:t>
      </w:r>
    </w:p>
    <w:p w14:paraId="79164D0B" w14:textId="06F01BF8" w:rsidR="001136D7" w:rsidRPr="00F1194F" w:rsidRDefault="000366F2" w:rsidP="002D3AC4">
      <w:pPr>
        <w:pStyle w:val="Odstavecseseznamem"/>
        <w:numPr>
          <w:ilvl w:val="0"/>
          <w:numId w:val="10"/>
        </w:numPr>
        <w:ind w:right="15"/>
        <w:rPr>
          <w:rFonts w:ascii="Times New Roman" w:hAnsi="Times New Roman" w:cs="Times New Roman"/>
        </w:rPr>
      </w:pPr>
      <w:r w:rsidRPr="00F1194F">
        <w:rPr>
          <w:rFonts w:ascii="Times New Roman" w:hAnsi="Times New Roman" w:cs="Times New Roman"/>
        </w:rPr>
        <w:t xml:space="preserve">Nájemce je povinen strpět číselné označení hrobových míst provedené provozovatelem, tyto čísla nepřemísťovat, nepoškozovat a nepoužívat k jiným účelům. Nájemce je povinen strpět na hrobovém místě vhodně umístěný odkaz na uveřejněnou informaci ve vývěsce, týkající se upozornění nájemce na skončení doby nájmu. </w:t>
      </w:r>
    </w:p>
    <w:p w14:paraId="67968DE3" w14:textId="0FB38D8B" w:rsidR="001136D7" w:rsidRPr="00F1194F" w:rsidRDefault="002D3AC4">
      <w:pPr>
        <w:numPr>
          <w:ilvl w:val="0"/>
          <w:numId w:val="10"/>
        </w:numPr>
        <w:spacing w:after="0"/>
        <w:ind w:right="15" w:hanging="341"/>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Pokud se hrobka nebo hrobové zařízení staly opuštěnou po účinnosti zákona </w:t>
      </w:r>
    </w:p>
    <w:p w14:paraId="29AAD0C2" w14:textId="6EC0B2AC" w:rsidR="001136D7" w:rsidRPr="00F1194F" w:rsidRDefault="000366F2" w:rsidP="006D2CC0">
      <w:pPr>
        <w:ind w:left="706" w:right="15" w:firstLine="0"/>
        <w:rPr>
          <w:rFonts w:ascii="Times New Roman" w:hAnsi="Times New Roman" w:cs="Times New Roman"/>
        </w:rPr>
      </w:pPr>
      <w:r w:rsidRPr="00F1194F">
        <w:rPr>
          <w:rFonts w:ascii="Times New Roman" w:hAnsi="Times New Roman" w:cs="Times New Roman"/>
        </w:rPr>
        <w:t xml:space="preserve">č. 89/2012 Sb., občanský zákoník (tj. od 1. ledna 2014) a jsou zároveň stavbou, bude od 1. ledna 2024 provozovatelem pohřebiště provedena nabídka příslušnému Úřadu pro zastupování státu ve věcech majetkových. </w:t>
      </w:r>
    </w:p>
    <w:p w14:paraId="19177619" w14:textId="4D7A1B68" w:rsidR="001136D7" w:rsidRPr="00F1194F" w:rsidRDefault="00362060" w:rsidP="002D3AC4">
      <w:pPr>
        <w:pStyle w:val="Odstavecseseznamem"/>
        <w:numPr>
          <w:ilvl w:val="0"/>
          <w:numId w:val="10"/>
        </w:numPr>
        <w:ind w:right="15"/>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B</w:t>
      </w:r>
      <w:r w:rsidR="00EE12CF">
        <w:rPr>
          <w:rFonts w:ascii="Times New Roman" w:hAnsi="Times New Roman" w:cs="Times New Roman"/>
        </w:rPr>
        <w:t>yl-</w:t>
      </w:r>
      <w:r w:rsidR="000366F2" w:rsidRPr="00F1194F">
        <w:rPr>
          <w:rFonts w:ascii="Times New Roman" w:hAnsi="Times New Roman" w:cs="Times New Roman"/>
        </w:rPr>
        <w:t xml:space="preserve">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14:paraId="341A6BD5" w14:textId="65A0842C" w:rsidR="001136D7" w:rsidRPr="00F1194F" w:rsidRDefault="002D3AC4">
      <w:pPr>
        <w:numPr>
          <w:ilvl w:val="0"/>
          <w:numId w:val="10"/>
        </w:numPr>
        <w:ind w:right="15" w:hanging="341"/>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14:paraId="74A7A08B" w14:textId="4791412F" w:rsidR="001136D7" w:rsidRPr="00F1194F" w:rsidRDefault="002D3AC4">
      <w:pPr>
        <w:numPr>
          <w:ilvl w:val="0"/>
          <w:numId w:val="10"/>
        </w:numPr>
        <w:ind w:right="15" w:hanging="341"/>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Při nesplnění bodu 1</w:t>
      </w:r>
      <w:r w:rsidR="006D2CC0">
        <w:rPr>
          <w:rFonts w:ascii="Times New Roman" w:hAnsi="Times New Roman" w:cs="Times New Roman"/>
        </w:rPr>
        <w:t>7 j</w:t>
      </w:r>
      <w:r w:rsidR="000366F2" w:rsidRPr="00F1194F">
        <w:rPr>
          <w:rFonts w:ascii="Times New Roman" w:hAnsi="Times New Roman" w:cs="Times New Roman"/>
        </w:rPr>
        <w:t xml:space="preserve">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vlastník hrobového zařízení. Pokud na další výzvu vlastník nereaguje a náklady na odstranění a skladné překročí výši odhadované ceny hrobového zařízení, provozovatel hrobové zařízení prodá. Výtěžek použije na úhradu nákladů. </w:t>
      </w:r>
    </w:p>
    <w:p w14:paraId="5DC6F05A" w14:textId="1CA37FA5" w:rsidR="001136D7" w:rsidRPr="00F1194F" w:rsidRDefault="002D3AC4">
      <w:pPr>
        <w:numPr>
          <w:ilvl w:val="0"/>
          <w:numId w:val="10"/>
        </w:numPr>
        <w:spacing w:after="91"/>
        <w:ind w:right="15" w:hanging="341"/>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Některá hrobová zařízení nebo hrobky lze provozovateli pohřebiště darovat písemnou darovací smlouvou. </w:t>
      </w:r>
    </w:p>
    <w:p w14:paraId="5CC1193A" w14:textId="607A3494" w:rsidR="001136D7" w:rsidRPr="00F1194F" w:rsidRDefault="000366F2" w:rsidP="00EE12CF">
      <w:pPr>
        <w:spacing w:after="144" w:line="259" w:lineRule="auto"/>
        <w:ind w:left="0" w:right="0" w:firstLine="0"/>
        <w:rPr>
          <w:rFonts w:ascii="Times New Roman" w:hAnsi="Times New Roman" w:cs="Times New Roman"/>
        </w:rPr>
      </w:pPr>
      <w:r w:rsidRPr="00F1194F">
        <w:rPr>
          <w:rFonts w:ascii="Times New Roman" w:hAnsi="Times New Roman" w:cs="Times New Roman"/>
          <w:sz w:val="20"/>
        </w:rPr>
        <w:t xml:space="preserve"> </w:t>
      </w:r>
    </w:p>
    <w:p w14:paraId="176D670C" w14:textId="5B16FFF7" w:rsidR="006D2CC0" w:rsidRDefault="000366F2" w:rsidP="006D2CC0">
      <w:pPr>
        <w:pStyle w:val="Nadpis1"/>
        <w:spacing w:after="0"/>
        <w:ind w:left="0" w:firstLine="0"/>
        <w:rPr>
          <w:rFonts w:ascii="Times New Roman" w:hAnsi="Times New Roman" w:cs="Times New Roman"/>
          <w:sz w:val="24"/>
          <w:szCs w:val="24"/>
        </w:rPr>
      </w:pPr>
      <w:r w:rsidRPr="006D2CC0">
        <w:rPr>
          <w:rFonts w:ascii="Times New Roman" w:hAnsi="Times New Roman" w:cs="Times New Roman"/>
          <w:sz w:val="24"/>
          <w:szCs w:val="24"/>
        </w:rPr>
        <w:t>Článek 7</w:t>
      </w:r>
    </w:p>
    <w:p w14:paraId="76F19EB5" w14:textId="1C6680F2" w:rsidR="001136D7" w:rsidRPr="006D2CC0" w:rsidRDefault="000366F2" w:rsidP="006D2CC0">
      <w:pPr>
        <w:pStyle w:val="Nadpis1"/>
        <w:spacing w:after="0"/>
        <w:ind w:left="0" w:firstLine="0"/>
        <w:rPr>
          <w:rFonts w:ascii="Times New Roman" w:hAnsi="Times New Roman" w:cs="Times New Roman"/>
          <w:sz w:val="24"/>
          <w:szCs w:val="24"/>
        </w:rPr>
      </w:pPr>
      <w:r w:rsidRPr="006D2CC0">
        <w:rPr>
          <w:rFonts w:ascii="Times New Roman" w:hAnsi="Times New Roman" w:cs="Times New Roman"/>
          <w:sz w:val="24"/>
          <w:szCs w:val="24"/>
        </w:rPr>
        <w:t>Podmínky zřízení hrobky, náhrobku, hrobového zařízení</w:t>
      </w:r>
    </w:p>
    <w:p w14:paraId="2E628163"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140A81B8" w14:textId="77777777"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 xml:space="preserve">Ke zhotovení hrobky, náhrobku, hrobového zařízení na pohřebišti, nebo úpravě již existujících je oprávněn pouze vlastník nebo jím zmocněná osoba po prokazatelném předchozím souhlasu nájemce hrobového místa a provozovatele pohřebiště za jím stanovených podmínek. </w:t>
      </w:r>
    </w:p>
    <w:p w14:paraId="721F1FA5" w14:textId="4764A71F"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Podmínky ke zřízení hrobového zařízení mimo hrobky určuje provozovatel</w:t>
      </w:r>
      <w:r w:rsidRPr="00F1194F">
        <w:rPr>
          <w:rFonts w:ascii="Times New Roman" w:hAnsi="Times New Roman" w:cs="Times New Roman"/>
          <w:i/>
          <w:sz w:val="20"/>
        </w:rPr>
        <w:t xml:space="preserve"> </w:t>
      </w:r>
      <w:r w:rsidRPr="00F1194F">
        <w:rPr>
          <w:rFonts w:ascii="Times New Roman" w:hAnsi="Times New Roman" w:cs="Times New Roman"/>
          <w:sz w:val="20"/>
        </w:rPr>
        <w:t>v</w:t>
      </w:r>
      <w:r w:rsidRPr="00F1194F">
        <w:rPr>
          <w:rFonts w:ascii="Times New Roman" w:hAnsi="Times New Roman" w:cs="Times New Roman"/>
        </w:rPr>
        <w:t xml:space="preserve"> rozsahu: </w:t>
      </w:r>
    </w:p>
    <w:p w14:paraId="2F0DF8CD"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Určí rozměry, tvar hrobového zařízení, případně druh použitého materiálu, minimální hloubku základů, odstupňování hrobového zařízení ve svahovitém terénu, šířku uliček mezi hrobovým zařízením, způsob uložení zeminy a odpadu při zřizování hrobového zařízení, jeho opravách a likvidaci. Jednotlivé díly hrobového zařízení musí být mezi sebou pevně kotveny.</w:t>
      </w:r>
      <w:r w:rsidRPr="00F1194F">
        <w:rPr>
          <w:rFonts w:ascii="Times New Roman" w:hAnsi="Times New Roman" w:cs="Times New Roman"/>
          <w:sz w:val="20"/>
        </w:rPr>
        <w:t xml:space="preserve"> </w:t>
      </w:r>
    </w:p>
    <w:p w14:paraId="460E8DB0"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Základy musí být provedeny do nezamrzající hloubky 80 cm, dimenzovány se zřetelem na únosnost půdy a nesmí zasahovat do pohřbívací plochy. </w:t>
      </w:r>
    </w:p>
    <w:p w14:paraId="375E8223"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lastRenderedPageBreak/>
        <w:t xml:space="preserve">Základy musí odpovídat půdorysným rozměrům díla a podpovrchové hloubce základové spáry, která činí minimálně 80 cm. </w:t>
      </w:r>
    </w:p>
    <w:p w14:paraId="3FB35374"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Základy památníků, náhrobků nebo stél musí být zhotoveny z dostatečně únosného materiálu, odolného proti působení povětrnosti např. z prostého betonu či železobetonu, kamenného, popř. cihelného zdiva. </w:t>
      </w:r>
    </w:p>
    <w:p w14:paraId="5D9561B4"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Přední a zadní rámy hrobu nebo hrobky musí být v jedné přímce s rámy sousedních hrobů. </w:t>
      </w:r>
    </w:p>
    <w:p w14:paraId="46D22B0E"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Při stavbě na svahovitém terénu musí být hrobové zařízení stejnoměrně odstupňováno. </w:t>
      </w:r>
    </w:p>
    <w:p w14:paraId="07CA8ACF" w14:textId="77777777"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 xml:space="preserve">Při stavbě hrobky je navíc </w:t>
      </w:r>
    </w:p>
    <w:p w14:paraId="003BEF0F"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nutné posoudit okolí plánované stavby (vliv na výsadbu, okolní komunikace, přístup k sousedním hrobovým místům) </w:t>
      </w:r>
    </w:p>
    <w:p w14:paraId="164ECD59"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vytvořit zadání pro projektovou dokumentaci ke stavbě hrobky (např. tvar hrobky a odvětrávání, typ terénu a půdy, prostoru hrobky pro požadovaný počet rakví, výkopu pro požadovaný počet rakví) </w:t>
      </w:r>
    </w:p>
    <w:p w14:paraId="682879F7"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navrhnout materiály a hlavní konstrukční prvky včetně požadavků pro osazení hrobky hrobovým zařízením kamenickou firmou (základové pasy, beton, výztuže, betonové tvárnice) na základě předloženého statického výpočtu </w:t>
      </w:r>
    </w:p>
    <w:p w14:paraId="73DBEE7F"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zhotovit jednoduchý rozpočet stavby (ceny stavebních materiálů a stavebních prací, přesunu hmot) </w:t>
      </w:r>
    </w:p>
    <w:p w14:paraId="57597486"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provést uložení přebytečné zeminy (zajištění oddělení případných lidských ostatků, naložení, odvoz a uložení zeminy na skládku, dodržování hygienických předpisů a opatření) </w:t>
      </w:r>
    </w:p>
    <w:p w14:paraId="1DD81239"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zhotovit základové pasy včetně dodržení technologických postupů a parametrů pro zvolený materiál stavby </w:t>
      </w:r>
    </w:p>
    <w:p w14:paraId="053FCA82"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zhotovit stěny, vložit svislé i vodorovné výztuže, zhotovit otvory pro patra, zalít betonem a zhotovit odvodnění </w:t>
      </w:r>
    </w:p>
    <w:p w14:paraId="7B48A0BC"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ukončit stavbu (betonový věnec, popř. zhotovení vnitřního zakrytí stropnicemi a následná izolace proti povrchové vodě) </w:t>
      </w:r>
    </w:p>
    <w:p w14:paraId="2C4B3F63"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dodržet minimální světlost otvoru pro spuštění rakve s možností opakovaného otevření bez nutnosti demontáže hrobového zařízení </w:t>
      </w:r>
    </w:p>
    <w:p w14:paraId="5DCB92CD"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obsypat stěny hrobky, upravit okolní terén </w:t>
      </w:r>
    </w:p>
    <w:p w14:paraId="65CBBA81" w14:textId="77777777" w:rsidR="001136D7" w:rsidRPr="00F1194F" w:rsidRDefault="000366F2">
      <w:pPr>
        <w:numPr>
          <w:ilvl w:val="1"/>
          <w:numId w:val="11"/>
        </w:numPr>
        <w:ind w:right="15" w:hanging="360"/>
        <w:rPr>
          <w:rFonts w:ascii="Times New Roman" w:hAnsi="Times New Roman" w:cs="Times New Roman"/>
        </w:rPr>
      </w:pPr>
      <w:r w:rsidRPr="00F1194F">
        <w:rPr>
          <w:rFonts w:ascii="Times New Roman" w:hAnsi="Times New Roman" w:cs="Times New Roman"/>
        </w:rPr>
        <w:t xml:space="preserve">protokolárně předat stavbu včetně souhlasu provozovatele pohřebiště tuto stavbu užívat. </w:t>
      </w:r>
    </w:p>
    <w:p w14:paraId="53BEE69D" w14:textId="77777777"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 xml:space="preserve">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dle pokynů provozovatele / správce pohřebiště, nájemní smlouvy a tohoto Řádu. </w:t>
      </w:r>
    </w:p>
    <w:p w14:paraId="5DA2099F" w14:textId="77777777"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 xml:space="preserve">V případě, že je místo na pohřebišti určeno ke zřízení hrobky, je nájemce oprávněn zřídit hrobku způsobem, v rozsahu a za podmínek stanovených souhlasem provozovatele ke zřízení hrobky, který je jako příloha nedílnou součástí nájemní smlouvy k předmětnému místu. </w:t>
      </w:r>
      <w:r w:rsidRPr="00F1194F">
        <w:rPr>
          <w:rFonts w:ascii="Times New Roman" w:hAnsi="Times New Roman" w:cs="Times New Roman"/>
          <w:i/>
          <w:color w:val="767171"/>
        </w:rPr>
        <w:t xml:space="preserve"> </w:t>
      </w:r>
    </w:p>
    <w:p w14:paraId="2C580AE1" w14:textId="77777777"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 xml:space="preserve">V průběhu zhotovování, údržby, oprav, nebo odstraňování hrobky, hrobového zařízení na pohřebišti odpovídá nájemce hrobového místa za udržování pořádku, za skladování potřebného </w:t>
      </w:r>
      <w:r w:rsidRPr="00F1194F">
        <w:rPr>
          <w:rFonts w:ascii="Times New Roman" w:hAnsi="Times New Roman" w:cs="Times New Roman"/>
        </w:rPr>
        <w:lastRenderedPageBreak/>
        <w:t>materiálu na místech a způsobem určeným provozovatelem</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jinému účelu než ke komunikačním a nesmí být jejich průchodnost omezována. </w:t>
      </w:r>
    </w:p>
    <w:p w14:paraId="48A625B7" w14:textId="77777777"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 xml:space="preserve">Po skončení uvedených prací je nájemce povinen na svůj náklad uvést okolí příslušného hrobového místa a místa, která při práci znečistil, do původního stavu nejpozději do 48 hodin. Ukončení prací je nájemce povinen ohlásit provozovateli 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14:paraId="2901BE5D" w14:textId="77777777" w:rsidR="001136D7" w:rsidRPr="00F1194F" w:rsidRDefault="000366F2">
      <w:pPr>
        <w:numPr>
          <w:ilvl w:val="0"/>
          <w:numId w:val="11"/>
        </w:numPr>
        <w:ind w:left="720" w:right="81" w:hanging="346"/>
        <w:rPr>
          <w:rFonts w:ascii="Times New Roman" w:hAnsi="Times New Roman" w:cs="Times New Roman"/>
        </w:rPr>
      </w:pPr>
      <w:r w:rsidRPr="00F1194F">
        <w:rPr>
          <w:rFonts w:ascii="Times New Roman" w:hAnsi="Times New Roman" w:cs="Times New Roman"/>
        </w:rPr>
        <w:t xml:space="preserve">Na hrobovém místě lze vysadit strom nebo keř pouze s předchozím písemným povolením provozovatele pohřebiště. Provozovatel může nájemci přikázat odstranění vysazené dřeviny bez jeho souhlasu, případně odstranit takovou výsadbu na náklad nájemce hrobového místa. </w:t>
      </w:r>
    </w:p>
    <w:p w14:paraId="21095344" w14:textId="7C228547" w:rsidR="001136D7" w:rsidRPr="00EE12CF" w:rsidRDefault="000366F2" w:rsidP="00EE12CF">
      <w:pPr>
        <w:numPr>
          <w:ilvl w:val="0"/>
          <w:numId w:val="11"/>
        </w:numPr>
        <w:spacing w:after="127"/>
        <w:ind w:left="720" w:right="81" w:hanging="346"/>
        <w:rPr>
          <w:rFonts w:ascii="Times New Roman" w:hAnsi="Times New Roman" w:cs="Times New Roman"/>
        </w:rPr>
      </w:pPr>
      <w:r w:rsidRPr="00F1194F">
        <w:rPr>
          <w:rFonts w:ascii="Times New Roman" w:hAnsi="Times New Roman" w:cs="Times New Roman"/>
        </w:rPr>
        <w:t xml:space="preserve">Vlastník hrobového zařízení je oprávněn odstranit hrobové zařízení z pohřebiště po předchozím projednání s provozovatelem a nájemcem hrobového místa. </w:t>
      </w:r>
    </w:p>
    <w:p w14:paraId="7E9544C1" w14:textId="77777777" w:rsidR="002D3AC4" w:rsidRPr="00F1194F" w:rsidRDefault="002D3AC4">
      <w:pPr>
        <w:spacing w:after="139" w:line="259" w:lineRule="auto"/>
        <w:ind w:left="0" w:right="0" w:firstLine="0"/>
        <w:rPr>
          <w:rFonts w:ascii="Times New Roman" w:hAnsi="Times New Roman" w:cs="Times New Roman"/>
        </w:rPr>
      </w:pPr>
    </w:p>
    <w:p w14:paraId="17DB7520" w14:textId="56FD98BE" w:rsidR="001136D7" w:rsidRPr="00F1194F" w:rsidRDefault="000366F2" w:rsidP="005F355C">
      <w:pPr>
        <w:spacing w:after="0" w:line="259" w:lineRule="auto"/>
        <w:ind w:left="0" w:right="0" w:firstLine="0"/>
        <w:rPr>
          <w:rFonts w:ascii="Times New Roman" w:hAnsi="Times New Roman" w:cs="Times New Roman"/>
        </w:rPr>
      </w:pPr>
      <w:r w:rsidRPr="00F1194F">
        <w:rPr>
          <w:rFonts w:ascii="Times New Roman" w:hAnsi="Times New Roman" w:cs="Times New Roman"/>
        </w:rPr>
        <w:t xml:space="preserve"> </w:t>
      </w:r>
    </w:p>
    <w:p w14:paraId="1D3181F8" w14:textId="77777777" w:rsidR="006D2CC0" w:rsidRDefault="000366F2">
      <w:pPr>
        <w:pStyle w:val="Nadpis1"/>
        <w:spacing w:after="0"/>
        <w:rPr>
          <w:rFonts w:ascii="Times New Roman" w:hAnsi="Times New Roman" w:cs="Times New Roman"/>
          <w:sz w:val="24"/>
          <w:szCs w:val="24"/>
        </w:rPr>
      </w:pPr>
      <w:r w:rsidRPr="006D2CC0">
        <w:rPr>
          <w:rFonts w:ascii="Times New Roman" w:hAnsi="Times New Roman" w:cs="Times New Roman"/>
          <w:sz w:val="24"/>
          <w:szCs w:val="24"/>
        </w:rPr>
        <w:t xml:space="preserve">Článek 8 </w:t>
      </w:r>
    </w:p>
    <w:p w14:paraId="59291DC5" w14:textId="2E917490" w:rsidR="001136D7" w:rsidRPr="006D2CC0" w:rsidRDefault="000366F2">
      <w:pPr>
        <w:pStyle w:val="Nadpis1"/>
        <w:spacing w:after="0"/>
        <w:rPr>
          <w:rFonts w:ascii="Times New Roman" w:hAnsi="Times New Roman" w:cs="Times New Roman"/>
          <w:sz w:val="24"/>
          <w:szCs w:val="24"/>
        </w:rPr>
      </w:pPr>
      <w:r w:rsidRPr="006D2CC0">
        <w:rPr>
          <w:rFonts w:ascii="Times New Roman" w:hAnsi="Times New Roman" w:cs="Times New Roman"/>
          <w:sz w:val="24"/>
          <w:szCs w:val="24"/>
        </w:rPr>
        <w:t xml:space="preserve">Ukládání lidských pozůstatků a exhumace lidských ostatků </w:t>
      </w:r>
    </w:p>
    <w:p w14:paraId="196803E8"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466A9FFE" w14:textId="7777777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Otevřít hrob nebo hrobku na pohřebišti, ukládat do nich lidské pozůstatky nebo provádět exhumaci je oprávněn pouze provozovatel pohřebiště nebo správce pohřebiště nebo provozovatel pohřební služby, který na základě smlouvy s vypravitelem pohřbu hodlá na pohřebišti pohřbít lidské pozůstatky (viz čl. 9).</w:t>
      </w:r>
      <w:r w:rsidRPr="00F1194F">
        <w:rPr>
          <w:rFonts w:ascii="Times New Roman" w:hAnsi="Times New Roman" w:cs="Times New Roman"/>
          <w:sz w:val="20"/>
        </w:rPr>
        <w:t xml:space="preserve"> </w:t>
      </w:r>
    </w:p>
    <w:p w14:paraId="03889C68" w14:textId="7777777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 xml:space="preserve">Obdobně jako při přijímání lidských pozůstatků k pohřbení provozovatel dbá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2AE5000C" w14:textId="0F53CFC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 xml:space="preserve">Zpopelněné lidské ostatky je možné uložit na pohřebišti vždy jen se souhlasem nájemce hrobového místa a provozovatele pohřebiště, u hrobů zpravidla k nohám do niky, jinak </w:t>
      </w:r>
      <w:r w:rsidR="007544C9" w:rsidRPr="006D2CC0">
        <w:rPr>
          <w:rFonts w:ascii="Times New Roman" w:hAnsi="Times New Roman" w:cs="Times New Roman"/>
        </w:rPr>
        <w:t>v</w:t>
      </w:r>
      <w:r w:rsidRPr="00F1194F">
        <w:rPr>
          <w:rFonts w:ascii="Times New Roman" w:hAnsi="Times New Roman" w:cs="Times New Roman"/>
        </w:rPr>
        <w:t xml:space="preserve"> ochranném obalu. </w:t>
      </w:r>
    </w:p>
    <w:p w14:paraId="2E3FA407" w14:textId="7777777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V době po úmrtí nájemce, má-li být tento uložen do hrobu, jehož byl nájemcem, zajistí provozovatel</w:t>
      </w:r>
      <w:r w:rsidRPr="00F1194F">
        <w:rPr>
          <w:rFonts w:ascii="Times New Roman" w:hAnsi="Times New Roman" w:cs="Times New Roman"/>
          <w:i/>
          <w:sz w:val="20"/>
        </w:rPr>
        <w:t xml:space="preserve"> </w:t>
      </w:r>
      <w:r w:rsidRPr="00F1194F">
        <w:rPr>
          <w:rFonts w:ascii="Times New Roman" w:hAnsi="Times New Roman" w:cs="Times New Roman"/>
        </w:rPr>
        <w:t>úhradu nájemného na dobu tlecí od vypravitele pohřbu nebo jiné zmocněné osoby. Nepožádá-li nikdo o uzavření nájemní smlouvy k předmětnému místu, zůstává toto hrobové místo po tlecí dobu bez nájemce s povinností provozovatele</w:t>
      </w:r>
      <w:r w:rsidRPr="00F1194F">
        <w:rPr>
          <w:rFonts w:ascii="Times New Roman" w:hAnsi="Times New Roman" w:cs="Times New Roman"/>
          <w:i/>
          <w:sz w:val="20"/>
        </w:rPr>
        <w:t xml:space="preserve"> </w:t>
      </w:r>
      <w:r w:rsidRPr="00F1194F">
        <w:rPr>
          <w:rFonts w:ascii="Times New Roman" w:hAnsi="Times New Roman" w:cs="Times New Roman"/>
        </w:rPr>
        <w:t xml:space="preserve">o toto místo pečovat. </w:t>
      </w:r>
    </w:p>
    <w:p w14:paraId="5A8467F3" w14:textId="3F7B9321"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 xml:space="preserve">Bez ohledu na uplynutí tlecí doby může být s nezpopelněnými i zpopelněnými lidskými ostatky v rámci pohřebiště manipulováno pouze na základě předchozího souhlasu provozovatele pohřebiště. </w:t>
      </w:r>
    </w:p>
    <w:p w14:paraId="2494B317" w14:textId="7777777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 xml:space="preserve">Nezpopelněné i zpopelněné lidské ostatky mohou být exhumovány, tj. přemístěny nebo převezeny na jiné pohřebiště, pouze na písemnou a odůvodněnou žádost nájemce hrobového </w:t>
      </w:r>
      <w:r w:rsidRPr="00F1194F">
        <w:rPr>
          <w:rFonts w:ascii="Times New Roman" w:hAnsi="Times New Roman" w:cs="Times New Roman"/>
        </w:rPr>
        <w:lastRenderedPageBreak/>
        <w:t xml:space="preserve">místa a nájemce nového hrobového místa na jiném pohřebišti, a to jen s písemným souhlasem provozovatele 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14:paraId="77A73CB7" w14:textId="7777777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 xml:space="preserve">Exhumace nezpopelněných lidských ostatků za účelem jejich zpopelení v krematoriu je zakázáno. Výjimky dle individuální žádosti může podle Čl. 11 Řádu schválit pouze provozovatel pohřebiště. </w:t>
      </w:r>
    </w:p>
    <w:p w14:paraId="65D11DA2" w14:textId="7777777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 xml:space="preserve">Všechny rakve včetně exhumačních musí být označeny štítkem nejméně se jménem zemřelého, datem narození, datem úmrtí, dnem pohřbu a názvem provádějící pohřební služby. </w:t>
      </w:r>
    </w:p>
    <w:p w14:paraId="226AB216" w14:textId="77777777" w:rsidR="001136D7" w:rsidRPr="00F1194F" w:rsidRDefault="000366F2">
      <w:pPr>
        <w:numPr>
          <w:ilvl w:val="0"/>
          <w:numId w:val="12"/>
        </w:numPr>
        <w:ind w:right="97" w:hanging="336"/>
        <w:rPr>
          <w:rFonts w:ascii="Times New Roman" w:hAnsi="Times New Roman" w:cs="Times New Roman"/>
        </w:rPr>
      </w:pPr>
      <w:r w:rsidRPr="00F1194F">
        <w:rPr>
          <w:rFonts w:ascii="Times New Roman" w:hAnsi="Times New Roman" w:cs="Times New Roman"/>
        </w:rPr>
        <w:t xml:space="preserve">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723EAE7C" w14:textId="0FD8B9F0" w:rsidR="001136D7" w:rsidRPr="00F1194F" w:rsidRDefault="000366F2" w:rsidP="002D3AC4">
      <w:pPr>
        <w:pStyle w:val="Odstavecseseznamem"/>
        <w:numPr>
          <w:ilvl w:val="0"/>
          <w:numId w:val="12"/>
        </w:numPr>
        <w:ind w:right="97"/>
        <w:rPr>
          <w:rFonts w:ascii="Times New Roman" w:hAnsi="Times New Roman" w:cs="Times New Roman"/>
        </w:rPr>
      </w:pPr>
      <w:r w:rsidRPr="00F1194F">
        <w:rPr>
          <w:rFonts w:ascii="Times New Roman" w:hAnsi="Times New Roman" w:cs="Times New Roman"/>
        </w:rPr>
        <w:t xml:space="preserve">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69B8C999" w14:textId="19F57F8A" w:rsidR="001136D7" w:rsidRPr="00F1194F" w:rsidRDefault="002D3AC4">
      <w:pPr>
        <w:numPr>
          <w:ilvl w:val="0"/>
          <w:numId w:val="12"/>
        </w:numPr>
        <w:ind w:right="97" w:hanging="336"/>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K výrobě rakví a jejich nátěrů nesmí být použity barvy, lepidla a tvrdidla, obsahující složky škodlivých látek. </w:t>
      </w:r>
    </w:p>
    <w:p w14:paraId="711AEAD7" w14:textId="7A2A7F49" w:rsidR="001136D7" w:rsidRPr="00F1194F" w:rsidRDefault="002D3AC4">
      <w:pPr>
        <w:numPr>
          <w:ilvl w:val="0"/>
          <w:numId w:val="12"/>
        </w:numPr>
        <w:ind w:right="97" w:hanging="336"/>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Milodary vložené do rakve mohou být vyrobeny také pouze ze snadno rozložitelných materiálů. </w:t>
      </w:r>
    </w:p>
    <w:p w14:paraId="30B02867" w14:textId="4B620F87" w:rsidR="001136D7" w:rsidRPr="00F1194F" w:rsidRDefault="002D3AC4">
      <w:pPr>
        <w:numPr>
          <w:ilvl w:val="0"/>
          <w:numId w:val="12"/>
        </w:numPr>
        <w:ind w:right="97" w:hanging="336"/>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 xml:space="preserve">Pro pohřbívání do hrobek je nutno použít rakve: </w:t>
      </w:r>
    </w:p>
    <w:p w14:paraId="710AB947" w14:textId="77777777" w:rsidR="001136D7" w:rsidRPr="00F1194F" w:rsidRDefault="000366F2">
      <w:pPr>
        <w:numPr>
          <w:ilvl w:val="1"/>
          <w:numId w:val="12"/>
        </w:numPr>
        <w:ind w:right="15" w:hanging="365"/>
        <w:rPr>
          <w:rFonts w:ascii="Times New Roman" w:hAnsi="Times New Roman" w:cs="Times New Roman"/>
        </w:rPr>
      </w:pPr>
      <w:r w:rsidRPr="00F1194F">
        <w:rPr>
          <w:rFonts w:ascii="Times New Roman" w:hAnsi="Times New Roman" w:cs="Times New Roman"/>
        </w:rPr>
        <w:t>vyrobené z dřevního materiálu s dlouhou trvanlivostí, do které bude umístěna poloviční zinková vložka, nebo</w:t>
      </w:r>
      <w:r w:rsidRPr="00F1194F">
        <w:rPr>
          <w:rFonts w:ascii="Times New Roman" w:hAnsi="Times New Roman" w:cs="Times New Roman"/>
          <w:sz w:val="20"/>
        </w:rPr>
        <w:t xml:space="preserve"> </w:t>
      </w:r>
    </w:p>
    <w:p w14:paraId="4372CC08" w14:textId="77777777" w:rsidR="001136D7" w:rsidRPr="00F1194F" w:rsidRDefault="000366F2">
      <w:pPr>
        <w:numPr>
          <w:ilvl w:val="1"/>
          <w:numId w:val="12"/>
        </w:numPr>
        <w:ind w:right="15" w:hanging="365"/>
        <w:rPr>
          <w:rFonts w:ascii="Times New Roman" w:hAnsi="Times New Roman" w:cs="Times New Roman"/>
        </w:rPr>
      </w:pPr>
      <w:r w:rsidRPr="00F1194F">
        <w:rPr>
          <w:rFonts w:ascii="Times New Roman" w:hAnsi="Times New Roman" w:cs="Times New Roman"/>
        </w:rPr>
        <w:t xml:space="preserve">kovové, nebo </w:t>
      </w:r>
    </w:p>
    <w:p w14:paraId="260A36D5" w14:textId="0BFA7933" w:rsidR="001136D7" w:rsidRPr="00F1194F" w:rsidRDefault="000366F2">
      <w:pPr>
        <w:numPr>
          <w:ilvl w:val="1"/>
          <w:numId w:val="12"/>
        </w:numPr>
        <w:ind w:right="15" w:hanging="365"/>
        <w:rPr>
          <w:rFonts w:ascii="Times New Roman" w:hAnsi="Times New Roman" w:cs="Times New Roman"/>
        </w:rPr>
      </w:pPr>
      <w:r w:rsidRPr="00F1194F">
        <w:rPr>
          <w:rFonts w:ascii="Times New Roman" w:hAnsi="Times New Roman" w:cs="Times New Roman"/>
        </w:rPr>
        <w:t xml:space="preserve">dle ČSN Rakve </w:t>
      </w:r>
    </w:p>
    <w:p w14:paraId="70E660BE" w14:textId="02C82BF0" w:rsidR="001136D7" w:rsidRPr="00F1194F" w:rsidRDefault="002D3AC4">
      <w:pPr>
        <w:numPr>
          <w:ilvl w:val="0"/>
          <w:numId w:val="12"/>
        </w:numPr>
        <w:spacing w:after="95"/>
        <w:ind w:right="97" w:hanging="336"/>
        <w:rPr>
          <w:rFonts w:ascii="Times New Roman" w:hAnsi="Times New Roman" w:cs="Times New Roman"/>
        </w:rPr>
      </w:pPr>
      <w:r w:rsidRPr="00F1194F">
        <w:rPr>
          <w:rFonts w:ascii="Times New Roman" w:hAnsi="Times New Roman" w:cs="Times New Roman"/>
        </w:rPr>
        <w:t xml:space="preserve"> </w:t>
      </w:r>
      <w:r w:rsidR="000366F2" w:rsidRPr="00F1194F">
        <w:rPr>
          <w:rFonts w:ascii="Times New Roman" w:hAnsi="Times New Roman" w:cs="Times New Roman"/>
        </w:rPr>
        <w:t>Maximální rozměry rakví v hrobkách nesmějí překročit délku 2,15 m a šíři 0,85m.</w:t>
      </w:r>
      <w:r w:rsidR="000366F2" w:rsidRPr="00F1194F">
        <w:rPr>
          <w:rFonts w:ascii="Times New Roman" w:hAnsi="Times New Roman" w:cs="Times New Roman"/>
          <w:sz w:val="20"/>
        </w:rPr>
        <w:t xml:space="preserve"> </w:t>
      </w:r>
    </w:p>
    <w:p w14:paraId="511A5148" w14:textId="77777777" w:rsidR="001136D7" w:rsidRPr="00F1194F" w:rsidRDefault="000366F2">
      <w:pPr>
        <w:spacing w:after="277" w:line="259" w:lineRule="auto"/>
        <w:ind w:left="0" w:right="0" w:firstLine="0"/>
        <w:rPr>
          <w:rFonts w:ascii="Times New Roman" w:hAnsi="Times New Roman" w:cs="Times New Roman"/>
        </w:rPr>
      </w:pPr>
      <w:r w:rsidRPr="00F1194F">
        <w:rPr>
          <w:rFonts w:ascii="Times New Roman" w:hAnsi="Times New Roman" w:cs="Times New Roman"/>
          <w:sz w:val="20"/>
        </w:rPr>
        <w:t xml:space="preserve"> </w:t>
      </w:r>
    </w:p>
    <w:p w14:paraId="4891EC90" w14:textId="77777777" w:rsidR="00EE12CF" w:rsidRDefault="000366F2">
      <w:pPr>
        <w:pStyle w:val="Nadpis1"/>
        <w:spacing w:after="0"/>
        <w:rPr>
          <w:rFonts w:ascii="Times New Roman" w:hAnsi="Times New Roman" w:cs="Times New Roman"/>
          <w:sz w:val="24"/>
          <w:szCs w:val="24"/>
        </w:rPr>
      </w:pPr>
      <w:r w:rsidRPr="00EE12CF">
        <w:rPr>
          <w:rFonts w:ascii="Times New Roman" w:hAnsi="Times New Roman" w:cs="Times New Roman"/>
          <w:sz w:val="24"/>
          <w:szCs w:val="24"/>
        </w:rPr>
        <w:t xml:space="preserve">Článek 9 </w:t>
      </w:r>
    </w:p>
    <w:p w14:paraId="79AD2586" w14:textId="2A56373D" w:rsidR="001136D7" w:rsidRPr="00EE12CF" w:rsidRDefault="000366F2">
      <w:pPr>
        <w:pStyle w:val="Nadpis1"/>
        <w:spacing w:after="0"/>
        <w:rPr>
          <w:rFonts w:ascii="Times New Roman" w:hAnsi="Times New Roman" w:cs="Times New Roman"/>
          <w:sz w:val="24"/>
          <w:szCs w:val="24"/>
        </w:rPr>
      </w:pPr>
      <w:r w:rsidRPr="00EE12CF">
        <w:rPr>
          <w:rFonts w:ascii="Times New Roman" w:hAnsi="Times New Roman" w:cs="Times New Roman"/>
          <w:sz w:val="24"/>
          <w:szCs w:val="24"/>
        </w:rPr>
        <w:t xml:space="preserve">Podmínky pro otevření hrobu nebo hrobky provozovatelem pohřební služby </w:t>
      </w:r>
    </w:p>
    <w:p w14:paraId="028574E1"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54E17E21" w14:textId="77777777" w:rsidR="001136D7" w:rsidRPr="00F1194F" w:rsidRDefault="000366F2">
      <w:pPr>
        <w:numPr>
          <w:ilvl w:val="0"/>
          <w:numId w:val="13"/>
        </w:numPr>
        <w:ind w:left="720" w:right="15" w:hanging="346"/>
        <w:rPr>
          <w:rFonts w:ascii="Times New Roman" w:hAnsi="Times New Roman" w:cs="Times New Roman"/>
        </w:rPr>
      </w:pPr>
      <w:r w:rsidRPr="00F1194F">
        <w:rPr>
          <w:rFonts w:ascii="Times New Roman" w:hAnsi="Times New Roman" w:cs="Times New Roman"/>
        </w:rPr>
        <w:t>Provozovatel pohřební služby smí otevřít hrob nebo hrobku na pohřebišti pro uložení lidských pozůstatků, nebo lidských ostatků, k provedení exhumace, popř. k jiným účelům, pokud provozovatel pohřebiště obdrží v dostatečném předstihu před samotným otevřením hrobu nebo hrobky</w:t>
      </w:r>
      <w:r w:rsidRPr="00F1194F">
        <w:rPr>
          <w:rFonts w:ascii="Times New Roman" w:hAnsi="Times New Roman" w:cs="Times New Roman"/>
          <w:sz w:val="20"/>
        </w:rPr>
        <w:t xml:space="preserve"> </w:t>
      </w:r>
    </w:p>
    <w:p w14:paraId="69B0A024" w14:textId="77777777" w:rsidR="001136D7" w:rsidRPr="00F1194F" w:rsidRDefault="000366F2">
      <w:pPr>
        <w:numPr>
          <w:ilvl w:val="1"/>
          <w:numId w:val="13"/>
        </w:numPr>
        <w:ind w:left="1132" w:right="219" w:hanging="422"/>
        <w:rPr>
          <w:rFonts w:ascii="Times New Roman" w:hAnsi="Times New Roman" w:cs="Times New Roman"/>
        </w:rPr>
      </w:pPr>
      <w:r w:rsidRPr="00F1194F">
        <w:rPr>
          <w:rFonts w:ascii="Times New Roman" w:hAnsi="Times New Roman" w:cs="Times New Roman"/>
        </w:rPr>
        <w:t xml:space="preserve">písemnou žádost vypravitele pohřbu, nájemce hrobu a majitele hrobového zařízení o otevření hrobu nebo hrobky provozovatelem pohřební služby, </w:t>
      </w:r>
    </w:p>
    <w:p w14:paraId="37FC61FD" w14:textId="23085420" w:rsidR="001136D7" w:rsidRPr="00F1194F" w:rsidRDefault="000366F2">
      <w:pPr>
        <w:numPr>
          <w:ilvl w:val="1"/>
          <w:numId w:val="13"/>
        </w:numPr>
        <w:ind w:left="1132" w:right="219" w:hanging="422"/>
        <w:rPr>
          <w:rFonts w:ascii="Times New Roman" w:hAnsi="Times New Roman" w:cs="Times New Roman"/>
        </w:rPr>
      </w:pPr>
      <w:r w:rsidRPr="00F1194F">
        <w:rPr>
          <w:rFonts w:ascii="Times New Roman" w:hAnsi="Times New Roman" w:cs="Times New Roman"/>
        </w:rPr>
        <w:lastRenderedPageBreak/>
        <w:t xml:space="preserve">kopii té části smlouvy uzavřené mezi provozovatelem pohřební služby a vypravitelem pohřbu o vypravení pohřbu, která přikazuje pohřbít do příslušného hrobového místa, </w:t>
      </w:r>
    </w:p>
    <w:p w14:paraId="684809BD" w14:textId="0FBAEAB9" w:rsidR="001136D7" w:rsidRPr="00F1194F" w:rsidRDefault="000366F2">
      <w:pPr>
        <w:numPr>
          <w:ilvl w:val="1"/>
          <w:numId w:val="13"/>
        </w:numPr>
        <w:ind w:left="1132" w:right="219" w:hanging="422"/>
        <w:rPr>
          <w:rFonts w:ascii="Times New Roman" w:hAnsi="Times New Roman" w:cs="Times New Roman"/>
        </w:rPr>
      </w:pPr>
      <w:r w:rsidRPr="00F1194F">
        <w:rPr>
          <w:rFonts w:ascii="Times New Roman" w:hAnsi="Times New Roman" w:cs="Times New Roman"/>
        </w:rPr>
        <w:t xml:space="preserve">doklad o oprávnění </w:t>
      </w:r>
      <w:r w:rsidR="007C4B78" w:rsidRPr="006D2CC0">
        <w:rPr>
          <w:rFonts w:ascii="Times New Roman" w:hAnsi="Times New Roman" w:cs="Times New Roman"/>
        </w:rPr>
        <w:t xml:space="preserve">provozovat </w:t>
      </w:r>
      <w:r w:rsidR="00E35487" w:rsidRPr="006D2CC0">
        <w:rPr>
          <w:rFonts w:ascii="Times New Roman" w:hAnsi="Times New Roman" w:cs="Times New Roman"/>
        </w:rPr>
        <w:t>koncesovanou živnost</w:t>
      </w:r>
      <w:r w:rsidRPr="00F1194F">
        <w:rPr>
          <w:rFonts w:ascii="Times New Roman" w:hAnsi="Times New Roman" w:cs="Times New Roman"/>
        </w:rPr>
        <w:t xml:space="preserve"> provozování pohřební slu</w:t>
      </w:r>
      <w:r w:rsidR="00EE12CF">
        <w:rPr>
          <w:rFonts w:ascii="Times New Roman" w:hAnsi="Times New Roman" w:cs="Times New Roman"/>
        </w:rPr>
        <w:t>žby,</w:t>
      </w:r>
    </w:p>
    <w:p w14:paraId="2EAA87E7" w14:textId="77777777" w:rsidR="001136D7" w:rsidRPr="00F1194F" w:rsidRDefault="000366F2">
      <w:pPr>
        <w:numPr>
          <w:ilvl w:val="1"/>
          <w:numId w:val="13"/>
        </w:numPr>
        <w:ind w:left="1132" w:right="219" w:hanging="422"/>
        <w:rPr>
          <w:rFonts w:ascii="Times New Roman" w:hAnsi="Times New Roman" w:cs="Times New Roman"/>
        </w:rPr>
      </w:pPr>
      <w:r w:rsidRPr="00F1194F">
        <w:rPr>
          <w:rFonts w:ascii="Times New Roman" w:hAnsi="Times New Roman" w:cs="Times New Roman"/>
        </w:rPr>
        <w:t xml:space="preserve">prohlášení, že uvedené práce zajistí provozovatel pohřební služby na vlastní náklad, vlastními zaměstnanci a s použitím vlastních pomůcek i nářadí a na vlastní odpovědnost, </w:t>
      </w:r>
    </w:p>
    <w:p w14:paraId="5F2C8680" w14:textId="77777777" w:rsidR="001136D7" w:rsidRPr="00F1194F" w:rsidRDefault="000366F2">
      <w:pPr>
        <w:numPr>
          <w:ilvl w:val="1"/>
          <w:numId w:val="13"/>
        </w:numPr>
        <w:ind w:left="1132" w:right="219" w:hanging="422"/>
        <w:rPr>
          <w:rFonts w:ascii="Times New Roman" w:hAnsi="Times New Roman" w:cs="Times New Roman"/>
        </w:rPr>
      </w:pPr>
      <w:r w:rsidRPr="00F1194F">
        <w:rPr>
          <w:rFonts w:ascii="Times New Roman" w:hAnsi="Times New Roman" w:cs="Times New Roman"/>
        </w:rPr>
        <w:t xml:space="preserve">osvědčení o získání profesní kvalifikace Hrobník nebo potvrzení o absolvování školení hrobníků od zaměstnance provozovatele pohřební služby, který bude hrob nebo hrobku otevírat, </w:t>
      </w:r>
    </w:p>
    <w:p w14:paraId="4A30D7AF" w14:textId="77777777" w:rsidR="001136D7" w:rsidRPr="00F1194F" w:rsidRDefault="000366F2">
      <w:pPr>
        <w:numPr>
          <w:ilvl w:val="1"/>
          <w:numId w:val="13"/>
        </w:numPr>
        <w:ind w:left="1132" w:right="219" w:hanging="422"/>
        <w:rPr>
          <w:rFonts w:ascii="Times New Roman" w:hAnsi="Times New Roman" w:cs="Times New Roman"/>
        </w:rPr>
      </w:pPr>
      <w:r w:rsidRPr="00F1194F">
        <w:rPr>
          <w:rFonts w:ascii="Times New Roman" w:hAnsi="Times New Roman" w:cs="Times New Roman"/>
        </w:rPr>
        <w:t xml:space="preserve">doklad o ověření znalostí předpisů BOZP a PO, </w:t>
      </w:r>
    </w:p>
    <w:p w14:paraId="4ECF1FBA" w14:textId="6A21CF0C" w:rsidR="001136D7" w:rsidRPr="00F1194F" w:rsidRDefault="000366F2">
      <w:pPr>
        <w:numPr>
          <w:ilvl w:val="1"/>
          <w:numId w:val="13"/>
        </w:numPr>
        <w:spacing w:after="4"/>
        <w:ind w:left="1132" w:right="219" w:hanging="422"/>
        <w:rPr>
          <w:rFonts w:ascii="Times New Roman" w:hAnsi="Times New Roman" w:cs="Times New Roman"/>
        </w:rPr>
      </w:pPr>
      <w:r w:rsidRPr="00F1194F">
        <w:rPr>
          <w:rFonts w:ascii="Times New Roman" w:hAnsi="Times New Roman" w:cs="Times New Roman"/>
        </w:rPr>
        <w:t xml:space="preserve">návrh na protokolování předání pracoviště před i po pohřební včetně fotografií příslušného hrobového místa před jeho otevřením a fotografie bezprostředně sousedících hrobů. </w:t>
      </w:r>
    </w:p>
    <w:p w14:paraId="2E10F705" w14:textId="77777777" w:rsidR="002D3AC4" w:rsidRPr="00F1194F" w:rsidRDefault="002D3AC4" w:rsidP="002D3AC4">
      <w:pPr>
        <w:spacing w:after="4"/>
        <w:ind w:left="1132" w:right="219" w:firstLine="0"/>
        <w:rPr>
          <w:rFonts w:ascii="Times New Roman" w:hAnsi="Times New Roman" w:cs="Times New Roman"/>
        </w:rPr>
      </w:pPr>
    </w:p>
    <w:p w14:paraId="70F12D87" w14:textId="149BDAF3" w:rsidR="001136D7" w:rsidRPr="00F1194F" w:rsidRDefault="000366F2" w:rsidP="002D3AC4">
      <w:pPr>
        <w:pStyle w:val="Odstavecseseznamem"/>
        <w:numPr>
          <w:ilvl w:val="0"/>
          <w:numId w:val="13"/>
        </w:numPr>
        <w:tabs>
          <w:tab w:val="left" w:pos="840"/>
        </w:tabs>
        <w:spacing w:after="406" w:line="259" w:lineRule="auto"/>
        <w:ind w:right="0"/>
        <w:rPr>
          <w:rFonts w:ascii="Times New Roman" w:hAnsi="Times New Roman" w:cs="Times New Roman"/>
        </w:rPr>
      </w:pPr>
      <w:r w:rsidRPr="00F1194F">
        <w:rPr>
          <w:rFonts w:ascii="Times New Roman" w:hAnsi="Times New Roman" w:cs="Times New Roman"/>
        </w:rPr>
        <w:t>Zaměstnanec pohřební služby, který bude hrob nebo hrobku otevírat, musí být provozovatelem</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seznámen s řádem pohřebiště, místními podmínkami a s jinými informacemi nezbytnými pro bezpečné a nezávadné otevření hrobu nebo hrobky. </w:t>
      </w:r>
    </w:p>
    <w:p w14:paraId="6F6C8C00" w14:textId="77777777" w:rsidR="001136D7" w:rsidRPr="00F1194F" w:rsidRDefault="000366F2">
      <w:pPr>
        <w:numPr>
          <w:ilvl w:val="0"/>
          <w:numId w:val="13"/>
        </w:numPr>
        <w:ind w:left="720" w:right="15" w:hanging="346"/>
        <w:rPr>
          <w:rFonts w:ascii="Times New Roman" w:hAnsi="Times New Roman" w:cs="Times New Roman"/>
        </w:rPr>
      </w:pPr>
      <w:r w:rsidRPr="00F1194F">
        <w:rPr>
          <w:rFonts w:ascii="Times New Roman" w:hAnsi="Times New Roman" w:cs="Times New Roman"/>
        </w:rPr>
        <w:t xml:space="preserve">Provádí-li otevření hrobu nebo hrobky zaměstnanec provozovatele pohřební služby, provozovatel pohřebiště je oprávněn kdykoli </w:t>
      </w:r>
    </w:p>
    <w:p w14:paraId="3243D4DC" w14:textId="77777777" w:rsidR="001136D7" w:rsidRPr="00F1194F" w:rsidRDefault="000366F2">
      <w:pPr>
        <w:numPr>
          <w:ilvl w:val="1"/>
          <w:numId w:val="13"/>
        </w:numPr>
        <w:ind w:left="1132" w:right="219" w:hanging="422"/>
        <w:rPr>
          <w:rFonts w:ascii="Times New Roman" w:hAnsi="Times New Roman" w:cs="Times New Roman"/>
        </w:rPr>
      </w:pPr>
      <w:r w:rsidRPr="00F1194F">
        <w:rPr>
          <w:rFonts w:ascii="Times New Roman" w:hAnsi="Times New Roman" w:cs="Times New Roman"/>
        </w:rPr>
        <w:t xml:space="preserve">zkontrolovat průběh prací, stav výkopu a pažení, dohlédnout na zabezpečení vykopané hrobové jámy proti pádu třetí osoby a přítomnost druhého pracovníka provozovatele pohřební služby, </w:t>
      </w:r>
    </w:p>
    <w:p w14:paraId="6F49D54F" w14:textId="2397D6FF" w:rsidR="001136D7" w:rsidRPr="00F1194F" w:rsidRDefault="000366F2">
      <w:pPr>
        <w:numPr>
          <w:ilvl w:val="1"/>
          <w:numId w:val="13"/>
        </w:numPr>
        <w:spacing w:after="2"/>
        <w:ind w:left="1132" w:right="219" w:hanging="422"/>
        <w:rPr>
          <w:rFonts w:ascii="Times New Roman" w:hAnsi="Times New Roman" w:cs="Times New Roman"/>
        </w:rPr>
      </w:pPr>
      <w:r w:rsidRPr="00F1194F">
        <w:rPr>
          <w:rFonts w:ascii="Times New Roman" w:hAnsi="Times New Roman" w:cs="Times New Roman"/>
        </w:rPr>
        <w:t xml:space="preserve">požádat o přerušení prací; v takovém případě je zaměstnanec provozovatele pohřební služby povinen práce neprodleně pozastavit. </w:t>
      </w:r>
    </w:p>
    <w:p w14:paraId="131FC629" w14:textId="77777777" w:rsidR="002D3AC4" w:rsidRPr="00F1194F" w:rsidRDefault="002D3AC4" w:rsidP="002D3AC4">
      <w:pPr>
        <w:spacing w:after="2"/>
        <w:ind w:left="1132" w:right="219" w:firstLine="0"/>
        <w:rPr>
          <w:rFonts w:ascii="Times New Roman" w:hAnsi="Times New Roman" w:cs="Times New Roman"/>
        </w:rPr>
      </w:pPr>
    </w:p>
    <w:p w14:paraId="6F74DEA2" w14:textId="4501DE59" w:rsidR="001136D7" w:rsidRPr="00F1194F" w:rsidRDefault="000366F2" w:rsidP="002D3AC4">
      <w:pPr>
        <w:pStyle w:val="Odstavecseseznamem"/>
        <w:numPr>
          <w:ilvl w:val="0"/>
          <w:numId w:val="13"/>
        </w:numPr>
        <w:spacing w:after="397" w:line="259" w:lineRule="auto"/>
        <w:ind w:right="0"/>
        <w:rPr>
          <w:rFonts w:ascii="Times New Roman" w:hAnsi="Times New Roman" w:cs="Times New Roman"/>
        </w:rPr>
      </w:pPr>
      <w:r w:rsidRPr="00F1194F">
        <w:rPr>
          <w:rFonts w:ascii="Times New Roman" w:hAnsi="Times New Roman" w:cs="Times New Roman"/>
        </w:rPr>
        <w:t>Provozovatel</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může po dohodě s provozovatelem pohřební služby vybavit jeho zaměstnance pověřeného otevřením hrobu nebo hrobky vhodnými pracovními pomůckami, potřebnými nástroji a nářadím. </w:t>
      </w:r>
    </w:p>
    <w:p w14:paraId="718DDF44" w14:textId="77777777" w:rsidR="001136D7" w:rsidRPr="00F1194F" w:rsidRDefault="000366F2">
      <w:pPr>
        <w:numPr>
          <w:ilvl w:val="0"/>
          <w:numId w:val="13"/>
        </w:numPr>
        <w:ind w:left="720" w:right="15" w:hanging="346"/>
        <w:rPr>
          <w:rFonts w:ascii="Times New Roman" w:hAnsi="Times New Roman" w:cs="Times New Roman"/>
        </w:rPr>
      </w:pPr>
      <w:r w:rsidRPr="00F1194F">
        <w:rPr>
          <w:rFonts w:ascii="Times New Roman" w:hAnsi="Times New Roman" w:cs="Times New Roman"/>
        </w:rPr>
        <w:t xml:space="preserve">Otevření hrobu, u něhož neuplynula tlecí doba od posledního pohřbení, je možné provést jen tehdy, pokud příslušná krajská hygienická stanice povolila manipulaci s nezetlelými lidskými ostatky. </w:t>
      </w:r>
    </w:p>
    <w:p w14:paraId="6ABB1BA0" w14:textId="73BBD2CC" w:rsidR="001136D7" w:rsidRPr="00F1194F" w:rsidRDefault="000366F2">
      <w:pPr>
        <w:numPr>
          <w:ilvl w:val="0"/>
          <w:numId w:val="13"/>
        </w:numPr>
        <w:ind w:left="720" w:right="15" w:hanging="346"/>
        <w:rPr>
          <w:rFonts w:ascii="Times New Roman" w:hAnsi="Times New Roman" w:cs="Times New Roman"/>
        </w:rPr>
      </w:pPr>
      <w:r w:rsidRPr="00F1194F">
        <w:rPr>
          <w:rFonts w:ascii="Times New Roman" w:hAnsi="Times New Roman" w:cs="Times New Roman"/>
        </w:rPr>
        <w:t>Provozovatel</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271FC6EE" w14:textId="77777777" w:rsidR="001136D7" w:rsidRPr="00F1194F" w:rsidRDefault="000366F2">
      <w:pPr>
        <w:numPr>
          <w:ilvl w:val="0"/>
          <w:numId w:val="13"/>
        </w:numPr>
        <w:ind w:left="720" w:right="15" w:hanging="346"/>
        <w:rPr>
          <w:rFonts w:ascii="Times New Roman" w:hAnsi="Times New Roman" w:cs="Times New Roman"/>
        </w:rPr>
      </w:pPr>
      <w:r w:rsidRPr="00F1194F">
        <w:rPr>
          <w:rFonts w:ascii="Times New Roman" w:hAnsi="Times New Roman" w:cs="Times New Roman"/>
        </w:rPr>
        <w:t xml:space="preserve">Rakev s lidskými pozůstatky musí být po uložení do hrobu zasypána zkypřenou zeminou ve výši minimálně 1,2 m. </w:t>
      </w:r>
    </w:p>
    <w:p w14:paraId="091F7154" w14:textId="77777777" w:rsidR="001136D7" w:rsidRPr="00F1194F" w:rsidRDefault="000366F2">
      <w:pPr>
        <w:numPr>
          <w:ilvl w:val="0"/>
          <w:numId w:val="13"/>
        </w:numPr>
        <w:ind w:left="720" w:right="15" w:hanging="346"/>
        <w:rPr>
          <w:rFonts w:ascii="Times New Roman" w:hAnsi="Times New Roman" w:cs="Times New Roman"/>
        </w:rPr>
      </w:pPr>
      <w:r w:rsidRPr="00F1194F">
        <w:rPr>
          <w:rFonts w:ascii="Times New Roman" w:hAnsi="Times New Roman" w:cs="Times New Roman"/>
        </w:rPr>
        <w:t xml:space="preserve">Provozovatel pohřebiště zajistí při otevření hrobu a hrobky provoz na pohřebišti tak, aby nebyl narušen veřejný pořádek a aby byl vyloučen přenos možné nákazy. </w:t>
      </w:r>
    </w:p>
    <w:p w14:paraId="164B6754" w14:textId="77777777" w:rsidR="001136D7" w:rsidRPr="00F1194F" w:rsidRDefault="000366F2">
      <w:pPr>
        <w:numPr>
          <w:ilvl w:val="0"/>
          <w:numId w:val="13"/>
        </w:numPr>
        <w:spacing w:after="126"/>
        <w:ind w:left="720" w:right="15" w:hanging="346"/>
        <w:rPr>
          <w:rFonts w:ascii="Times New Roman" w:hAnsi="Times New Roman" w:cs="Times New Roman"/>
        </w:rPr>
      </w:pPr>
      <w:r w:rsidRPr="00F1194F">
        <w:rPr>
          <w:rFonts w:ascii="Times New Roman" w:hAnsi="Times New Roman" w:cs="Times New Roman"/>
        </w:rPr>
        <w:t>Náklady vzniklé provozovateli</w:t>
      </w:r>
      <w:r w:rsidRPr="00F1194F">
        <w:rPr>
          <w:rFonts w:ascii="Times New Roman" w:hAnsi="Times New Roman" w:cs="Times New Roman"/>
          <w:i/>
          <w:sz w:val="20"/>
        </w:rPr>
        <w:t xml:space="preserve"> </w:t>
      </w:r>
      <w:r w:rsidRPr="00F1194F">
        <w:rPr>
          <w:rFonts w:ascii="Times New Roman" w:hAnsi="Times New Roman" w:cs="Times New Roman"/>
        </w:rPr>
        <w:t xml:space="preserve">pohřebiště v souvislosti s otevřením hrobu nebo hrobky hradí ten, kdo o otevření požádal. Provozovatel pohřebiště má nárok na úhradu přiměřených nákladů za poskytnuté výše uvedené a další související služby. </w:t>
      </w:r>
    </w:p>
    <w:p w14:paraId="65C7C3C0" w14:textId="77777777" w:rsidR="001136D7" w:rsidRPr="00F1194F" w:rsidRDefault="000366F2">
      <w:pPr>
        <w:spacing w:after="266" w:line="259" w:lineRule="auto"/>
        <w:ind w:left="66" w:right="0" w:firstLine="0"/>
        <w:jc w:val="center"/>
        <w:rPr>
          <w:rFonts w:ascii="Times New Roman" w:hAnsi="Times New Roman" w:cs="Times New Roman"/>
        </w:rPr>
      </w:pPr>
      <w:r w:rsidRPr="00F1194F">
        <w:rPr>
          <w:rFonts w:ascii="Times New Roman" w:hAnsi="Times New Roman" w:cs="Times New Roman"/>
        </w:rPr>
        <w:lastRenderedPageBreak/>
        <w:t xml:space="preserve"> </w:t>
      </w:r>
    </w:p>
    <w:p w14:paraId="40947313" w14:textId="77777777" w:rsidR="006D2CC0" w:rsidRDefault="000366F2">
      <w:pPr>
        <w:pStyle w:val="Nadpis1"/>
        <w:ind w:right="127"/>
        <w:rPr>
          <w:rFonts w:ascii="Times New Roman" w:hAnsi="Times New Roman" w:cs="Times New Roman"/>
          <w:sz w:val="24"/>
          <w:szCs w:val="24"/>
        </w:rPr>
      </w:pPr>
      <w:r w:rsidRPr="006D2CC0">
        <w:rPr>
          <w:rFonts w:ascii="Times New Roman" w:hAnsi="Times New Roman" w:cs="Times New Roman"/>
          <w:sz w:val="24"/>
          <w:szCs w:val="24"/>
        </w:rPr>
        <w:t>Článek 10</w:t>
      </w:r>
    </w:p>
    <w:p w14:paraId="3BAD8C78" w14:textId="47A28350" w:rsidR="001136D7" w:rsidRPr="006D2CC0" w:rsidRDefault="000366F2">
      <w:pPr>
        <w:pStyle w:val="Nadpis1"/>
        <w:ind w:right="127"/>
        <w:rPr>
          <w:rFonts w:ascii="Times New Roman" w:hAnsi="Times New Roman" w:cs="Times New Roman"/>
          <w:sz w:val="24"/>
          <w:szCs w:val="24"/>
        </w:rPr>
      </w:pPr>
      <w:r w:rsidRPr="006D2CC0">
        <w:rPr>
          <w:rFonts w:ascii="Times New Roman" w:hAnsi="Times New Roman" w:cs="Times New Roman"/>
          <w:sz w:val="24"/>
          <w:szCs w:val="24"/>
        </w:rPr>
        <w:t xml:space="preserve"> Dřeviny a lavičky </w:t>
      </w:r>
    </w:p>
    <w:p w14:paraId="0BF2AAC5"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778DEC81" w14:textId="77777777"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Dřeviny lze na pohřebišti vysazovat pouze se souhlasem provozovatele</w:t>
      </w:r>
      <w:r w:rsidRPr="00F1194F">
        <w:rPr>
          <w:rFonts w:ascii="Times New Roman" w:hAnsi="Times New Roman" w:cs="Times New Roman"/>
          <w:i/>
          <w:sz w:val="20"/>
        </w:rPr>
        <w:t>.</w:t>
      </w:r>
      <w:r w:rsidRPr="00F1194F">
        <w:rPr>
          <w:rFonts w:ascii="Times New Roman" w:hAnsi="Times New Roman" w:cs="Times New Roman"/>
        </w:rPr>
        <w:t xml:space="preserve"> Jedná se o dřeviny, které by v budoucnu vykazovaly znaky vzrostlých stromů a mohly by způsobovat škody na majetku a ohrožovat bezpečnost návštěvníků. </w:t>
      </w:r>
    </w:p>
    <w:p w14:paraId="1AB6FFC2" w14:textId="77777777"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 xml:space="preserve">Dřeviny nesmějí být vysazovány do pohřbívací plochy s výjimkou toho, kdy </w:t>
      </w:r>
    </w:p>
    <w:p w14:paraId="797E88B8" w14:textId="77777777" w:rsidR="001136D7" w:rsidRPr="00F1194F" w:rsidRDefault="000366F2">
      <w:pPr>
        <w:ind w:left="710" w:right="15" w:firstLine="0"/>
        <w:rPr>
          <w:rFonts w:ascii="Times New Roman" w:hAnsi="Times New Roman" w:cs="Times New Roman"/>
        </w:rPr>
      </w:pPr>
      <w:r w:rsidRPr="00F1194F">
        <w:rPr>
          <w:rFonts w:ascii="Times New Roman" w:hAnsi="Times New Roman" w:cs="Times New Roman"/>
        </w:rPr>
        <w:t xml:space="preserve">se nájemce písemně zaváže k tomu, že bude místo užívat pouze k uložení zpopelněných lidských ostatků. </w:t>
      </w:r>
    </w:p>
    <w:p w14:paraId="064FF37B" w14:textId="77777777"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Provozovatel</w:t>
      </w:r>
      <w:r w:rsidRPr="00F1194F">
        <w:rPr>
          <w:rFonts w:ascii="Times New Roman" w:hAnsi="Times New Roman" w:cs="Times New Roman"/>
          <w:i/>
          <w:sz w:val="20"/>
        </w:rPr>
        <w:t xml:space="preserve"> </w:t>
      </w:r>
      <w:r w:rsidRPr="00F1194F">
        <w:rPr>
          <w:rFonts w:ascii="Times New Roman" w:hAnsi="Times New Roman" w:cs="Times New Roman"/>
        </w:rPr>
        <w:t xml:space="preserve">může dle svého uvážení a bez souhlasu nájemce odstranit vysazené dřeviny, k jejíž výsadbě nedal souhlas. </w:t>
      </w:r>
    </w:p>
    <w:p w14:paraId="443C7A3E" w14:textId="77777777"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 xml:space="preserve">Likvidovat vzrostlou zeleň lze jen při dodržení zvláštního předpisu (viz zákon o ochraně přírody a krajiny). </w:t>
      </w:r>
    </w:p>
    <w:p w14:paraId="5F2A7E14" w14:textId="77777777"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 xml:space="preserve">Všechna trvalá zeleň, vysazená na pohřebišti, se stává majetkem provozovatele pohřebiště. </w:t>
      </w:r>
    </w:p>
    <w:p w14:paraId="7C33B222" w14:textId="0792CD7B"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 xml:space="preserve">Nájemce ani návštěvník pohřebiště není oprávněn provádět jakékoli zásahy do vzrostlé zeleně bez předchozího souhlasu provozovatel. </w:t>
      </w:r>
    </w:p>
    <w:p w14:paraId="6645BFA1" w14:textId="77777777"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 xml:space="preserve">Pevné i přenosné lavičky instaluje na pohřebišti provozovatel, nebo osoba, které k tomu udělí provozovatel souhlas s určením rozměrů, tvaru a umístění lavičky a povinnosti udržovat lavičky v řádném stavu. </w:t>
      </w:r>
    </w:p>
    <w:p w14:paraId="1CD5784E" w14:textId="77777777" w:rsidR="001136D7" w:rsidRPr="00F1194F" w:rsidRDefault="000366F2">
      <w:pPr>
        <w:numPr>
          <w:ilvl w:val="0"/>
          <w:numId w:val="14"/>
        </w:numPr>
        <w:ind w:left="720" w:right="15" w:hanging="346"/>
        <w:rPr>
          <w:rFonts w:ascii="Times New Roman" w:hAnsi="Times New Roman" w:cs="Times New Roman"/>
        </w:rPr>
      </w:pPr>
      <w:r w:rsidRPr="00F1194F">
        <w:rPr>
          <w:rFonts w:ascii="Times New Roman" w:hAnsi="Times New Roman" w:cs="Times New Roman"/>
        </w:rPr>
        <w:t xml:space="preserve">Lavičky mohou užívat všichni návštěvníci pohřebiště. </w:t>
      </w:r>
    </w:p>
    <w:p w14:paraId="57F2C077" w14:textId="4F8AED69" w:rsidR="001136D7" w:rsidRPr="00F1194F" w:rsidRDefault="000366F2" w:rsidP="00CC1A87">
      <w:pPr>
        <w:numPr>
          <w:ilvl w:val="0"/>
          <w:numId w:val="14"/>
        </w:numPr>
        <w:spacing w:after="128"/>
        <w:ind w:left="720" w:right="15" w:hanging="346"/>
        <w:rPr>
          <w:rFonts w:ascii="Times New Roman" w:hAnsi="Times New Roman" w:cs="Times New Roman"/>
        </w:rPr>
      </w:pPr>
      <w:r w:rsidRPr="00F1194F">
        <w:rPr>
          <w:rFonts w:ascii="Times New Roman" w:hAnsi="Times New Roman" w:cs="Times New Roman"/>
        </w:rPr>
        <w:t xml:space="preserve">Jednoduché práce nutné k udržování a </w:t>
      </w:r>
      <w:proofErr w:type="spellStart"/>
      <w:r w:rsidRPr="00F1194F">
        <w:rPr>
          <w:rFonts w:ascii="Times New Roman" w:hAnsi="Times New Roman" w:cs="Times New Roman"/>
        </w:rPr>
        <w:t>okrášlování</w:t>
      </w:r>
      <w:proofErr w:type="spellEnd"/>
      <w:r w:rsidRPr="00F1194F">
        <w:rPr>
          <w:rFonts w:ascii="Times New Roman" w:hAnsi="Times New Roman" w:cs="Times New Roman"/>
        </w:rPr>
        <w:t xml:space="preserve"> hrobových míst a hrobového zařízení provádějí nájemci nebo podnikající fyzické či právnické osoby nájemcem pověřené. </w:t>
      </w:r>
    </w:p>
    <w:p w14:paraId="1FC2B0A2" w14:textId="77777777" w:rsidR="00CC1A87" w:rsidRPr="00F1194F" w:rsidRDefault="00CC1A87" w:rsidP="00CC1A87">
      <w:pPr>
        <w:spacing w:after="128"/>
        <w:ind w:left="720" w:right="15" w:firstLine="0"/>
        <w:rPr>
          <w:rFonts w:ascii="Times New Roman" w:hAnsi="Times New Roman" w:cs="Times New Roman"/>
        </w:rPr>
      </w:pPr>
    </w:p>
    <w:p w14:paraId="0DC8463A" w14:textId="77777777" w:rsidR="006D2CC0" w:rsidRDefault="000366F2">
      <w:pPr>
        <w:pStyle w:val="Nadpis1"/>
        <w:ind w:right="127"/>
        <w:rPr>
          <w:rFonts w:ascii="Times New Roman" w:hAnsi="Times New Roman" w:cs="Times New Roman"/>
          <w:sz w:val="24"/>
          <w:szCs w:val="24"/>
        </w:rPr>
      </w:pPr>
      <w:r w:rsidRPr="006D2CC0">
        <w:rPr>
          <w:rFonts w:ascii="Times New Roman" w:hAnsi="Times New Roman" w:cs="Times New Roman"/>
          <w:sz w:val="24"/>
          <w:szCs w:val="24"/>
        </w:rPr>
        <w:t xml:space="preserve">Článek 11 </w:t>
      </w:r>
    </w:p>
    <w:p w14:paraId="16CE773D" w14:textId="04821766" w:rsidR="001136D7" w:rsidRPr="006D2CC0" w:rsidRDefault="000366F2">
      <w:pPr>
        <w:pStyle w:val="Nadpis1"/>
        <w:ind w:right="127"/>
        <w:rPr>
          <w:rFonts w:ascii="Times New Roman" w:hAnsi="Times New Roman" w:cs="Times New Roman"/>
          <w:sz w:val="24"/>
          <w:szCs w:val="24"/>
        </w:rPr>
      </w:pPr>
      <w:r w:rsidRPr="006D2CC0">
        <w:rPr>
          <w:rFonts w:ascii="Times New Roman" w:hAnsi="Times New Roman" w:cs="Times New Roman"/>
          <w:sz w:val="24"/>
          <w:szCs w:val="24"/>
        </w:rPr>
        <w:t xml:space="preserve">Sankce </w:t>
      </w:r>
    </w:p>
    <w:p w14:paraId="09C1291E"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52532217" w14:textId="77777777" w:rsidR="001136D7" w:rsidRPr="00F1194F" w:rsidRDefault="000366F2">
      <w:pPr>
        <w:numPr>
          <w:ilvl w:val="0"/>
          <w:numId w:val="15"/>
        </w:numPr>
        <w:spacing w:after="1"/>
        <w:ind w:left="720" w:right="15" w:hanging="346"/>
        <w:rPr>
          <w:rFonts w:ascii="Times New Roman" w:hAnsi="Times New Roman" w:cs="Times New Roman"/>
        </w:rPr>
      </w:pPr>
      <w:r w:rsidRPr="00F1194F">
        <w:rPr>
          <w:rFonts w:ascii="Times New Roman" w:hAnsi="Times New Roman" w:cs="Times New Roman"/>
        </w:rPr>
        <w:t xml:space="preserve">Porušení tohoto Řádu bude postihováno podle § 5 odst. 1 písm. i) zákona </w:t>
      </w:r>
    </w:p>
    <w:p w14:paraId="5A4F9D0D" w14:textId="77777777" w:rsidR="001136D7" w:rsidRPr="00F1194F" w:rsidRDefault="000366F2">
      <w:pPr>
        <w:ind w:left="710" w:right="15" w:firstLine="0"/>
        <w:rPr>
          <w:rFonts w:ascii="Times New Roman" w:hAnsi="Times New Roman" w:cs="Times New Roman"/>
        </w:rPr>
      </w:pPr>
      <w:r w:rsidRPr="00F1194F">
        <w:rPr>
          <w:rFonts w:ascii="Times New Roman" w:hAnsi="Times New Roman" w:cs="Times New Roman"/>
        </w:rPr>
        <w:t xml:space="preserve">č. 251/2016 Sb., o některých přestupcích jako přestupek proti veřejnému pořádku, zvláště pokud fyzická osoba poruší podmínky uložené v tomto Řádu při konání pohřbu nebo pietního aktu. </w:t>
      </w:r>
    </w:p>
    <w:p w14:paraId="77D07D78" w14:textId="5CDF8888" w:rsidR="001136D7" w:rsidRPr="00F1194F" w:rsidRDefault="000366F2" w:rsidP="00CC1A87">
      <w:pPr>
        <w:numPr>
          <w:ilvl w:val="0"/>
          <w:numId w:val="15"/>
        </w:numPr>
        <w:spacing w:after="0"/>
        <w:ind w:left="720" w:right="15" w:hanging="346"/>
        <w:rPr>
          <w:rFonts w:ascii="Times New Roman" w:hAnsi="Times New Roman" w:cs="Times New Roman"/>
        </w:rPr>
      </w:pPr>
      <w:r w:rsidRPr="00F1194F">
        <w:rPr>
          <w:rFonts w:ascii="Times New Roman" w:hAnsi="Times New Roman" w:cs="Times New Roman"/>
        </w:rPr>
        <w:t xml:space="preserve">Přestupku se dopustí také ten, kdo dle zákona o pohřebnictví: </w:t>
      </w:r>
    </w:p>
    <w:p w14:paraId="0685B2FC" w14:textId="77777777" w:rsidR="00CC1A87" w:rsidRPr="00F1194F" w:rsidRDefault="00CC1A87" w:rsidP="00CC1A87">
      <w:pPr>
        <w:spacing w:after="0"/>
        <w:ind w:left="720" w:right="15" w:firstLine="0"/>
        <w:rPr>
          <w:rFonts w:ascii="Times New Roman" w:hAnsi="Times New Roman" w:cs="Times New Roman"/>
        </w:rPr>
      </w:pPr>
    </w:p>
    <w:p w14:paraId="146A51D8" w14:textId="77777777" w:rsidR="001136D7" w:rsidRPr="00F1194F" w:rsidRDefault="000366F2">
      <w:pPr>
        <w:numPr>
          <w:ilvl w:val="1"/>
          <w:numId w:val="15"/>
        </w:numPr>
        <w:spacing w:after="119"/>
        <w:ind w:right="15"/>
        <w:rPr>
          <w:rFonts w:ascii="Times New Roman" w:hAnsi="Times New Roman" w:cs="Times New Roman"/>
        </w:rPr>
      </w:pPr>
      <w:r w:rsidRPr="00F1194F">
        <w:rPr>
          <w:rFonts w:ascii="Times New Roman" w:hAnsi="Times New Roman" w:cs="Times New Roman"/>
        </w:rPr>
        <w:t xml:space="preserve">v rozporu s § 4 odst. 1 písm. f) zachází s lidskými pozůstatky nebo lidskými ostatky na pohřebišti způsobem dotýkajícím se důstojnosti zemřelého nebo mravního cítění veřejnosti, </w:t>
      </w:r>
    </w:p>
    <w:p w14:paraId="4DD278A6" w14:textId="77777777" w:rsidR="001136D7" w:rsidRPr="00F1194F" w:rsidRDefault="000366F2">
      <w:pPr>
        <w:numPr>
          <w:ilvl w:val="1"/>
          <w:numId w:val="15"/>
        </w:numPr>
        <w:spacing w:after="120"/>
        <w:ind w:right="15"/>
        <w:rPr>
          <w:rFonts w:ascii="Times New Roman" w:hAnsi="Times New Roman" w:cs="Times New Roman"/>
        </w:rPr>
      </w:pPr>
      <w:r w:rsidRPr="00F1194F">
        <w:rPr>
          <w:rFonts w:ascii="Times New Roman" w:hAnsi="Times New Roman" w:cs="Times New Roman"/>
        </w:rPr>
        <w:t xml:space="preserve">v rozporu s § 4 odst. 1 písm. g) neoprávněně otevře na pohřebišti konečnou rakev s lidskými pozůstatky nebo urnu s lidskými ostatky, </w:t>
      </w:r>
    </w:p>
    <w:p w14:paraId="1E6B6674" w14:textId="77777777" w:rsidR="001136D7" w:rsidRPr="00F1194F" w:rsidRDefault="000366F2">
      <w:pPr>
        <w:numPr>
          <w:ilvl w:val="1"/>
          <w:numId w:val="15"/>
        </w:numPr>
        <w:spacing w:after="120"/>
        <w:ind w:right="15"/>
        <w:rPr>
          <w:rFonts w:ascii="Times New Roman" w:hAnsi="Times New Roman" w:cs="Times New Roman"/>
        </w:rPr>
      </w:pPr>
      <w:r w:rsidRPr="00F1194F">
        <w:rPr>
          <w:rFonts w:ascii="Times New Roman" w:hAnsi="Times New Roman" w:cs="Times New Roman"/>
        </w:rPr>
        <w:t xml:space="preserve">v rozporu s § 4 odst. 1 písm. h) neoprávněně otevře na pohřebišti hrob nebo hrobku nebo neoprávněně provádí exhumaci, </w:t>
      </w:r>
    </w:p>
    <w:p w14:paraId="19462412" w14:textId="77777777" w:rsidR="001136D7" w:rsidRPr="00F1194F" w:rsidRDefault="000366F2">
      <w:pPr>
        <w:numPr>
          <w:ilvl w:val="0"/>
          <w:numId w:val="15"/>
        </w:numPr>
        <w:spacing w:after="89"/>
        <w:ind w:left="720" w:right="15" w:hanging="346"/>
        <w:rPr>
          <w:rFonts w:ascii="Times New Roman" w:hAnsi="Times New Roman" w:cs="Times New Roman"/>
        </w:rPr>
      </w:pPr>
      <w:r w:rsidRPr="00F1194F">
        <w:rPr>
          <w:rFonts w:ascii="Times New Roman" w:hAnsi="Times New Roman" w:cs="Times New Roman"/>
        </w:rPr>
        <w:t xml:space="preserve">Za přestupky uvedené výše lze uložit pokutu až do výše 100 000,- Kč ve smyslu § 26 zákona o pohřebnictví. </w:t>
      </w:r>
    </w:p>
    <w:p w14:paraId="33681D4B" w14:textId="573ACBF4" w:rsidR="00CC1A87" w:rsidRPr="00F1194F" w:rsidRDefault="000366F2" w:rsidP="006D2CC0">
      <w:pPr>
        <w:spacing w:after="231" w:line="259" w:lineRule="auto"/>
        <w:ind w:left="776" w:right="0" w:firstLine="0"/>
        <w:jc w:val="center"/>
        <w:rPr>
          <w:rFonts w:ascii="Times New Roman" w:hAnsi="Times New Roman" w:cs="Times New Roman"/>
        </w:rPr>
      </w:pPr>
      <w:r w:rsidRPr="00F1194F">
        <w:rPr>
          <w:rFonts w:ascii="Times New Roman" w:hAnsi="Times New Roman" w:cs="Times New Roman"/>
        </w:rPr>
        <w:t xml:space="preserve"> </w:t>
      </w:r>
    </w:p>
    <w:p w14:paraId="6FCD9893" w14:textId="77777777" w:rsidR="006D2CC0" w:rsidRDefault="000366F2">
      <w:pPr>
        <w:pStyle w:val="Nadpis1"/>
        <w:ind w:right="7"/>
        <w:rPr>
          <w:rFonts w:ascii="Times New Roman" w:hAnsi="Times New Roman" w:cs="Times New Roman"/>
          <w:sz w:val="24"/>
          <w:szCs w:val="24"/>
        </w:rPr>
      </w:pPr>
      <w:r w:rsidRPr="006D2CC0">
        <w:rPr>
          <w:rFonts w:ascii="Times New Roman" w:hAnsi="Times New Roman" w:cs="Times New Roman"/>
          <w:sz w:val="24"/>
          <w:szCs w:val="24"/>
        </w:rPr>
        <w:lastRenderedPageBreak/>
        <w:t>Článek 12</w:t>
      </w:r>
    </w:p>
    <w:p w14:paraId="34BAA546" w14:textId="516376B3" w:rsidR="001136D7" w:rsidRPr="006D2CC0" w:rsidRDefault="000366F2">
      <w:pPr>
        <w:pStyle w:val="Nadpis1"/>
        <w:ind w:right="7"/>
        <w:rPr>
          <w:rFonts w:ascii="Times New Roman" w:hAnsi="Times New Roman" w:cs="Times New Roman"/>
          <w:sz w:val="24"/>
          <w:szCs w:val="24"/>
        </w:rPr>
      </w:pPr>
      <w:r w:rsidRPr="006D2CC0">
        <w:rPr>
          <w:rFonts w:ascii="Times New Roman" w:hAnsi="Times New Roman" w:cs="Times New Roman"/>
          <w:sz w:val="24"/>
          <w:szCs w:val="24"/>
        </w:rPr>
        <w:t xml:space="preserve"> Ostatní ustanovení </w:t>
      </w:r>
    </w:p>
    <w:p w14:paraId="77633EE6"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357100E8" w14:textId="77777777" w:rsidR="001136D7" w:rsidRPr="00F1194F" w:rsidRDefault="000366F2">
      <w:pPr>
        <w:numPr>
          <w:ilvl w:val="0"/>
          <w:numId w:val="16"/>
        </w:numPr>
        <w:ind w:right="214"/>
        <w:rPr>
          <w:rFonts w:ascii="Times New Roman" w:hAnsi="Times New Roman" w:cs="Times New Roman"/>
        </w:rPr>
      </w:pPr>
      <w:r w:rsidRPr="00F1194F">
        <w:rPr>
          <w:rFonts w:ascii="Times New Roman" w:hAnsi="Times New Roman" w:cs="Times New Roman"/>
        </w:rPr>
        <w:t>Právní vztahy neupravené tímto řádem, vztahující se k provozování pohřebiště, se řídí zákonem o pohřebnictví.</w:t>
      </w:r>
      <w:r w:rsidRPr="00F1194F">
        <w:rPr>
          <w:rFonts w:ascii="Times New Roman" w:hAnsi="Times New Roman" w:cs="Times New Roman"/>
          <w:sz w:val="20"/>
        </w:rPr>
        <w:t xml:space="preserve"> </w:t>
      </w:r>
    </w:p>
    <w:p w14:paraId="6C324378" w14:textId="48CC7803" w:rsidR="001136D7" w:rsidRPr="00F1194F" w:rsidRDefault="000366F2" w:rsidP="00FD67FD">
      <w:pPr>
        <w:numPr>
          <w:ilvl w:val="0"/>
          <w:numId w:val="16"/>
        </w:numPr>
        <w:ind w:right="214"/>
        <w:rPr>
          <w:rFonts w:ascii="Times New Roman" w:hAnsi="Times New Roman" w:cs="Times New Roman"/>
        </w:rPr>
      </w:pPr>
      <w:r w:rsidRPr="00F1194F">
        <w:rPr>
          <w:rFonts w:ascii="Times New Roman" w:hAnsi="Times New Roman" w:cs="Times New Roman"/>
        </w:rPr>
        <w:t xml:space="preserve">Pokud se písemný styk provádí doručenkou na adresu nájemce místa na pohřebišti, platí fikce doručení uplynutím posledního dne úložní lhůty u pošty. </w:t>
      </w:r>
    </w:p>
    <w:p w14:paraId="5F5352CB" w14:textId="6724D6D7" w:rsidR="001136D7" w:rsidRPr="00F1194F" w:rsidRDefault="000366F2">
      <w:pPr>
        <w:numPr>
          <w:ilvl w:val="0"/>
          <w:numId w:val="16"/>
        </w:numPr>
        <w:ind w:right="214"/>
        <w:rPr>
          <w:rFonts w:ascii="Times New Roman" w:hAnsi="Times New Roman" w:cs="Times New Roman"/>
        </w:rPr>
      </w:pPr>
      <w:r w:rsidRPr="00F1194F">
        <w:rPr>
          <w:rFonts w:ascii="Times New Roman" w:hAnsi="Times New Roman" w:cs="Times New Roman"/>
        </w:rPr>
        <w:t>Kontrolu dodržování tohoto Řádu provádí obec jako provozovatel pohřebiště</w:t>
      </w:r>
      <w:r w:rsidR="00FD67FD" w:rsidRPr="00F1194F">
        <w:rPr>
          <w:rFonts w:ascii="Times New Roman" w:hAnsi="Times New Roman" w:cs="Times New Roman"/>
        </w:rPr>
        <w:t>.</w:t>
      </w:r>
      <w:r w:rsidRPr="00F1194F">
        <w:rPr>
          <w:rFonts w:ascii="Times New Roman" w:hAnsi="Times New Roman" w:cs="Times New Roman"/>
        </w:rPr>
        <w:t xml:space="preserve"> </w:t>
      </w:r>
    </w:p>
    <w:p w14:paraId="1A9C2DDC" w14:textId="77777777" w:rsidR="001136D7" w:rsidRPr="00F1194F" w:rsidRDefault="000366F2">
      <w:pPr>
        <w:numPr>
          <w:ilvl w:val="0"/>
          <w:numId w:val="16"/>
        </w:numPr>
        <w:ind w:right="214"/>
        <w:rPr>
          <w:rFonts w:ascii="Times New Roman" w:hAnsi="Times New Roman" w:cs="Times New Roman"/>
        </w:rPr>
      </w:pPr>
      <w:r w:rsidRPr="00F1194F">
        <w:rPr>
          <w:rFonts w:ascii="Times New Roman" w:hAnsi="Times New Roman" w:cs="Times New Roman"/>
        </w:rPr>
        <w:t xml:space="preserve">Výjimky z Řádu pohřebiště dle individuální žádosti může schválit provozovatel pohřebiště. </w:t>
      </w:r>
    </w:p>
    <w:p w14:paraId="07E7A37B" w14:textId="3603529A" w:rsidR="001136D7" w:rsidRPr="006D2CC0" w:rsidRDefault="000366F2" w:rsidP="006D2CC0">
      <w:pPr>
        <w:numPr>
          <w:ilvl w:val="0"/>
          <w:numId w:val="16"/>
        </w:numPr>
        <w:spacing w:after="91"/>
        <w:ind w:right="214"/>
        <w:rPr>
          <w:rFonts w:ascii="Times New Roman" w:hAnsi="Times New Roman" w:cs="Times New Roman"/>
        </w:rPr>
      </w:pPr>
      <w:r w:rsidRPr="00F1194F">
        <w:rPr>
          <w:rFonts w:ascii="Times New Roman" w:hAnsi="Times New Roman" w:cs="Times New Roman"/>
        </w:rPr>
        <w:t xml:space="preserve">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r w:rsidR="006D2CC0">
        <w:rPr>
          <w:rFonts w:ascii="Times New Roman" w:hAnsi="Times New Roman" w:cs="Times New Roman"/>
        </w:rPr>
        <w:br/>
      </w:r>
    </w:p>
    <w:p w14:paraId="48975A45" w14:textId="77777777" w:rsidR="006D2CC0" w:rsidRDefault="000366F2">
      <w:pPr>
        <w:pStyle w:val="Nadpis1"/>
        <w:ind w:right="127"/>
        <w:rPr>
          <w:rFonts w:ascii="Times New Roman" w:hAnsi="Times New Roman" w:cs="Times New Roman"/>
          <w:sz w:val="24"/>
          <w:szCs w:val="24"/>
        </w:rPr>
      </w:pPr>
      <w:r w:rsidRPr="006D2CC0">
        <w:rPr>
          <w:rFonts w:ascii="Times New Roman" w:hAnsi="Times New Roman" w:cs="Times New Roman"/>
          <w:sz w:val="24"/>
          <w:szCs w:val="24"/>
        </w:rPr>
        <w:t xml:space="preserve">Článek 13 </w:t>
      </w:r>
    </w:p>
    <w:p w14:paraId="5C774B85" w14:textId="64FC92C4" w:rsidR="001136D7" w:rsidRPr="006D2CC0" w:rsidRDefault="000366F2">
      <w:pPr>
        <w:pStyle w:val="Nadpis1"/>
        <w:ind w:right="127"/>
        <w:rPr>
          <w:rFonts w:ascii="Times New Roman" w:hAnsi="Times New Roman" w:cs="Times New Roman"/>
          <w:sz w:val="24"/>
          <w:szCs w:val="24"/>
        </w:rPr>
      </w:pPr>
      <w:r w:rsidRPr="006D2CC0">
        <w:rPr>
          <w:rFonts w:ascii="Times New Roman" w:hAnsi="Times New Roman" w:cs="Times New Roman"/>
          <w:sz w:val="24"/>
          <w:szCs w:val="24"/>
        </w:rPr>
        <w:t xml:space="preserve">Zrušující ustanovení </w:t>
      </w:r>
    </w:p>
    <w:p w14:paraId="6799231A" w14:textId="77777777" w:rsidR="001136D7" w:rsidRPr="00F1194F" w:rsidRDefault="000366F2">
      <w:pPr>
        <w:spacing w:after="0" w:line="259" w:lineRule="auto"/>
        <w:ind w:left="0" w:right="33" w:firstLine="0"/>
        <w:jc w:val="center"/>
        <w:rPr>
          <w:rFonts w:ascii="Times New Roman" w:hAnsi="Times New Roman" w:cs="Times New Roman"/>
        </w:rPr>
      </w:pPr>
      <w:r w:rsidRPr="00F1194F">
        <w:rPr>
          <w:rFonts w:ascii="Times New Roman" w:hAnsi="Times New Roman" w:cs="Times New Roman"/>
          <w:b/>
          <w:i/>
          <w:sz w:val="32"/>
        </w:rPr>
        <w:t xml:space="preserve"> </w:t>
      </w:r>
    </w:p>
    <w:p w14:paraId="78E48AF6" w14:textId="523896EA" w:rsidR="001136D7" w:rsidRPr="00F1194F" w:rsidRDefault="000366F2">
      <w:pPr>
        <w:spacing w:after="109"/>
        <w:ind w:left="0" w:right="15" w:firstLine="0"/>
        <w:rPr>
          <w:rFonts w:ascii="Times New Roman" w:hAnsi="Times New Roman" w:cs="Times New Roman"/>
        </w:rPr>
      </w:pPr>
      <w:r w:rsidRPr="00F1194F">
        <w:rPr>
          <w:rFonts w:ascii="Times New Roman" w:hAnsi="Times New Roman" w:cs="Times New Roman"/>
        </w:rPr>
        <w:t>Zároveň se schválením tohoto Řádu se zrušuje Řád veřejného pohřebiště, schválen</w:t>
      </w:r>
      <w:r w:rsidR="00ED2004" w:rsidRPr="006D2CC0">
        <w:rPr>
          <w:rFonts w:ascii="Times New Roman" w:hAnsi="Times New Roman" w:cs="Times New Roman"/>
        </w:rPr>
        <w:t>ý</w:t>
      </w:r>
      <w:r w:rsidRPr="00F1194F">
        <w:rPr>
          <w:rFonts w:ascii="Times New Roman" w:hAnsi="Times New Roman" w:cs="Times New Roman"/>
        </w:rPr>
        <w:t xml:space="preserve"> Zastupitelstvem obce Březůvky dne </w:t>
      </w:r>
      <w:r w:rsidR="00CC1A87" w:rsidRPr="00F1194F">
        <w:rPr>
          <w:rFonts w:ascii="Times New Roman" w:hAnsi="Times New Roman" w:cs="Times New Roman"/>
        </w:rPr>
        <w:t>9.3.2020</w:t>
      </w:r>
      <w:r w:rsidRPr="00F1194F">
        <w:rPr>
          <w:rFonts w:ascii="Times New Roman" w:hAnsi="Times New Roman" w:cs="Times New Roman"/>
        </w:rPr>
        <w:t xml:space="preserve">, pod číslem usnesení </w:t>
      </w:r>
      <w:r w:rsidR="00362060" w:rsidRPr="00F1194F">
        <w:rPr>
          <w:rFonts w:ascii="Times New Roman" w:hAnsi="Times New Roman" w:cs="Times New Roman"/>
        </w:rPr>
        <w:t>č.</w:t>
      </w:r>
      <w:r w:rsidRPr="00F1194F">
        <w:rPr>
          <w:rFonts w:ascii="Times New Roman" w:hAnsi="Times New Roman" w:cs="Times New Roman"/>
        </w:rPr>
        <w:t>1</w:t>
      </w:r>
      <w:r w:rsidR="00CC1A87" w:rsidRPr="00F1194F">
        <w:rPr>
          <w:rFonts w:ascii="Times New Roman" w:hAnsi="Times New Roman" w:cs="Times New Roman"/>
        </w:rPr>
        <w:t>7</w:t>
      </w:r>
      <w:r w:rsidRPr="00F1194F">
        <w:rPr>
          <w:rFonts w:ascii="Times New Roman" w:hAnsi="Times New Roman" w:cs="Times New Roman"/>
        </w:rPr>
        <w:t>/20</w:t>
      </w:r>
      <w:r w:rsidR="00CC1A87" w:rsidRPr="00F1194F">
        <w:rPr>
          <w:rFonts w:ascii="Times New Roman" w:hAnsi="Times New Roman" w:cs="Times New Roman"/>
        </w:rPr>
        <w:t>20</w:t>
      </w:r>
      <w:r w:rsidRPr="00F1194F">
        <w:rPr>
          <w:rFonts w:ascii="Times New Roman" w:hAnsi="Times New Roman" w:cs="Times New Roman"/>
        </w:rPr>
        <w:t xml:space="preserve">.  </w:t>
      </w:r>
    </w:p>
    <w:p w14:paraId="31FC41C0" w14:textId="77777777" w:rsidR="006D2CC0" w:rsidRDefault="006D2CC0" w:rsidP="006D2CC0">
      <w:pPr>
        <w:spacing w:after="274" w:line="259" w:lineRule="auto"/>
        <w:ind w:left="7" w:right="0" w:firstLine="0"/>
        <w:jc w:val="center"/>
        <w:rPr>
          <w:rFonts w:ascii="Times New Roman" w:hAnsi="Times New Roman" w:cs="Times New Roman"/>
          <w:b/>
          <w:bCs/>
          <w:szCs w:val="24"/>
        </w:rPr>
      </w:pPr>
      <w:r>
        <w:rPr>
          <w:rFonts w:ascii="Times New Roman" w:hAnsi="Times New Roman" w:cs="Times New Roman"/>
          <w:sz w:val="20"/>
        </w:rPr>
        <w:br/>
      </w:r>
      <w:r w:rsidR="000366F2" w:rsidRPr="006D2CC0">
        <w:rPr>
          <w:rFonts w:ascii="Times New Roman" w:hAnsi="Times New Roman" w:cs="Times New Roman"/>
          <w:b/>
          <w:bCs/>
          <w:szCs w:val="24"/>
        </w:rPr>
        <w:t xml:space="preserve">Článek 14 </w:t>
      </w:r>
    </w:p>
    <w:p w14:paraId="7DEA7B29" w14:textId="4690899E" w:rsidR="001136D7" w:rsidRPr="006D2CC0" w:rsidRDefault="000366F2" w:rsidP="006D2CC0">
      <w:pPr>
        <w:spacing w:after="274" w:line="259" w:lineRule="auto"/>
        <w:ind w:left="7" w:right="0" w:firstLine="0"/>
        <w:jc w:val="center"/>
        <w:rPr>
          <w:rFonts w:ascii="Times New Roman" w:hAnsi="Times New Roman" w:cs="Times New Roman"/>
          <w:b/>
          <w:bCs/>
          <w:szCs w:val="24"/>
        </w:rPr>
      </w:pPr>
      <w:r w:rsidRPr="006D2CC0">
        <w:rPr>
          <w:rFonts w:ascii="Times New Roman" w:hAnsi="Times New Roman" w:cs="Times New Roman"/>
          <w:b/>
          <w:bCs/>
          <w:szCs w:val="24"/>
        </w:rPr>
        <w:t>Závěrečné ustanovení</w:t>
      </w:r>
    </w:p>
    <w:p w14:paraId="2783CACF" w14:textId="77777777" w:rsidR="001136D7" w:rsidRPr="00F1194F" w:rsidRDefault="000366F2">
      <w:pPr>
        <w:spacing w:after="0" w:line="259" w:lineRule="auto"/>
        <w:ind w:left="0" w:right="0" w:firstLine="0"/>
        <w:rPr>
          <w:rFonts w:ascii="Times New Roman" w:hAnsi="Times New Roman" w:cs="Times New Roman"/>
        </w:rPr>
      </w:pPr>
      <w:r w:rsidRPr="00F1194F">
        <w:rPr>
          <w:rFonts w:ascii="Times New Roman" w:hAnsi="Times New Roman" w:cs="Times New Roman"/>
          <w:b/>
          <w:i/>
          <w:sz w:val="32"/>
        </w:rPr>
        <w:t xml:space="preserve"> </w:t>
      </w:r>
    </w:p>
    <w:p w14:paraId="060824DE" w14:textId="0D007991" w:rsidR="001136D7" w:rsidRPr="00F1194F" w:rsidRDefault="000366F2">
      <w:pPr>
        <w:numPr>
          <w:ilvl w:val="0"/>
          <w:numId w:val="17"/>
        </w:numPr>
        <w:ind w:left="720" w:right="194" w:hanging="346"/>
        <w:rPr>
          <w:rFonts w:ascii="Times New Roman" w:hAnsi="Times New Roman" w:cs="Times New Roman"/>
        </w:rPr>
      </w:pPr>
      <w:r w:rsidRPr="00F1194F">
        <w:rPr>
          <w:rFonts w:ascii="Times New Roman" w:hAnsi="Times New Roman" w:cs="Times New Roman"/>
        </w:rPr>
        <w:t>Tento řád je účinný dnem</w:t>
      </w:r>
      <w:r w:rsidR="006D2CC0">
        <w:rPr>
          <w:rFonts w:ascii="Times New Roman" w:hAnsi="Times New Roman" w:cs="Times New Roman"/>
        </w:rPr>
        <w:t xml:space="preserve"> 1.1.2026</w:t>
      </w:r>
    </w:p>
    <w:p w14:paraId="017B1EEF" w14:textId="14FE7140" w:rsidR="001136D7" w:rsidRPr="00F1194F" w:rsidRDefault="000366F2">
      <w:pPr>
        <w:numPr>
          <w:ilvl w:val="0"/>
          <w:numId w:val="17"/>
        </w:numPr>
        <w:spacing w:after="65"/>
        <w:ind w:left="720" w:right="194" w:hanging="346"/>
        <w:rPr>
          <w:rFonts w:ascii="Times New Roman" w:hAnsi="Times New Roman" w:cs="Times New Roman"/>
        </w:rPr>
      </w:pPr>
      <w:r w:rsidRPr="00F1194F">
        <w:rPr>
          <w:rFonts w:ascii="Times New Roman" w:hAnsi="Times New Roman" w:cs="Times New Roman"/>
        </w:rPr>
        <w:t>Řád veřejného pohřebiště bude vyvěšen na úřední desce obecního úřadu</w:t>
      </w:r>
      <w:r w:rsidR="00362060" w:rsidRPr="00F1194F">
        <w:rPr>
          <w:rFonts w:ascii="Times New Roman" w:hAnsi="Times New Roman" w:cs="Times New Roman"/>
          <w:i/>
          <w:sz w:val="20"/>
        </w:rPr>
        <w:t xml:space="preserve"> </w:t>
      </w:r>
      <w:r w:rsidRPr="00F1194F">
        <w:rPr>
          <w:rFonts w:ascii="Times New Roman" w:hAnsi="Times New Roman" w:cs="Times New Roman"/>
        </w:rPr>
        <w:t>po dobu 15</w:t>
      </w:r>
      <w:r w:rsidR="00CC1A87" w:rsidRPr="00F1194F">
        <w:rPr>
          <w:rFonts w:ascii="Times New Roman" w:hAnsi="Times New Roman" w:cs="Times New Roman"/>
        </w:rPr>
        <w:t xml:space="preserve"> </w:t>
      </w:r>
      <w:r w:rsidRPr="00F1194F">
        <w:rPr>
          <w:rFonts w:ascii="Times New Roman" w:hAnsi="Times New Roman" w:cs="Times New Roman"/>
        </w:rPr>
        <w:t>-</w:t>
      </w:r>
      <w:r w:rsidR="00CC1A87" w:rsidRPr="00F1194F">
        <w:rPr>
          <w:rFonts w:ascii="Times New Roman" w:hAnsi="Times New Roman" w:cs="Times New Roman"/>
        </w:rPr>
        <w:t xml:space="preserve"> </w:t>
      </w:r>
      <w:r w:rsidRPr="00F1194F">
        <w:rPr>
          <w:rFonts w:ascii="Times New Roman" w:hAnsi="Times New Roman" w:cs="Times New Roman"/>
        </w:rPr>
        <w:t xml:space="preserve">ti dnů a po celou dobu platnosti tohoto řádu musí být vyvěšen na pohřebišti na místě obvyklém. </w:t>
      </w:r>
      <w:r w:rsidRPr="00F1194F">
        <w:rPr>
          <w:rFonts w:ascii="Times New Roman" w:hAnsi="Times New Roman" w:cs="Times New Roman"/>
        </w:rPr>
        <w:tab/>
      </w:r>
      <w:r w:rsidRPr="00F1194F">
        <w:rPr>
          <w:rFonts w:ascii="Times New Roman" w:hAnsi="Times New Roman" w:cs="Times New Roman"/>
          <w:sz w:val="31"/>
          <w:vertAlign w:val="superscript"/>
        </w:rPr>
        <w:t xml:space="preserve"> </w:t>
      </w:r>
    </w:p>
    <w:p w14:paraId="394026A9" w14:textId="401611AB" w:rsidR="001136D7" w:rsidRPr="00F1194F" w:rsidRDefault="000366F2" w:rsidP="006D2CC0">
      <w:pPr>
        <w:spacing w:after="139" w:line="259" w:lineRule="auto"/>
        <w:ind w:left="0" w:right="0" w:firstLine="0"/>
        <w:rPr>
          <w:rFonts w:ascii="Times New Roman" w:hAnsi="Times New Roman" w:cs="Times New Roman"/>
        </w:rPr>
      </w:pPr>
      <w:r w:rsidRPr="00F1194F">
        <w:rPr>
          <w:rFonts w:ascii="Times New Roman" w:hAnsi="Times New Roman" w:cs="Times New Roman"/>
        </w:rPr>
        <w:t xml:space="preserve"> </w:t>
      </w:r>
    </w:p>
    <w:p w14:paraId="4091DD71" w14:textId="30254FD7" w:rsidR="001136D7" w:rsidRPr="00F1194F" w:rsidRDefault="000366F2" w:rsidP="006D2CC0">
      <w:pPr>
        <w:tabs>
          <w:tab w:val="center" w:pos="3601"/>
        </w:tabs>
        <w:spacing w:after="139"/>
        <w:ind w:left="0" w:right="0" w:firstLine="0"/>
        <w:rPr>
          <w:rFonts w:ascii="Times New Roman" w:hAnsi="Times New Roman" w:cs="Times New Roman"/>
        </w:rPr>
      </w:pPr>
      <w:r w:rsidRPr="00F1194F">
        <w:rPr>
          <w:rFonts w:ascii="Times New Roman" w:hAnsi="Times New Roman" w:cs="Times New Roman"/>
        </w:rPr>
        <w:t xml:space="preserve">V Březůvkách, dne </w:t>
      </w:r>
      <w:r w:rsidR="00CC1A87" w:rsidRPr="00F1194F">
        <w:rPr>
          <w:rFonts w:ascii="Times New Roman" w:hAnsi="Times New Roman" w:cs="Times New Roman"/>
        </w:rPr>
        <w:t>…………………….</w:t>
      </w:r>
      <w:r w:rsidRPr="00F1194F">
        <w:rPr>
          <w:rFonts w:ascii="Times New Roman" w:hAnsi="Times New Roman" w:cs="Times New Roman"/>
        </w:rPr>
        <w:t xml:space="preserve"> </w:t>
      </w:r>
      <w:r w:rsidRPr="00F1194F">
        <w:rPr>
          <w:rFonts w:ascii="Times New Roman" w:hAnsi="Times New Roman" w:cs="Times New Roman"/>
        </w:rPr>
        <w:tab/>
        <w:t xml:space="preserve"> </w:t>
      </w:r>
    </w:p>
    <w:p w14:paraId="36E9066D" w14:textId="77777777" w:rsidR="001136D7" w:rsidRPr="00F1194F" w:rsidRDefault="000366F2">
      <w:pPr>
        <w:spacing w:after="139" w:line="259" w:lineRule="auto"/>
        <w:ind w:left="1194" w:right="0" w:firstLine="0"/>
        <w:jc w:val="center"/>
        <w:rPr>
          <w:rFonts w:ascii="Times New Roman" w:hAnsi="Times New Roman" w:cs="Times New Roman"/>
        </w:rPr>
      </w:pPr>
      <w:r w:rsidRPr="00F1194F">
        <w:rPr>
          <w:rFonts w:ascii="Times New Roman" w:hAnsi="Times New Roman" w:cs="Times New Roman"/>
        </w:rPr>
        <w:t xml:space="preserve"> </w:t>
      </w:r>
    </w:p>
    <w:p w14:paraId="24A85D4A" w14:textId="77777777" w:rsidR="001136D7" w:rsidRPr="00F1194F" w:rsidRDefault="000366F2">
      <w:pPr>
        <w:spacing w:after="136" w:line="259" w:lineRule="auto"/>
        <w:ind w:left="1194" w:right="0" w:firstLine="0"/>
        <w:jc w:val="center"/>
        <w:rPr>
          <w:rFonts w:ascii="Times New Roman" w:hAnsi="Times New Roman" w:cs="Times New Roman"/>
        </w:rPr>
      </w:pPr>
      <w:r w:rsidRPr="00F1194F">
        <w:rPr>
          <w:rFonts w:ascii="Times New Roman" w:hAnsi="Times New Roman" w:cs="Times New Roman"/>
        </w:rPr>
        <w:t xml:space="preserve"> </w:t>
      </w:r>
    </w:p>
    <w:p w14:paraId="7504C607" w14:textId="0D7D493F" w:rsidR="00EE12CF" w:rsidRPr="00EE12CF" w:rsidRDefault="00EE12CF" w:rsidP="00EE12CF">
      <w:pPr>
        <w:spacing w:after="150" w:line="259" w:lineRule="auto"/>
        <w:ind w:left="1194" w:right="0" w:firstLine="0"/>
        <w:jc w:val="center"/>
        <w:rPr>
          <w:rFonts w:ascii="Times New Roman" w:hAnsi="Times New Roman" w:cs="Times New Roman"/>
        </w:rPr>
      </w:pPr>
    </w:p>
    <w:p w14:paraId="241EF88D" w14:textId="63C264C5" w:rsidR="001136D7" w:rsidRPr="008152D4" w:rsidRDefault="00E0305B" w:rsidP="00E0305B">
      <w:pPr>
        <w:pStyle w:val="Bezmezer"/>
        <w:tabs>
          <w:tab w:val="left" w:pos="6450"/>
        </w:tabs>
        <w:ind w:left="0" w:right="141" w:firstLine="0"/>
        <w:rPr>
          <w:rFonts w:ascii="Times New Roman" w:hAnsi="Times New Roman" w:cs="Times New Roman"/>
        </w:rPr>
      </w:pPr>
      <w:r>
        <w:rPr>
          <w:rFonts w:ascii="Times New Roman" w:hAnsi="Times New Roman" w:cs="Times New Roman"/>
        </w:rPr>
        <w:t xml:space="preserve">  </w:t>
      </w:r>
      <w:r w:rsidR="008152D4">
        <w:rPr>
          <w:rFonts w:ascii="Times New Roman" w:hAnsi="Times New Roman" w:cs="Times New Roman"/>
        </w:rPr>
        <w:t xml:space="preserve"> </w:t>
      </w:r>
      <w:r w:rsidR="008152D4" w:rsidRPr="008152D4">
        <w:rPr>
          <w:rFonts w:ascii="Times New Roman" w:hAnsi="Times New Roman" w:cs="Times New Roman"/>
        </w:rPr>
        <w:t>Místostarostka</w:t>
      </w:r>
      <w:r w:rsidR="008152D4">
        <w:rPr>
          <w:rFonts w:ascii="Times New Roman" w:hAnsi="Times New Roman" w:cs="Times New Roman"/>
        </w:rPr>
        <w:t xml:space="preserve">                                                                                Starostka</w:t>
      </w:r>
    </w:p>
    <w:p w14:paraId="509A26E2" w14:textId="15B21CF7" w:rsidR="008152D4" w:rsidRPr="004D0EA5" w:rsidRDefault="004D0EA5" w:rsidP="00E0305B">
      <w:pPr>
        <w:pStyle w:val="Bezmezer"/>
        <w:tabs>
          <w:tab w:val="left" w:pos="6450"/>
        </w:tabs>
        <w:ind w:left="0" w:right="141" w:firstLine="0"/>
        <w:rPr>
          <w:rFonts w:ascii="Times New Roman" w:hAnsi="Times New Roman" w:cs="Times New Roman"/>
        </w:rPr>
      </w:pPr>
      <w:r>
        <w:t xml:space="preserve"> </w:t>
      </w:r>
      <w:r w:rsidRPr="004D0EA5">
        <w:rPr>
          <w:rFonts w:ascii="Times New Roman" w:hAnsi="Times New Roman" w:cs="Times New Roman"/>
        </w:rPr>
        <w:t>Jana Malaníková</w:t>
      </w:r>
      <w:r>
        <w:rPr>
          <w:rFonts w:ascii="Times New Roman" w:hAnsi="Times New Roman" w:cs="Times New Roman"/>
        </w:rPr>
        <w:t xml:space="preserve">                                                                  Hana Vachová MBA, M</w:t>
      </w:r>
      <w:r w:rsidR="00E0305B">
        <w:rPr>
          <w:rFonts w:ascii="Times New Roman" w:hAnsi="Times New Roman" w:cs="Times New Roman"/>
        </w:rPr>
        <w:t>PA</w:t>
      </w:r>
    </w:p>
    <w:sectPr w:rsidR="008152D4" w:rsidRPr="004D0EA5" w:rsidSect="005F355C">
      <w:footerReference w:type="even" r:id="rId8"/>
      <w:footerReference w:type="default" r:id="rId9"/>
      <w:footerReference w:type="first" r:id="rId10"/>
      <w:pgSz w:w="11909" w:h="16834"/>
      <w:pgMar w:top="674" w:right="852" w:bottom="567" w:left="993"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B0BA0" w14:textId="77777777" w:rsidR="002C0D20" w:rsidRDefault="002C0D20">
      <w:pPr>
        <w:spacing w:after="0" w:line="240" w:lineRule="auto"/>
      </w:pPr>
      <w:r>
        <w:separator/>
      </w:r>
    </w:p>
  </w:endnote>
  <w:endnote w:type="continuationSeparator" w:id="0">
    <w:p w14:paraId="6004D2EA" w14:textId="77777777" w:rsidR="002C0D20" w:rsidRDefault="002C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4B86" w14:textId="77777777" w:rsidR="001136D7" w:rsidRDefault="000366F2">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5E4E" w14:textId="77777777" w:rsidR="001136D7" w:rsidRDefault="000366F2">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3185" w14:textId="77777777" w:rsidR="001136D7" w:rsidRDefault="000366F2">
    <w:pPr>
      <w:spacing w:after="0" w:line="259" w:lineRule="auto"/>
      <w:ind w:left="0" w:right="3"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AF14" w14:textId="77777777" w:rsidR="002C0D20" w:rsidRDefault="002C0D20">
      <w:pPr>
        <w:spacing w:after="0" w:line="240" w:lineRule="auto"/>
      </w:pPr>
      <w:r>
        <w:separator/>
      </w:r>
    </w:p>
  </w:footnote>
  <w:footnote w:type="continuationSeparator" w:id="0">
    <w:p w14:paraId="4148B0C2" w14:textId="77777777" w:rsidR="002C0D20" w:rsidRDefault="002C0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693"/>
    <w:multiLevelType w:val="hybridMultilevel"/>
    <w:tmpl w:val="4DE6F388"/>
    <w:lvl w:ilvl="0" w:tplc="5296CF90">
      <w:start w:val="3"/>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26F795E"/>
    <w:multiLevelType w:val="hybridMultilevel"/>
    <w:tmpl w:val="C1B61CE0"/>
    <w:lvl w:ilvl="0" w:tplc="326E26C0">
      <w:start w:val="1"/>
      <w:numFmt w:val="decimal"/>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6C5EA0">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22054">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88ADBE">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A35D8">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0A4234">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A1F0C">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4C356">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62E396">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053F7"/>
    <w:multiLevelType w:val="hybridMultilevel"/>
    <w:tmpl w:val="FFFFFFFF"/>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3" w15:restartNumberingAfterBreak="0">
    <w:nsid w:val="0CF700EB"/>
    <w:multiLevelType w:val="hybridMultilevel"/>
    <w:tmpl w:val="BE8A2D10"/>
    <w:lvl w:ilvl="0" w:tplc="3320998A">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E5162">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989C32">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CD740">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8E29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A491E">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8D4FE">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4ABA8">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A1850">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D144BF"/>
    <w:multiLevelType w:val="hybridMultilevel"/>
    <w:tmpl w:val="B5BCA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3B2C04"/>
    <w:multiLevelType w:val="hybridMultilevel"/>
    <w:tmpl w:val="E3D89444"/>
    <w:lvl w:ilvl="0" w:tplc="04050017">
      <w:start w:val="1"/>
      <w:numFmt w:val="lowerLetter"/>
      <w:lvlText w:val="%1)"/>
      <w:lvlJc w:val="left"/>
      <w:pPr>
        <w:ind w:left="72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F54C98"/>
    <w:multiLevelType w:val="hybridMultilevel"/>
    <w:tmpl w:val="72DCCEE0"/>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7" w15:restartNumberingAfterBreak="0">
    <w:nsid w:val="2A8A3851"/>
    <w:multiLevelType w:val="hybridMultilevel"/>
    <w:tmpl w:val="704CAF34"/>
    <w:lvl w:ilvl="0" w:tplc="CD886028">
      <w:start w:val="1"/>
      <w:numFmt w:val="decimal"/>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61F8A">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881C88">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0B708">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0716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689AC">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F0A3CC">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F2B34A">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9E67EA">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9E3753"/>
    <w:multiLevelType w:val="hybridMultilevel"/>
    <w:tmpl w:val="FFFFFFFF"/>
    <w:lvl w:ilvl="0" w:tplc="899479AC">
      <w:start w:val="2"/>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BEB1ADE"/>
    <w:multiLevelType w:val="hybridMultilevel"/>
    <w:tmpl w:val="24621DA6"/>
    <w:lvl w:ilvl="0" w:tplc="F684E404">
      <w:start w:val="3"/>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D76316D"/>
    <w:multiLevelType w:val="hybridMultilevel"/>
    <w:tmpl w:val="DA6AAA9E"/>
    <w:lvl w:ilvl="0" w:tplc="DBF862BA">
      <w:start w:val="1"/>
      <w:numFmt w:val="decimal"/>
      <w:lvlText w:val="%1."/>
      <w:lvlJc w:val="left"/>
      <w:pPr>
        <w:ind w:left="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1E0B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A81E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6AD1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604E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60898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F2DB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5E40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2CA0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A44E9C"/>
    <w:multiLevelType w:val="hybridMultilevel"/>
    <w:tmpl w:val="DB4209EE"/>
    <w:lvl w:ilvl="0" w:tplc="294A61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6302A">
      <w:start w:val="1"/>
      <w:numFmt w:val="lowerLetter"/>
      <w:lvlText w:val="%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1216E8">
      <w:start w:val="1"/>
      <w:numFmt w:val="upperRoman"/>
      <w:lvlText w:val="%3."/>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A1E18">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2D528">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B411D0">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0C4DE">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06D9C">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EDB18">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BF6BE2"/>
    <w:multiLevelType w:val="hybridMultilevel"/>
    <w:tmpl w:val="1B7016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0B5978"/>
    <w:multiLevelType w:val="hybridMultilevel"/>
    <w:tmpl w:val="25D4B17C"/>
    <w:lvl w:ilvl="0" w:tplc="815C038C">
      <w:start w:val="1"/>
      <w:numFmt w:val="decimal"/>
      <w:lvlText w:val="%1."/>
      <w:lvlJc w:val="left"/>
      <w:pPr>
        <w:ind w:left="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9AA1E0">
      <w:start w:val="1"/>
      <w:numFmt w:val="lowerLetter"/>
      <w:lvlText w:val="%2"/>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BC2D08">
      <w:start w:val="1"/>
      <w:numFmt w:val="lowerRoman"/>
      <w:lvlText w:val="%3"/>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12E964">
      <w:start w:val="1"/>
      <w:numFmt w:val="decimal"/>
      <w:lvlText w:val="%4"/>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AD968">
      <w:start w:val="1"/>
      <w:numFmt w:val="lowerLetter"/>
      <w:lvlText w:val="%5"/>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D4885A">
      <w:start w:val="1"/>
      <w:numFmt w:val="lowerRoman"/>
      <w:lvlText w:val="%6"/>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5061F4">
      <w:start w:val="1"/>
      <w:numFmt w:val="decimal"/>
      <w:lvlText w:val="%7"/>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4AE3A">
      <w:start w:val="1"/>
      <w:numFmt w:val="lowerLetter"/>
      <w:lvlText w:val="%8"/>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EE6526">
      <w:start w:val="1"/>
      <w:numFmt w:val="lowerRoman"/>
      <w:lvlText w:val="%9"/>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6801EE"/>
    <w:multiLevelType w:val="hybridMultilevel"/>
    <w:tmpl w:val="17CC5624"/>
    <w:lvl w:ilvl="0" w:tplc="EA149358">
      <w:start w:val="1"/>
      <w:numFmt w:val="decimal"/>
      <w:lvlText w:val="%1."/>
      <w:lvlJc w:val="left"/>
      <w:pPr>
        <w:ind w:left="435" w:hanging="360"/>
      </w:pPr>
      <w:rPr>
        <w:rFonts w:ascii="Arial" w:hAnsi="Arial" w:cs="Arial" w:hint="default"/>
        <w:sz w:val="24"/>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5" w15:restartNumberingAfterBreak="0">
    <w:nsid w:val="545219FF"/>
    <w:multiLevelType w:val="hybridMultilevel"/>
    <w:tmpl w:val="45B8F23A"/>
    <w:lvl w:ilvl="0" w:tplc="599888A2">
      <w:start w:val="3"/>
      <w:numFmt w:val="lowerLetter"/>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6" w15:restartNumberingAfterBreak="0">
    <w:nsid w:val="566651A7"/>
    <w:multiLevelType w:val="hybridMultilevel"/>
    <w:tmpl w:val="5FB03A38"/>
    <w:lvl w:ilvl="0" w:tplc="0405000F">
      <w:start w:val="1"/>
      <w:numFmt w:val="decimal"/>
      <w:lvlText w:val="%1."/>
      <w:lvlJc w:val="left"/>
      <w:pPr>
        <w:ind w:left="1050" w:hanging="360"/>
      </w:p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17" w15:restartNumberingAfterBreak="0">
    <w:nsid w:val="56F23ADE"/>
    <w:multiLevelType w:val="hybridMultilevel"/>
    <w:tmpl w:val="42587B84"/>
    <w:lvl w:ilvl="0" w:tplc="1E2855DA">
      <w:start w:val="1"/>
      <w:numFmt w:val="lowerLetter"/>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C95E">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A5AF2">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88E9C">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468EC">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68F36C">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D4AC74">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A880C">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62B6A">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581A3D"/>
    <w:multiLevelType w:val="hybridMultilevel"/>
    <w:tmpl w:val="9EE689F6"/>
    <w:lvl w:ilvl="0" w:tplc="1D440836">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C0A1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EE481C">
      <w:start w:val="1"/>
      <w:numFmt w:val="upp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7000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B207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E1F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A6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244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A4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9C7C8E"/>
    <w:multiLevelType w:val="hybridMultilevel"/>
    <w:tmpl w:val="62FCE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E50D61"/>
    <w:multiLevelType w:val="hybridMultilevel"/>
    <w:tmpl w:val="C2DAE25C"/>
    <w:lvl w:ilvl="0" w:tplc="9F6C85D2">
      <w:start w:val="12"/>
      <w:numFmt w:val="decimal"/>
      <w:lvlText w:val="%1."/>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D0F538">
      <w:start w:val="1"/>
      <w:numFmt w:val="lowerLetter"/>
      <w:lvlText w:val="%2"/>
      <w:lvlJc w:val="left"/>
      <w:pPr>
        <w:ind w:left="1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A252F6">
      <w:start w:val="1"/>
      <w:numFmt w:val="lowerRoman"/>
      <w:lvlText w:val="%3"/>
      <w:lvlJc w:val="left"/>
      <w:pPr>
        <w:ind w:left="2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8095CA">
      <w:start w:val="1"/>
      <w:numFmt w:val="decimal"/>
      <w:lvlText w:val="%4"/>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3076D0">
      <w:start w:val="1"/>
      <w:numFmt w:val="lowerLetter"/>
      <w:lvlText w:val="%5"/>
      <w:lvlJc w:val="left"/>
      <w:pPr>
        <w:ind w:left="3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0819EE">
      <w:start w:val="1"/>
      <w:numFmt w:val="lowerRoman"/>
      <w:lvlText w:val="%6"/>
      <w:lvlJc w:val="left"/>
      <w:pPr>
        <w:ind w:left="4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942394">
      <w:start w:val="1"/>
      <w:numFmt w:val="decimal"/>
      <w:lvlText w:val="%7"/>
      <w:lvlJc w:val="left"/>
      <w:pPr>
        <w:ind w:left="5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C0BD68">
      <w:start w:val="1"/>
      <w:numFmt w:val="lowerLetter"/>
      <w:lvlText w:val="%8"/>
      <w:lvlJc w:val="left"/>
      <w:pPr>
        <w:ind w:left="5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C89446">
      <w:start w:val="1"/>
      <w:numFmt w:val="lowerRoman"/>
      <w:lvlText w:val="%9"/>
      <w:lvlJc w:val="left"/>
      <w:pPr>
        <w:ind w:left="6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2647CD"/>
    <w:multiLevelType w:val="hybridMultilevel"/>
    <w:tmpl w:val="A2B0DD44"/>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2" w15:restartNumberingAfterBreak="0">
    <w:nsid w:val="70204DD7"/>
    <w:multiLevelType w:val="hybridMultilevel"/>
    <w:tmpl w:val="6CB6F066"/>
    <w:lvl w:ilvl="0" w:tplc="2F3C880E">
      <w:start w:val="1"/>
      <w:numFmt w:val="lowerLetter"/>
      <w:lvlText w:val="%1)"/>
      <w:lvlJc w:val="left"/>
      <w:pPr>
        <w:ind w:left="725"/>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8A3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FE051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622A9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06D59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D474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E05C5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C907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38BF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FB0DB1"/>
    <w:multiLevelType w:val="hybridMultilevel"/>
    <w:tmpl w:val="D3BA23F0"/>
    <w:lvl w:ilvl="0" w:tplc="26726990">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C7458">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0F74C">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668E6">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6C2E0">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23EDA">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EE832">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4EAA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5005A0">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9353E1"/>
    <w:multiLevelType w:val="hybridMultilevel"/>
    <w:tmpl w:val="4F68CCCE"/>
    <w:lvl w:ilvl="0" w:tplc="7E7E2424">
      <w:start w:val="1"/>
      <w:numFmt w:val="decimal"/>
      <w:lvlText w:val="%1."/>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3C4156">
      <w:start w:val="1"/>
      <w:numFmt w:val="lowerLetter"/>
      <w:lvlText w:val="%2"/>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F8F136">
      <w:start w:val="1"/>
      <w:numFmt w:val="lowerRoman"/>
      <w:lvlText w:val="%3"/>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9ED794">
      <w:start w:val="1"/>
      <w:numFmt w:val="decimal"/>
      <w:lvlText w:val="%4"/>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882070">
      <w:start w:val="1"/>
      <w:numFmt w:val="lowerLetter"/>
      <w:lvlText w:val="%5"/>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EEA40">
      <w:start w:val="1"/>
      <w:numFmt w:val="lowerRoman"/>
      <w:lvlText w:val="%6"/>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FAF3C0">
      <w:start w:val="1"/>
      <w:numFmt w:val="decimal"/>
      <w:lvlText w:val="%7"/>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E747C">
      <w:start w:val="1"/>
      <w:numFmt w:val="lowerLetter"/>
      <w:lvlText w:val="%8"/>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646EE0">
      <w:start w:val="1"/>
      <w:numFmt w:val="lowerRoman"/>
      <w:lvlText w:val="%9"/>
      <w:lvlJc w:val="left"/>
      <w:pPr>
        <w:ind w:left="6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21849A2"/>
    <w:multiLevelType w:val="hybridMultilevel"/>
    <w:tmpl w:val="C5CA919C"/>
    <w:lvl w:ilvl="0" w:tplc="04050017">
      <w:start w:val="1"/>
      <w:numFmt w:val="lowerLetter"/>
      <w:lvlText w:val="%1)"/>
      <w:lvlJc w:val="left"/>
      <w:pPr>
        <w:ind w:left="720" w:hanging="360"/>
      </w:pPr>
      <w:rPr>
        <w:rFonts w:hint="default"/>
      </w:rPr>
    </w:lvl>
    <w:lvl w:ilvl="1" w:tplc="7BBAEC7A">
      <w:start w:val="1"/>
      <w:numFmt w:val="bullet"/>
      <w:lvlText w:val=""/>
      <w:lvlJc w:val="left"/>
      <w:pPr>
        <w:ind w:left="1470" w:hanging="390"/>
      </w:pPr>
      <w:rPr>
        <w:rFonts w:ascii="Times New Roman" w:eastAsia="Arial"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B85C43"/>
    <w:multiLevelType w:val="hybridMultilevel"/>
    <w:tmpl w:val="71901848"/>
    <w:lvl w:ilvl="0" w:tplc="EF3ECB6E">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61638">
      <w:start w:val="1"/>
      <w:numFmt w:val="lowerLetter"/>
      <w:lvlText w:val="%2)"/>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497BE">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FFC8">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87792">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C7446">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685DC">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002A0E">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96172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C96BE0"/>
    <w:multiLevelType w:val="hybridMultilevel"/>
    <w:tmpl w:val="783E5FB0"/>
    <w:lvl w:ilvl="0" w:tplc="664858D0">
      <w:start w:val="1"/>
      <w:numFmt w:val="decimal"/>
      <w:lvlText w:val="%1."/>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F6AE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F6F2B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F4F8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64A9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E492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EAEE3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CE4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DCFB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6AB5B37"/>
    <w:multiLevelType w:val="hybridMultilevel"/>
    <w:tmpl w:val="11E4CF80"/>
    <w:lvl w:ilvl="0" w:tplc="DCBCBA18">
      <w:start w:val="1"/>
      <w:numFmt w:val="decimal"/>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24F022">
      <w:start w:val="1"/>
      <w:numFmt w:val="lowerLetter"/>
      <w:lvlText w:val="%2)"/>
      <w:lvlJc w:val="left"/>
      <w:pPr>
        <w:ind w:left="1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6CB1E0">
      <w:start w:val="1"/>
      <w:numFmt w:val="lowerRoman"/>
      <w:lvlText w:val="%3"/>
      <w:lvlJc w:val="left"/>
      <w:pPr>
        <w:ind w:left="1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FECE4E">
      <w:start w:val="1"/>
      <w:numFmt w:val="decimal"/>
      <w:lvlText w:val="%4"/>
      <w:lvlJc w:val="left"/>
      <w:pPr>
        <w:ind w:left="2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60A12">
      <w:start w:val="1"/>
      <w:numFmt w:val="lowerLetter"/>
      <w:lvlText w:val="%5"/>
      <w:lvlJc w:val="left"/>
      <w:pPr>
        <w:ind w:left="3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2CFD32">
      <w:start w:val="1"/>
      <w:numFmt w:val="lowerRoman"/>
      <w:lvlText w:val="%6"/>
      <w:lvlJc w:val="left"/>
      <w:pPr>
        <w:ind w:left="39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BC8CFC">
      <w:start w:val="1"/>
      <w:numFmt w:val="decimal"/>
      <w:lvlText w:val="%7"/>
      <w:lvlJc w:val="left"/>
      <w:pPr>
        <w:ind w:left="4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B63938">
      <w:start w:val="1"/>
      <w:numFmt w:val="lowerLetter"/>
      <w:lvlText w:val="%8"/>
      <w:lvlJc w:val="left"/>
      <w:pPr>
        <w:ind w:left="5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8E46FE">
      <w:start w:val="1"/>
      <w:numFmt w:val="lowerRoman"/>
      <w:lvlText w:val="%9"/>
      <w:lvlJc w:val="left"/>
      <w:pPr>
        <w:ind w:left="6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1212EE"/>
    <w:multiLevelType w:val="singleLevel"/>
    <w:tmpl w:val="FFFFFFFF"/>
    <w:lvl w:ilvl="0">
      <w:start w:val="4"/>
      <w:numFmt w:val="lowerLetter"/>
      <w:lvlText w:val="%1)"/>
      <w:legacy w:legacy="1" w:legacySpace="0" w:legacyIndent="355"/>
      <w:lvlJc w:val="left"/>
      <w:rPr>
        <w:rFonts w:ascii="Times New Roman" w:hAnsi="Times New Roman" w:cs="Times New Roman" w:hint="default"/>
      </w:rPr>
    </w:lvl>
  </w:abstractNum>
  <w:abstractNum w:abstractNumId="30" w15:restartNumberingAfterBreak="0">
    <w:nsid w:val="7A7F3C29"/>
    <w:multiLevelType w:val="hybridMultilevel"/>
    <w:tmpl w:val="74E6213A"/>
    <w:lvl w:ilvl="0" w:tplc="25464BBC">
      <w:start w:val="1"/>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D8A080">
      <w:start w:val="1"/>
      <w:numFmt w:val="lowerLetter"/>
      <w:lvlText w:val="%2)"/>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667926">
      <w:start w:val="1"/>
      <w:numFmt w:val="lowerRoman"/>
      <w:lvlText w:val="%3"/>
      <w:lvlJc w:val="left"/>
      <w:pPr>
        <w:ind w:left="1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28752C">
      <w:start w:val="1"/>
      <w:numFmt w:val="decimal"/>
      <w:lvlText w:val="%4"/>
      <w:lvlJc w:val="left"/>
      <w:pPr>
        <w:ind w:left="2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E2A30">
      <w:start w:val="1"/>
      <w:numFmt w:val="lowerLetter"/>
      <w:lvlText w:val="%5"/>
      <w:lvlJc w:val="left"/>
      <w:pPr>
        <w:ind w:left="3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4A6EE">
      <w:start w:val="1"/>
      <w:numFmt w:val="lowerRoman"/>
      <w:lvlText w:val="%6"/>
      <w:lvlJc w:val="left"/>
      <w:pPr>
        <w:ind w:left="3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0E2924">
      <w:start w:val="1"/>
      <w:numFmt w:val="decimal"/>
      <w:lvlText w:val="%7"/>
      <w:lvlJc w:val="left"/>
      <w:pPr>
        <w:ind w:left="4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69064">
      <w:start w:val="1"/>
      <w:numFmt w:val="lowerLetter"/>
      <w:lvlText w:val="%8"/>
      <w:lvlJc w:val="left"/>
      <w:pPr>
        <w:ind w:left="5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DC3C1C">
      <w:start w:val="1"/>
      <w:numFmt w:val="lowerRoman"/>
      <w:lvlText w:val="%9"/>
      <w:lvlJc w:val="left"/>
      <w:pPr>
        <w:ind w:left="6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C8A0491"/>
    <w:multiLevelType w:val="hybridMultilevel"/>
    <w:tmpl w:val="3FDEBD90"/>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850CE3"/>
    <w:multiLevelType w:val="hybridMultilevel"/>
    <w:tmpl w:val="1EC00016"/>
    <w:lvl w:ilvl="0" w:tplc="A656CCA6">
      <w:start w:val="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2CAFF2">
      <w:start w:val="1"/>
      <w:numFmt w:val="lowerLetter"/>
      <w:lvlText w:val="%2)"/>
      <w:lvlJc w:val="left"/>
      <w:pPr>
        <w:ind w:left="1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DC9400">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01B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8CB2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4203A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3C864E">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AC9F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67AA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9113532">
    <w:abstractNumId w:val="10"/>
  </w:num>
  <w:num w:numId="2" w16cid:durableId="1461418743">
    <w:abstractNumId w:val="27"/>
  </w:num>
  <w:num w:numId="3" w16cid:durableId="1953514793">
    <w:abstractNumId w:val="1"/>
  </w:num>
  <w:num w:numId="4" w16cid:durableId="402459200">
    <w:abstractNumId w:val="11"/>
  </w:num>
  <w:num w:numId="5" w16cid:durableId="485246514">
    <w:abstractNumId w:val="18"/>
  </w:num>
  <w:num w:numId="6" w16cid:durableId="1998344016">
    <w:abstractNumId w:val="13"/>
  </w:num>
  <w:num w:numId="7" w16cid:durableId="285627412">
    <w:abstractNumId w:val="22"/>
  </w:num>
  <w:num w:numId="8" w16cid:durableId="1972321726">
    <w:abstractNumId w:val="26"/>
  </w:num>
  <w:num w:numId="9" w16cid:durableId="792094856">
    <w:abstractNumId w:val="17"/>
  </w:num>
  <w:num w:numId="10" w16cid:durableId="1961498898">
    <w:abstractNumId w:val="20"/>
  </w:num>
  <w:num w:numId="11" w16cid:durableId="1123502983">
    <w:abstractNumId w:val="28"/>
  </w:num>
  <w:num w:numId="12" w16cid:durableId="223224828">
    <w:abstractNumId w:val="30"/>
  </w:num>
  <w:num w:numId="13" w16cid:durableId="536311152">
    <w:abstractNumId w:val="7"/>
  </w:num>
  <w:num w:numId="14" w16cid:durableId="455103324">
    <w:abstractNumId w:val="3"/>
  </w:num>
  <w:num w:numId="15" w16cid:durableId="157811287">
    <w:abstractNumId w:val="32"/>
  </w:num>
  <w:num w:numId="16" w16cid:durableId="662703677">
    <w:abstractNumId w:val="24"/>
  </w:num>
  <w:num w:numId="17" w16cid:durableId="1346980174">
    <w:abstractNumId w:val="23"/>
  </w:num>
  <w:num w:numId="18" w16cid:durableId="774519855">
    <w:abstractNumId w:val="16"/>
  </w:num>
  <w:num w:numId="19" w16cid:durableId="385884973">
    <w:abstractNumId w:val="29"/>
  </w:num>
  <w:num w:numId="20" w16cid:durableId="567495372">
    <w:abstractNumId w:val="8"/>
  </w:num>
  <w:num w:numId="21" w16cid:durableId="1893689060">
    <w:abstractNumId w:val="2"/>
  </w:num>
  <w:num w:numId="22" w16cid:durableId="309867966">
    <w:abstractNumId w:val="14"/>
  </w:num>
  <w:num w:numId="23" w16cid:durableId="15936278">
    <w:abstractNumId w:val="6"/>
  </w:num>
  <w:num w:numId="24" w16cid:durableId="1833567965">
    <w:abstractNumId w:val="21"/>
  </w:num>
  <w:num w:numId="25" w16cid:durableId="349795158">
    <w:abstractNumId w:val="9"/>
  </w:num>
  <w:num w:numId="26" w16cid:durableId="2020153536">
    <w:abstractNumId w:val="0"/>
  </w:num>
  <w:num w:numId="27" w16cid:durableId="81688201">
    <w:abstractNumId w:val="15"/>
  </w:num>
  <w:num w:numId="28" w16cid:durableId="1777166575">
    <w:abstractNumId w:val="4"/>
  </w:num>
  <w:num w:numId="29" w16cid:durableId="1638218274">
    <w:abstractNumId w:val="5"/>
  </w:num>
  <w:num w:numId="30" w16cid:durableId="1830441200">
    <w:abstractNumId w:val="12"/>
  </w:num>
  <w:num w:numId="31" w16cid:durableId="1872837747">
    <w:abstractNumId w:val="25"/>
  </w:num>
  <w:num w:numId="32" w16cid:durableId="647982716">
    <w:abstractNumId w:val="19"/>
  </w:num>
  <w:num w:numId="33" w16cid:durableId="18549978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D7"/>
    <w:rsid w:val="000173B8"/>
    <w:rsid w:val="000366F2"/>
    <w:rsid w:val="00063556"/>
    <w:rsid w:val="00066784"/>
    <w:rsid w:val="0007298B"/>
    <w:rsid w:val="00081E10"/>
    <w:rsid w:val="00087025"/>
    <w:rsid w:val="00092AE1"/>
    <w:rsid w:val="000A505F"/>
    <w:rsid w:val="000A561B"/>
    <w:rsid w:val="000D44AF"/>
    <w:rsid w:val="001136D7"/>
    <w:rsid w:val="00150050"/>
    <w:rsid w:val="001802AA"/>
    <w:rsid w:val="001D3C59"/>
    <w:rsid w:val="00213FDA"/>
    <w:rsid w:val="0022659F"/>
    <w:rsid w:val="00284D41"/>
    <w:rsid w:val="002C0D20"/>
    <w:rsid w:val="002D3AC4"/>
    <w:rsid w:val="002E760E"/>
    <w:rsid w:val="003137D7"/>
    <w:rsid w:val="00353A36"/>
    <w:rsid w:val="00362060"/>
    <w:rsid w:val="00374874"/>
    <w:rsid w:val="00377FDB"/>
    <w:rsid w:val="003C2BD1"/>
    <w:rsid w:val="0042074A"/>
    <w:rsid w:val="00427AF6"/>
    <w:rsid w:val="004323FE"/>
    <w:rsid w:val="00432E47"/>
    <w:rsid w:val="00474988"/>
    <w:rsid w:val="004D0EA5"/>
    <w:rsid w:val="00504551"/>
    <w:rsid w:val="0057363F"/>
    <w:rsid w:val="00591B85"/>
    <w:rsid w:val="00597521"/>
    <w:rsid w:val="005A37C2"/>
    <w:rsid w:val="005F355C"/>
    <w:rsid w:val="005F4BF4"/>
    <w:rsid w:val="005F5AF3"/>
    <w:rsid w:val="00617D5B"/>
    <w:rsid w:val="006851F9"/>
    <w:rsid w:val="006D2CC0"/>
    <w:rsid w:val="006F629D"/>
    <w:rsid w:val="006F7E93"/>
    <w:rsid w:val="007544C9"/>
    <w:rsid w:val="00757425"/>
    <w:rsid w:val="00791A12"/>
    <w:rsid w:val="007C4B78"/>
    <w:rsid w:val="008152D4"/>
    <w:rsid w:val="00830266"/>
    <w:rsid w:val="00841655"/>
    <w:rsid w:val="0087091D"/>
    <w:rsid w:val="008E59E1"/>
    <w:rsid w:val="008F4681"/>
    <w:rsid w:val="009C68FF"/>
    <w:rsid w:val="00A26542"/>
    <w:rsid w:val="00A82FFE"/>
    <w:rsid w:val="00A96A5A"/>
    <w:rsid w:val="00A97483"/>
    <w:rsid w:val="00AE21FB"/>
    <w:rsid w:val="00AE6928"/>
    <w:rsid w:val="00AF3538"/>
    <w:rsid w:val="00B4295E"/>
    <w:rsid w:val="00B469B1"/>
    <w:rsid w:val="00B711C5"/>
    <w:rsid w:val="00BD611C"/>
    <w:rsid w:val="00BE2469"/>
    <w:rsid w:val="00BE30A7"/>
    <w:rsid w:val="00BF293B"/>
    <w:rsid w:val="00C10F90"/>
    <w:rsid w:val="00C36226"/>
    <w:rsid w:val="00C438F6"/>
    <w:rsid w:val="00C54344"/>
    <w:rsid w:val="00C92A1F"/>
    <w:rsid w:val="00CC1A87"/>
    <w:rsid w:val="00CF0873"/>
    <w:rsid w:val="00D236D8"/>
    <w:rsid w:val="00D23971"/>
    <w:rsid w:val="00D53BFA"/>
    <w:rsid w:val="00D5416E"/>
    <w:rsid w:val="00D83F2C"/>
    <w:rsid w:val="00D91ED5"/>
    <w:rsid w:val="00D92EB8"/>
    <w:rsid w:val="00DE790D"/>
    <w:rsid w:val="00E011C8"/>
    <w:rsid w:val="00E0305B"/>
    <w:rsid w:val="00E03BBB"/>
    <w:rsid w:val="00E35487"/>
    <w:rsid w:val="00E55463"/>
    <w:rsid w:val="00ED2004"/>
    <w:rsid w:val="00EE0039"/>
    <w:rsid w:val="00EE12CF"/>
    <w:rsid w:val="00F0559E"/>
    <w:rsid w:val="00F10EDD"/>
    <w:rsid w:val="00F1194F"/>
    <w:rsid w:val="00F56D96"/>
    <w:rsid w:val="00F64A71"/>
    <w:rsid w:val="00FD67FD"/>
    <w:rsid w:val="00FE4B3D"/>
    <w:rsid w:val="00FF11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3750"/>
  <w15:docId w15:val="{FD605A6B-DB69-49A9-9E71-92AD136C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5" w:line="267" w:lineRule="auto"/>
      <w:ind w:left="351" w:right="2872" w:hanging="351"/>
    </w:pPr>
    <w:rPr>
      <w:rFonts w:ascii="Arial" w:eastAsia="Arial" w:hAnsi="Arial" w:cs="Arial"/>
      <w:color w:val="000000"/>
      <w:sz w:val="24"/>
    </w:rPr>
  </w:style>
  <w:style w:type="paragraph" w:styleId="Nadpis1">
    <w:name w:val="heading 1"/>
    <w:next w:val="Normln"/>
    <w:link w:val="Nadpis1Char"/>
    <w:uiPriority w:val="9"/>
    <w:qFormat/>
    <w:pPr>
      <w:keepNext/>
      <w:keepLines/>
      <w:spacing w:after="5" w:line="267" w:lineRule="auto"/>
      <w:ind w:left="10" w:right="124" w:hanging="10"/>
      <w:jc w:val="center"/>
      <w:outlineLvl w:val="0"/>
    </w:pPr>
    <w:rPr>
      <w:rFonts w:ascii="Arial" w:eastAsia="Arial" w:hAnsi="Arial" w:cs="Arial"/>
      <w:b/>
      <w:i/>
      <w:color w:val="000000"/>
      <w:sz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i/>
      <w:color w:val="000000"/>
      <w:sz w:val="32"/>
    </w:rPr>
  </w:style>
  <w:style w:type="paragraph" w:styleId="Odstavecseseznamem">
    <w:name w:val="List Paragraph"/>
    <w:basedOn w:val="Normln"/>
    <w:uiPriority w:val="34"/>
    <w:qFormat/>
    <w:rsid w:val="005F355C"/>
    <w:pPr>
      <w:ind w:left="720"/>
      <w:contextualSpacing/>
    </w:pPr>
  </w:style>
  <w:style w:type="character" w:styleId="Odkaznakoment">
    <w:name w:val="annotation reference"/>
    <w:basedOn w:val="Standardnpsmoodstavce"/>
    <w:uiPriority w:val="99"/>
    <w:semiHidden/>
    <w:unhideWhenUsed/>
    <w:rsid w:val="008E59E1"/>
    <w:rPr>
      <w:sz w:val="16"/>
      <w:szCs w:val="16"/>
    </w:rPr>
  </w:style>
  <w:style w:type="paragraph" w:styleId="Textkomente">
    <w:name w:val="annotation text"/>
    <w:basedOn w:val="Normln"/>
    <w:link w:val="TextkomenteChar"/>
    <w:uiPriority w:val="99"/>
    <w:unhideWhenUsed/>
    <w:rsid w:val="008E59E1"/>
    <w:pPr>
      <w:spacing w:line="240" w:lineRule="auto"/>
    </w:pPr>
    <w:rPr>
      <w:sz w:val="20"/>
      <w:szCs w:val="20"/>
    </w:rPr>
  </w:style>
  <w:style w:type="character" w:customStyle="1" w:styleId="TextkomenteChar">
    <w:name w:val="Text komentáře Char"/>
    <w:basedOn w:val="Standardnpsmoodstavce"/>
    <w:link w:val="Textkomente"/>
    <w:uiPriority w:val="99"/>
    <w:rsid w:val="008E59E1"/>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8E59E1"/>
    <w:rPr>
      <w:b/>
      <w:bCs/>
    </w:rPr>
  </w:style>
  <w:style w:type="character" w:customStyle="1" w:styleId="PedmtkomenteChar">
    <w:name w:val="Předmět komentáře Char"/>
    <w:basedOn w:val="TextkomenteChar"/>
    <w:link w:val="Pedmtkomente"/>
    <w:uiPriority w:val="99"/>
    <w:semiHidden/>
    <w:rsid w:val="008E59E1"/>
    <w:rPr>
      <w:rFonts w:ascii="Arial" w:eastAsia="Arial" w:hAnsi="Arial" w:cs="Arial"/>
      <w:b/>
      <w:bCs/>
      <w:color w:val="000000"/>
      <w:sz w:val="20"/>
      <w:szCs w:val="20"/>
    </w:rPr>
  </w:style>
  <w:style w:type="paragraph" w:styleId="Bezmezer">
    <w:name w:val="No Spacing"/>
    <w:uiPriority w:val="1"/>
    <w:qFormat/>
    <w:rsid w:val="00F56D96"/>
    <w:pPr>
      <w:spacing w:after="0" w:line="240" w:lineRule="auto"/>
      <w:ind w:left="351" w:right="2872" w:hanging="351"/>
    </w:pPr>
    <w:rPr>
      <w:rFonts w:ascii="Arial" w:eastAsia="Arial" w:hAnsi="Arial" w:cs="Arial"/>
      <w:color w:val="000000"/>
      <w:sz w:val="24"/>
    </w:rPr>
  </w:style>
  <w:style w:type="character" w:styleId="Siln">
    <w:name w:val="Strong"/>
    <w:basedOn w:val="Standardnpsmoodstavce"/>
    <w:uiPriority w:val="22"/>
    <w:qFormat/>
    <w:rsid w:val="00D236D8"/>
    <w:rPr>
      <w:b/>
      <w:bCs/>
    </w:rPr>
  </w:style>
  <w:style w:type="character" w:styleId="Hypertextovodkaz">
    <w:name w:val="Hyperlink"/>
    <w:basedOn w:val="Standardnpsmoodstavce"/>
    <w:uiPriority w:val="99"/>
    <w:unhideWhenUsed/>
    <w:rsid w:val="00CF0873"/>
    <w:rPr>
      <w:color w:val="0563C1" w:themeColor="hyperlink"/>
      <w:u w:val="single"/>
    </w:rPr>
  </w:style>
  <w:style w:type="character" w:styleId="Nevyeenzmnka">
    <w:name w:val="Unresolved Mention"/>
    <w:basedOn w:val="Standardnpsmoodstavce"/>
    <w:uiPriority w:val="99"/>
    <w:semiHidden/>
    <w:unhideWhenUsed/>
    <w:rsid w:val="00CF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6822">
      <w:bodyDiv w:val="1"/>
      <w:marLeft w:val="0"/>
      <w:marRight w:val="0"/>
      <w:marTop w:val="0"/>
      <w:marBottom w:val="0"/>
      <w:divBdr>
        <w:top w:val="none" w:sz="0" w:space="0" w:color="auto"/>
        <w:left w:val="none" w:sz="0" w:space="0" w:color="auto"/>
        <w:bottom w:val="none" w:sz="0" w:space="0" w:color="auto"/>
        <w:right w:val="none" w:sz="0" w:space="0" w:color="auto"/>
      </w:divBdr>
    </w:div>
    <w:div w:id="1844275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A2126-840F-4AB2-8449-AFBB0AEA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5155</Words>
  <Characters>30415</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Město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dc:title>
  <dc:subject/>
  <dc:creator>uzivatel</dc:creator>
  <cp:keywords/>
  <cp:lastModifiedBy>Hana Vachová</cp:lastModifiedBy>
  <cp:revision>3</cp:revision>
  <dcterms:created xsi:type="dcterms:W3CDTF">2025-11-12T15:41:00Z</dcterms:created>
  <dcterms:modified xsi:type="dcterms:W3CDTF">2025-11-12T15:42:00Z</dcterms:modified>
</cp:coreProperties>
</file>