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9D3D" w14:textId="77777777" w:rsidR="00C5199F" w:rsidRDefault="004C3537" w:rsidP="004C3537">
      <w:pPr>
        <w:spacing w:before="0" w:line="276" w:lineRule="auto"/>
        <w:ind w:firstLine="0"/>
        <w:jc w:val="center"/>
        <w:rPr>
          <w:rFonts w:eastAsia="Times New Roman"/>
          <w:b/>
          <w:kern w:val="32"/>
          <w:sz w:val="24"/>
          <w:szCs w:val="24"/>
          <w:u w:val="single"/>
        </w:rPr>
      </w:pPr>
      <w:r w:rsidRPr="004C3537">
        <w:rPr>
          <w:rFonts w:eastAsia="Times New Roman"/>
          <w:b/>
          <w:kern w:val="32"/>
          <w:sz w:val="24"/>
          <w:szCs w:val="24"/>
          <w:u w:val="single"/>
        </w:rPr>
        <w:t xml:space="preserve">Materiál </w:t>
      </w:r>
      <w:r w:rsidR="00C5199F">
        <w:rPr>
          <w:rFonts w:eastAsia="Times New Roman"/>
          <w:b/>
          <w:kern w:val="32"/>
          <w:sz w:val="24"/>
          <w:szCs w:val="24"/>
          <w:u w:val="single"/>
        </w:rPr>
        <w:t>B.</w:t>
      </w:r>
    </w:p>
    <w:p w14:paraId="4489C0E1" w14:textId="77777777" w:rsidR="00C5199F" w:rsidRPr="00C5199F" w:rsidRDefault="00C5199F" w:rsidP="00C5199F">
      <w:pPr>
        <w:spacing w:before="0" w:line="276" w:lineRule="auto"/>
        <w:ind w:firstLine="0"/>
        <w:jc w:val="center"/>
        <w:rPr>
          <w:rFonts w:eastAsia="Times New Roman"/>
          <w:b/>
          <w:kern w:val="32"/>
          <w:sz w:val="24"/>
          <w:szCs w:val="24"/>
          <w:u w:val="single"/>
        </w:rPr>
      </w:pPr>
      <w:r w:rsidRPr="00C5199F">
        <w:rPr>
          <w:rFonts w:eastAsia="Times New Roman"/>
          <w:b/>
          <w:kern w:val="32"/>
          <w:sz w:val="24"/>
          <w:szCs w:val="24"/>
          <w:u w:val="single"/>
        </w:rPr>
        <w:t>pro zasedání Zastupitelstva obce Kunčice pod Ondřejníkem dne 14. 9. 2026</w:t>
      </w:r>
    </w:p>
    <w:p w14:paraId="73B941FD" w14:textId="77777777" w:rsidR="00C5199F" w:rsidRPr="00C5199F" w:rsidRDefault="00C5199F" w:rsidP="00C5199F">
      <w:pPr>
        <w:spacing w:before="0" w:line="276" w:lineRule="auto"/>
        <w:ind w:firstLine="0"/>
        <w:rPr>
          <w:rFonts w:eastAsia="Times New Roman"/>
          <w:bCs/>
          <w:kern w:val="32"/>
          <w:sz w:val="24"/>
          <w:szCs w:val="24"/>
        </w:rPr>
      </w:pPr>
    </w:p>
    <w:p w14:paraId="25258757" w14:textId="6120EEBA" w:rsidR="00C5199F" w:rsidRPr="00C5199F" w:rsidRDefault="00C5199F" w:rsidP="00C5199F">
      <w:pPr>
        <w:spacing w:before="0" w:line="276" w:lineRule="auto"/>
        <w:ind w:firstLine="0"/>
        <w:rPr>
          <w:rFonts w:eastAsia="Times New Roman"/>
          <w:b/>
          <w:sz w:val="24"/>
          <w:szCs w:val="24"/>
        </w:rPr>
      </w:pPr>
      <w:r w:rsidRPr="00C5199F">
        <w:rPr>
          <w:rFonts w:eastAsia="Times New Roman"/>
          <w:bCs/>
          <w:kern w:val="32"/>
          <w:sz w:val="24"/>
          <w:szCs w:val="24"/>
        </w:rPr>
        <w:t xml:space="preserve">Bod programu: </w:t>
      </w:r>
      <w:r w:rsidRPr="00C5199F">
        <w:rPr>
          <w:rFonts w:eastAsia="Times New Roman"/>
          <w:b/>
          <w:bCs/>
          <w:kern w:val="32"/>
          <w:sz w:val="24"/>
          <w:szCs w:val="24"/>
        </w:rPr>
        <w:t xml:space="preserve">Vydání Změny č. </w:t>
      </w:r>
      <w:r>
        <w:rPr>
          <w:rFonts w:eastAsia="Times New Roman"/>
          <w:b/>
          <w:bCs/>
          <w:kern w:val="32"/>
          <w:sz w:val="24"/>
          <w:szCs w:val="24"/>
        </w:rPr>
        <w:t>4</w:t>
      </w:r>
      <w:r w:rsidRPr="00C5199F">
        <w:rPr>
          <w:rFonts w:eastAsia="Times New Roman"/>
          <w:b/>
          <w:bCs/>
          <w:kern w:val="32"/>
          <w:sz w:val="24"/>
          <w:szCs w:val="24"/>
        </w:rPr>
        <w:t xml:space="preserve"> Územního plánu Kunčice pod Ondřejníkem </w:t>
      </w:r>
    </w:p>
    <w:p w14:paraId="2BC5D4F8" w14:textId="77777777" w:rsidR="00C5199F" w:rsidRPr="00C5199F" w:rsidRDefault="00C5199F" w:rsidP="00C5199F">
      <w:pPr>
        <w:spacing w:before="0" w:line="276" w:lineRule="auto"/>
        <w:ind w:firstLine="0"/>
        <w:rPr>
          <w:rFonts w:eastAsia="Times New Roman"/>
          <w:b/>
          <w:sz w:val="24"/>
          <w:szCs w:val="24"/>
        </w:rPr>
      </w:pPr>
    </w:p>
    <w:p w14:paraId="5F88090E" w14:textId="77777777" w:rsidR="00C5199F" w:rsidRPr="00C5199F" w:rsidRDefault="00C5199F" w:rsidP="00C5199F">
      <w:pPr>
        <w:spacing w:before="0" w:line="276" w:lineRule="auto"/>
        <w:ind w:left="1410" w:hanging="1410"/>
        <w:rPr>
          <w:rFonts w:eastAsia="Times New Roman"/>
          <w:sz w:val="24"/>
          <w:szCs w:val="24"/>
        </w:rPr>
      </w:pPr>
      <w:r w:rsidRPr="00C5199F">
        <w:rPr>
          <w:rFonts w:eastAsia="Times New Roman"/>
          <w:sz w:val="24"/>
          <w:szCs w:val="24"/>
        </w:rPr>
        <w:t>Předkládá:</w:t>
      </w:r>
      <w:r w:rsidRPr="00C5199F">
        <w:rPr>
          <w:rFonts w:eastAsia="Times New Roman"/>
          <w:sz w:val="24"/>
          <w:szCs w:val="24"/>
        </w:rPr>
        <w:tab/>
        <w:t>Ing. Jiří Mikala – starosta obce, určený zastupitel pro územní plán</w:t>
      </w:r>
    </w:p>
    <w:p w14:paraId="00D04B8F" w14:textId="77777777" w:rsidR="00C5199F" w:rsidRPr="00C5199F" w:rsidRDefault="00C5199F" w:rsidP="00C5199F">
      <w:pPr>
        <w:spacing w:before="0" w:line="276" w:lineRule="auto"/>
        <w:ind w:left="1410" w:hanging="1410"/>
        <w:rPr>
          <w:rFonts w:eastAsia="Times New Roman"/>
          <w:sz w:val="24"/>
          <w:szCs w:val="24"/>
        </w:rPr>
      </w:pPr>
      <w:r w:rsidRPr="00C5199F">
        <w:rPr>
          <w:rFonts w:eastAsia="Times New Roman"/>
          <w:sz w:val="24"/>
          <w:szCs w:val="24"/>
        </w:rPr>
        <w:t>Zpracovala:</w:t>
      </w:r>
      <w:r w:rsidRPr="00C5199F">
        <w:rPr>
          <w:rFonts w:eastAsia="Times New Roman"/>
          <w:sz w:val="24"/>
          <w:szCs w:val="24"/>
        </w:rPr>
        <w:tab/>
        <w:t>Ing. Martina Miklendová – oprávněná osoba pořizovatele</w:t>
      </w:r>
    </w:p>
    <w:p w14:paraId="51EF6EE3" w14:textId="77777777" w:rsidR="00C5199F" w:rsidRPr="00C5199F" w:rsidRDefault="00C5199F" w:rsidP="00C5199F">
      <w:pPr>
        <w:spacing w:before="0" w:line="276" w:lineRule="auto"/>
        <w:ind w:left="1410" w:hanging="1410"/>
        <w:rPr>
          <w:rFonts w:eastAsia="Times New Roman"/>
          <w:color w:val="FF0000"/>
          <w:sz w:val="24"/>
          <w:szCs w:val="24"/>
        </w:rPr>
      </w:pPr>
    </w:p>
    <w:p w14:paraId="697DCE4F" w14:textId="77777777" w:rsidR="00C5199F" w:rsidRPr="00C5199F" w:rsidRDefault="00C5199F" w:rsidP="00C5199F">
      <w:pPr>
        <w:spacing w:before="0" w:line="276" w:lineRule="auto"/>
        <w:ind w:left="1410" w:hanging="1410"/>
        <w:rPr>
          <w:rFonts w:eastAsia="Times New Roman"/>
          <w:b/>
          <w:bCs/>
          <w:sz w:val="24"/>
          <w:szCs w:val="24"/>
        </w:rPr>
      </w:pPr>
      <w:r w:rsidRPr="00C5199F">
        <w:rPr>
          <w:rFonts w:eastAsia="Times New Roman"/>
          <w:b/>
          <w:bCs/>
          <w:sz w:val="24"/>
          <w:szCs w:val="24"/>
        </w:rPr>
        <w:t>Přílohy:</w:t>
      </w:r>
      <w:r w:rsidRPr="00C5199F">
        <w:rPr>
          <w:rFonts w:eastAsia="Times New Roman"/>
          <w:b/>
          <w:bCs/>
          <w:sz w:val="24"/>
          <w:szCs w:val="24"/>
        </w:rPr>
        <w:tab/>
      </w:r>
    </w:p>
    <w:p w14:paraId="1A609BD2" w14:textId="3B3E5B57" w:rsidR="00C5199F" w:rsidRPr="00C5199F" w:rsidRDefault="00C5199F" w:rsidP="00C5199F">
      <w:pPr>
        <w:numPr>
          <w:ilvl w:val="0"/>
          <w:numId w:val="6"/>
        </w:numPr>
        <w:spacing w:before="0" w:line="276" w:lineRule="auto"/>
        <w:rPr>
          <w:rFonts w:eastAsia="Times New Roman"/>
          <w:sz w:val="24"/>
          <w:szCs w:val="24"/>
        </w:rPr>
      </w:pPr>
      <w:r w:rsidRPr="00C5199F">
        <w:rPr>
          <w:rFonts w:eastAsia="Times New Roman"/>
          <w:sz w:val="24"/>
          <w:szCs w:val="24"/>
        </w:rPr>
        <w:t xml:space="preserve">Návrh Změny č. </w:t>
      </w:r>
      <w:r>
        <w:rPr>
          <w:rFonts w:eastAsia="Times New Roman"/>
          <w:sz w:val="24"/>
          <w:szCs w:val="24"/>
        </w:rPr>
        <w:t>4</w:t>
      </w:r>
      <w:r w:rsidRPr="00C5199F">
        <w:rPr>
          <w:rFonts w:eastAsia="Times New Roman"/>
          <w:sz w:val="24"/>
          <w:szCs w:val="24"/>
        </w:rPr>
        <w:t xml:space="preserve"> Územního plánu Kunčice pod Ondřejníkem včetně odůvodnění – opatření obecné povahy č. </w:t>
      </w:r>
      <w:r>
        <w:rPr>
          <w:rFonts w:eastAsia="Times New Roman"/>
          <w:sz w:val="24"/>
          <w:szCs w:val="24"/>
        </w:rPr>
        <w:t>2</w:t>
      </w:r>
      <w:r w:rsidRPr="00C5199F">
        <w:rPr>
          <w:rFonts w:eastAsia="Times New Roman"/>
          <w:sz w:val="24"/>
          <w:szCs w:val="24"/>
        </w:rPr>
        <w:t>/</w:t>
      </w:r>
      <w:proofErr w:type="gramStart"/>
      <w:r w:rsidRPr="00C5199F">
        <w:rPr>
          <w:rFonts w:eastAsia="Times New Roman"/>
          <w:sz w:val="24"/>
          <w:szCs w:val="24"/>
        </w:rPr>
        <w:t>2026</w:t>
      </w:r>
      <w:r>
        <w:rPr>
          <w:rFonts w:eastAsia="Times New Roman"/>
          <w:sz w:val="24"/>
          <w:szCs w:val="24"/>
        </w:rPr>
        <w:t xml:space="preserve"> – k</w:t>
      </w:r>
      <w:proofErr w:type="gramEnd"/>
      <w:r>
        <w:rPr>
          <w:rFonts w:eastAsia="Times New Roman"/>
          <w:sz w:val="24"/>
          <w:szCs w:val="24"/>
        </w:rPr>
        <w:t xml:space="preserve"> vydání</w:t>
      </w:r>
    </w:p>
    <w:p w14:paraId="3D7C5EF2" w14:textId="77777777" w:rsidR="000032C3" w:rsidRDefault="000032C3" w:rsidP="000032C3">
      <w:pPr>
        <w:spacing w:before="0" w:line="276" w:lineRule="auto"/>
        <w:ind w:firstLine="0"/>
        <w:rPr>
          <w:rFonts w:eastAsia="Times New Roman"/>
          <w:sz w:val="24"/>
          <w:szCs w:val="24"/>
        </w:rPr>
      </w:pPr>
    </w:p>
    <w:p w14:paraId="67534001" w14:textId="77777777" w:rsidR="00EF5331" w:rsidRPr="000032C3" w:rsidRDefault="00EF5331" w:rsidP="000032C3">
      <w:pPr>
        <w:spacing w:before="0" w:line="276" w:lineRule="auto"/>
        <w:ind w:firstLine="0"/>
        <w:rPr>
          <w:rFonts w:eastAsia="Times New Roman"/>
          <w:sz w:val="24"/>
          <w:szCs w:val="24"/>
        </w:rPr>
      </w:pPr>
      <w:r w:rsidRPr="000032C3">
        <w:rPr>
          <w:rFonts w:eastAsia="Times New Roman"/>
          <w:b/>
          <w:bCs/>
          <w:kern w:val="32"/>
          <w:sz w:val="24"/>
          <w:szCs w:val="24"/>
        </w:rPr>
        <w:t>Důvodová zpráva</w:t>
      </w:r>
      <w:r w:rsidR="004C3537" w:rsidRPr="000032C3">
        <w:rPr>
          <w:rFonts w:eastAsia="Times New Roman"/>
          <w:b/>
          <w:bCs/>
          <w:kern w:val="32"/>
          <w:sz w:val="24"/>
          <w:szCs w:val="24"/>
        </w:rPr>
        <w:t>:</w:t>
      </w:r>
    </w:p>
    <w:p w14:paraId="15E002C2" w14:textId="77777777" w:rsidR="00C5199F" w:rsidRDefault="00C5199F" w:rsidP="001B7346">
      <w:pPr>
        <w:pStyle w:val="Zhlav"/>
        <w:spacing w:line="276" w:lineRule="auto"/>
        <w:ind w:firstLine="0"/>
        <w:rPr>
          <w:sz w:val="24"/>
          <w:szCs w:val="24"/>
        </w:rPr>
      </w:pPr>
      <w:r w:rsidRPr="00C5199F">
        <w:rPr>
          <w:sz w:val="24"/>
          <w:szCs w:val="24"/>
        </w:rPr>
        <w:t xml:space="preserve">Obec Kunčice pod Ondřejníkem </w:t>
      </w:r>
      <w:r>
        <w:rPr>
          <w:sz w:val="24"/>
          <w:szCs w:val="24"/>
        </w:rPr>
        <w:t>měla</w:t>
      </w:r>
      <w:r w:rsidRPr="00C5199F">
        <w:rPr>
          <w:sz w:val="24"/>
          <w:szCs w:val="24"/>
        </w:rPr>
        <w:t xml:space="preserve"> záměr pořídit Změnu č. 4 Územního plánu Kunčice pod Ondřejníkem (dále jen „Změna č. 4“), která řeš</w:t>
      </w:r>
      <w:r>
        <w:rPr>
          <w:sz w:val="24"/>
          <w:szCs w:val="24"/>
        </w:rPr>
        <w:t>í</w:t>
      </w:r>
      <w:r w:rsidRPr="00C5199F">
        <w:rPr>
          <w:sz w:val="24"/>
          <w:szCs w:val="24"/>
        </w:rPr>
        <w:t xml:space="preserve"> převod územního plánu do tzv. jednotného standardu dle ust. § 59 zákona č. 283/2021 Sb., stavební zákon, ve znění pozdějších předpisů (dále jen „stavební zákon“) a jeden věcný záměr obce spočívající ve změně funkčního využití plochy přestavby pro dopravu P3 (v prostoru před kostelem sv. Máří Magdaleny) na plochu občanského vybavení a zrušení podmínky zpracování územní studie pro plochu P3.</w:t>
      </w:r>
    </w:p>
    <w:p w14:paraId="37788DE0" w14:textId="4004C5F5" w:rsidR="00C64C36" w:rsidRPr="004C3537" w:rsidRDefault="00C64C36" w:rsidP="001B7346">
      <w:pPr>
        <w:pStyle w:val="Zhlav"/>
        <w:spacing w:line="276" w:lineRule="auto"/>
        <w:ind w:firstLine="0"/>
        <w:rPr>
          <w:rFonts w:eastAsia="Times New Roman"/>
          <w:sz w:val="24"/>
          <w:szCs w:val="24"/>
        </w:rPr>
      </w:pPr>
      <w:r w:rsidRPr="004C3537">
        <w:rPr>
          <w:rFonts w:eastAsia="Times New Roman"/>
          <w:sz w:val="24"/>
          <w:szCs w:val="24"/>
        </w:rPr>
        <w:t xml:space="preserve">Pořizovatelem Změny č. </w:t>
      </w:r>
      <w:r w:rsidR="00C5199F">
        <w:rPr>
          <w:rFonts w:eastAsia="Times New Roman"/>
          <w:sz w:val="24"/>
          <w:szCs w:val="24"/>
        </w:rPr>
        <w:t>4</w:t>
      </w:r>
      <w:r w:rsidRPr="004C3537">
        <w:rPr>
          <w:rFonts w:eastAsia="Times New Roman"/>
          <w:sz w:val="24"/>
          <w:szCs w:val="24"/>
        </w:rPr>
        <w:t xml:space="preserve"> Územního plánu </w:t>
      </w:r>
      <w:r w:rsidR="00C5199F">
        <w:rPr>
          <w:rFonts w:eastAsia="Times New Roman"/>
          <w:sz w:val="24"/>
          <w:szCs w:val="24"/>
        </w:rPr>
        <w:t>Kunčice pod Ondřejníkem</w:t>
      </w:r>
      <w:r w:rsidR="000032C3">
        <w:rPr>
          <w:rFonts w:eastAsia="Times New Roman"/>
          <w:sz w:val="24"/>
          <w:szCs w:val="24"/>
        </w:rPr>
        <w:t xml:space="preserve"> </w:t>
      </w:r>
      <w:r w:rsidRPr="004C3537">
        <w:rPr>
          <w:rFonts w:eastAsia="Times New Roman"/>
          <w:sz w:val="24"/>
          <w:szCs w:val="24"/>
        </w:rPr>
        <w:t xml:space="preserve">je </w:t>
      </w:r>
      <w:r w:rsidR="00937382">
        <w:rPr>
          <w:rFonts w:eastAsia="Times New Roman"/>
          <w:sz w:val="24"/>
          <w:szCs w:val="24"/>
        </w:rPr>
        <w:t>Obecní</w:t>
      </w:r>
      <w:r w:rsidRPr="004C3537">
        <w:rPr>
          <w:rFonts w:eastAsia="Times New Roman"/>
          <w:sz w:val="24"/>
          <w:szCs w:val="24"/>
        </w:rPr>
        <w:t xml:space="preserve"> úřad </w:t>
      </w:r>
      <w:r w:rsidR="00C5199F">
        <w:rPr>
          <w:rFonts w:eastAsia="Times New Roman"/>
          <w:sz w:val="24"/>
          <w:szCs w:val="24"/>
        </w:rPr>
        <w:t>Kunčice pod Ondřejníkem</w:t>
      </w:r>
      <w:r w:rsidRPr="004C3537">
        <w:rPr>
          <w:rFonts w:eastAsia="Times New Roman"/>
          <w:sz w:val="24"/>
          <w:szCs w:val="24"/>
        </w:rPr>
        <w:t xml:space="preserve">, který </w:t>
      </w:r>
      <w:r w:rsidR="003209C1">
        <w:rPr>
          <w:rFonts w:eastAsia="Times New Roman"/>
          <w:sz w:val="24"/>
          <w:szCs w:val="24"/>
        </w:rPr>
        <w:t xml:space="preserve">si </w:t>
      </w:r>
      <w:r w:rsidRPr="004C3537">
        <w:rPr>
          <w:rFonts w:eastAsia="Times New Roman"/>
          <w:sz w:val="24"/>
          <w:szCs w:val="24"/>
        </w:rPr>
        <w:t>zaji</w:t>
      </w:r>
      <w:r w:rsidR="003209C1">
        <w:rPr>
          <w:rFonts w:eastAsia="Times New Roman"/>
          <w:sz w:val="24"/>
          <w:szCs w:val="24"/>
        </w:rPr>
        <w:t xml:space="preserve">stil </w:t>
      </w:r>
      <w:r w:rsidRPr="004C3537">
        <w:rPr>
          <w:rFonts w:eastAsia="Times New Roman"/>
          <w:sz w:val="24"/>
          <w:szCs w:val="24"/>
        </w:rPr>
        <w:t>výkon územně plánovacích činností na základě smlouvy s Ing. Martinou Miklendovou</w:t>
      </w:r>
      <w:r w:rsidR="003209C1">
        <w:rPr>
          <w:rFonts w:eastAsia="Times New Roman"/>
          <w:sz w:val="24"/>
          <w:szCs w:val="24"/>
        </w:rPr>
        <w:t xml:space="preserve"> – zástupcem pořizovatele.</w:t>
      </w:r>
    </w:p>
    <w:p w14:paraId="714A1879" w14:textId="2B39DC7A" w:rsidR="00906CC7" w:rsidRDefault="00246C8C" w:rsidP="001B7346">
      <w:pPr>
        <w:spacing w:before="60" w:after="60" w:line="276" w:lineRule="auto"/>
        <w:ind w:firstLine="0"/>
        <w:rPr>
          <w:rFonts w:eastAsia="Times New Roman"/>
          <w:sz w:val="24"/>
          <w:szCs w:val="24"/>
        </w:rPr>
      </w:pPr>
      <w:r w:rsidRPr="004C3537">
        <w:rPr>
          <w:rFonts w:eastAsia="Times New Roman"/>
          <w:sz w:val="24"/>
          <w:szCs w:val="24"/>
        </w:rPr>
        <w:t xml:space="preserve">Zpracovatelem </w:t>
      </w:r>
      <w:r w:rsidR="00C64C36" w:rsidRPr="004C3537">
        <w:rPr>
          <w:rFonts w:eastAsia="Times New Roman"/>
          <w:sz w:val="24"/>
          <w:szCs w:val="24"/>
        </w:rPr>
        <w:t xml:space="preserve">Změny č. </w:t>
      </w:r>
      <w:r w:rsidR="00C5199F">
        <w:rPr>
          <w:rFonts w:eastAsia="Times New Roman"/>
          <w:sz w:val="24"/>
          <w:szCs w:val="24"/>
        </w:rPr>
        <w:t>4</w:t>
      </w:r>
      <w:r w:rsidRPr="004C3537">
        <w:rPr>
          <w:rFonts w:eastAsia="Times New Roman"/>
          <w:sz w:val="24"/>
          <w:szCs w:val="24"/>
        </w:rPr>
        <w:t xml:space="preserve"> </w:t>
      </w:r>
      <w:r w:rsidR="00462F16" w:rsidRPr="004C3537">
        <w:rPr>
          <w:rFonts w:eastAsia="Times New Roman"/>
          <w:sz w:val="24"/>
          <w:szCs w:val="24"/>
        </w:rPr>
        <w:t>je</w:t>
      </w:r>
      <w:r w:rsidRPr="004C3537">
        <w:rPr>
          <w:rFonts w:eastAsia="Times New Roman"/>
          <w:sz w:val="24"/>
          <w:szCs w:val="24"/>
        </w:rPr>
        <w:t xml:space="preserve"> </w:t>
      </w:r>
      <w:r w:rsidR="00906CC7" w:rsidRPr="00906CC7">
        <w:rPr>
          <w:rFonts w:eastAsia="Times New Roman"/>
          <w:sz w:val="24"/>
          <w:szCs w:val="24"/>
        </w:rPr>
        <w:t xml:space="preserve">Ing. </w:t>
      </w:r>
      <w:r w:rsidR="00C5199F">
        <w:rPr>
          <w:rFonts w:eastAsia="Times New Roman"/>
          <w:sz w:val="24"/>
          <w:szCs w:val="24"/>
        </w:rPr>
        <w:t>arch. Miroslav Hudák.</w:t>
      </w:r>
    </w:p>
    <w:p w14:paraId="5FACD38C" w14:textId="5D038843" w:rsidR="00C5199F" w:rsidRDefault="00C5199F" w:rsidP="001B7346">
      <w:pPr>
        <w:spacing w:before="60" w:after="60" w:line="276" w:lineRule="auto"/>
        <w:ind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Zadání Změny č. 4 bylo zastupitelstvem obce schváleno dne 29.4.2025.</w:t>
      </w:r>
    </w:p>
    <w:p w14:paraId="20CA15B0" w14:textId="30CCA4E3" w:rsidR="00246C8C" w:rsidRPr="004C3537" w:rsidRDefault="00C64C36" w:rsidP="001B7346">
      <w:pPr>
        <w:spacing w:before="60" w:after="60" w:line="276" w:lineRule="auto"/>
        <w:ind w:firstLine="0"/>
        <w:rPr>
          <w:rFonts w:eastAsia="Times New Roman"/>
          <w:sz w:val="24"/>
          <w:szCs w:val="24"/>
        </w:rPr>
      </w:pPr>
      <w:r w:rsidRPr="004C3537">
        <w:rPr>
          <w:rFonts w:eastAsia="Times New Roman"/>
          <w:sz w:val="24"/>
          <w:szCs w:val="24"/>
        </w:rPr>
        <w:t xml:space="preserve">Změna </w:t>
      </w:r>
      <w:r w:rsidR="00937382">
        <w:rPr>
          <w:rFonts w:eastAsia="Times New Roman"/>
          <w:sz w:val="24"/>
          <w:szCs w:val="24"/>
        </w:rPr>
        <w:t xml:space="preserve">č. </w:t>
      </w:r>
      <w:r w:rsidR="00C5199F">
        <w:rPr>
          <w:rFonts w:eastAsia="Times New Roman"/>
          <w:sz w:val="24"/>
          <w:szCs w:val="24"/>
        </w:rPr>
        <w:t>4</w:t>
      </w:r>
      <w:r w:rsidR="00246C8C" w:rsidRPr="004C3537">
        <w:rPr>
          <w:rFonts w:eastAsia="Times New Roman"/>
          <w:sz w:val="24"/>
          <w:szCs w:val="24"/>
        </w:rPr>
        <w:t xml:space="preserve"> byla řádně projednána</w:t>
      </w:r>
      <w:r w:rsidR="00937382">
        <w:rPr>
          <w:rFonts w:eastAsia="Times New Roman"/>
          <w:sz w:val="24"/>
          <w:szCs w:val="24"/>
        </w:rPr>
        <w:t xml:space="preserve"> s dotčenými orgány a veřejností</w:t>
      </w:r>
      <w:r w:rsidR="0040158F">
        <w:rPr>
          <w:rFonts w:eastAsia="Times New Roman"/>
          <w:sz w:val="24"/>
          <w:szCs w:val="24"/>
        </w:rPr>
        <w:t xml:space="preserve"> na veřejn</w:t>
      </w:r>
      <w:r w:rsidR="00906CC7">
        <w:rPr>
          <w:rFonts w:eastAsia="Times New Roman"/>
          <w:sz w:val="24"/>
          <w:szCs w:val="24"/>
        </w:rPr>
        <w:t>ém</w:t>
      </w:r>
      <w:r w:rsidR="0040158F">
        <w:rPr>
          <w:rFonts w:eastAsia="Times New Roman"/>
          <w:sz w:val="24"/>
          <w:szCs w:val="24"/>
        </w:rPr>
        <w:t xml:space="preserve"> projednání</w:t>
      </w:r>
      <w:r w:rsidR="00462F16" w:rsidRPr="004C3537">
        <w:rPr>
          <w:rFonts w:eastAsia="Times New Roman"/>
          <w:sz w:val="24"/>
          <w:szCs w:val="24"/>
        </w:rPr>
        <w:t>, byla předložena krajskému úřadu, jako nadřízenému orgánu územního plánování</w:t>
      </w:r>
      <w:r w:rsidR="001101DB" w:rsidRPr="004C3537">
        <w:rPr>
          <w:rFonts w:eastAsia="Times New Roman"/>
          <w:sz w:val="24"/>
          <w:szCs w:val="24"/>
        </w:rPr>
        <w:t xml:space="preserve"> a</w:t>
      </w:r>
      <w:r w:rsidR="00246C8C" w:rsidRPr="004C3537">
        <w:rPr>
          <w:rFonts w:eastAsia="Times New Roman"/>
          <w:sz w:val="24"/>
          <w:szCs w:val="24"/>
        </w:rPr>
        <w:t xml:space="preserve"> byly učiněny všechny </w:t>
      </w:r>
      <w:r w:rsidR="00462F16" w:rsidRPr="004C3537">
        <w:rPr>
          <w:rFonts w:eastAsia="Times New Roman"/>
          <w:sz w:val="24"/>
          <w:szCs w:val="24"/>
        </w:rPr>
        <w:t xml:space="preserve">navazující </w:t>
      </w:r>
      <w:r w:rsidR="00246C8C" w:rsidRPr="004C3537">
        <w:rPr>
          <w:rFonts w:eastAsia="Times New Roman"/>
          <w:sz w:val="24"/>
          <w:szCs w:val="24"/>
        </w:rPr>
        <w:t xml:space="preserve">zákonné kroky vedoucí k možnosti předložit </w:t>
      </w:r>
      <w:r w:rsidRPr="004C3537">
        <w:rPr>
          <w:rFonts w:eastAsia="Times New Roman"/>
          <w:sz w:val="24"/>
          <w:szCs w:val="24"/>
        </w:rPr>
        <w:t xml:space="preserve">Změnu </w:t>
      </w:r>
      <w:r w:rsidR="00937382">
        <w:rPr>
          <w:rFonts w:eastAsia="Times New Roman"/>
          <w:sz w:val="24"/>
          <w:szCs w:val="24"/>
        </w:rPr>
        <w:t xml:space="preserve">č. </w:t>
      </w:r>
      <w:r w:rsidR="00C5199F">
        <w:rPr>
          <w:rFonts w:eastAsia="Times New Roman"/>
          <w:sz w:val="24"/>
          <w:szCs w:val="24"/>
        </w:rPr>
        <w:t>4</w:t>
      </w:r>
      <w:r w:rsidR="00462F16" w:rsidRPr="004C3537">
        <w:rPr>
          <w:rFonts w:eastAsia="Times New Roman"/>
          <w:sz w:val="24"/>
          <w:szCs w:val="24"/>
        </w:rPr>
        <w:t xml:space="preserve"> </w:t>
      </w:r>
      <w:r w:rsidR="00246C8C" w:rsidRPr="004C3537">
        <w:rPr>
          <w:rFonts w:eastAsia="Times New Roman"/>
          <w:sz w:val="24"/>
          <w:szCs w:val="24"/>
        </w:rPr>
        <w:t xml:space="preserve">k vydání </w:t>
      </w:r>
      <w:r w:rsidR="0040158F">
        <w:rPr>
          <w:rFonts w:eastAsia="Times New Roman"/>
          <w:sz w:val="24"/>
          <w:szCs w:val="24"/>
        </w:rPr>
        <w:t>schvalujícímu orgánu.</w:t>
      </w:r>
      <w:r w:rsidR="00246C8C" w:rsidRPr="004C3537">
        <w:rPr>
          <w:rFonts w:eastAsia="Times New Roman"/>
          <w:sz w:val="24"/>
          <w:szCs w:val="24"/>
        </w:rPr>
        <w:t xml:space="preserve"> </w:t>
      </w:r>
    </w:p>
    <w:p w14:paraId="03AEC341" w14:textId="33506177" w:rsidR="00246C8C" w:rsidRPr="004C3537" w:rsidRDefault="00246C8C" w:rsidP="001B7346">
      <w:pPr>
        <w:spacing w:before="60" w:after="60" w:line="276" w:lineRule="auto"/>
        <w:ind w:firstLine="0"/>
        <w:rPr>
          <w:rFonts w:eastAsia="Times New Roman"/>
          <w:sz w:val="24"/>
          <w:szCs w:val="24"/>
        </w:rPr>
      </w:pPr>
      <w:r w:rsidRPr="004C3537">
        <w:rPr>
          <w:rFonts w:eastAsia="Times New Roman"/>
          <w:sz w:val="24"/>
          <w:szCs w:val="24"/>
        </w:rPr>
        <w:t xml:space="preserve">Pořizovatel </w:t>
      </w:r>
      <w:r w:rsidR="003209C1">
        <w:rPr>
          <w:rFonts w:eastAsia="Times New Roman"/>
          <w:sz w:val="24"/>
          <w:szCs w:val="24"/>
        </w:rPr>
        <w:t>také</w:t>
      </w:r>
      <w:r w:rsidRPr="004C3537">
        <w:rPr>
          <w:rFonts w:eastAsia="Times New Roman"/>
          <w:sz w:val="24"/>
          <w:szCs w:val="24"/>
        </w:rPr>
        <w:t xml:space="preserve"> přezkoumal soulad </w:t>
      </w:r>
      <w:r w:rsidR="00C64C36" w:rsidRPr="004C3537">
        <w:rPr>
          <w:rFonts w:eastAsia="Times New Roman"/>
          <w:sz w:val="24"/>
          <w:szCs w:val="24"/>
        </w:rPr>
        <w:t xml:space="preserve">Změny </w:t>
      </w:r>
      <w:r w:rsidR="00937382">
        <w:rPr>
          <w:rFonts w:eastAsia="Times New Roman"/>
          <w:sz w:val="24"/>
          <w:szCs w:val="24"/>
        </w:rPr>
        <w:t xml:space="preserve">č. </w:t>
      </w:r>
      <w:r w:rsidR="00C5199F">
        <w:rPr>
          <w:rFonts w:eastAsia="Times New Roman"/>
          <w:sz w:val="24"/>
          <w:szCs w:val="24"/>
        </w:rPr>
        <w:t>4</w:t>
      </w:r>
      <w:r w:rsidRPr="004C3537">
        <w:rPr>
          <w:rFonts w:eastAsia="Times New Roman"/>
          <w:sz w:val="24"/>
          <w:szCs w:val="24"/>
        </w:rPr>
        <w:t xml:space="preserve"> s politikou územního rozvoje</w:t>
      </w:r>
      <w:r w:rsidR="003209C1">
        <w:rPr>
          <w:rFonts w:eastAsia="Times New Roman"/>
          <w:sz w:val="24"/>
          <w:szCs w:val="24"/>
        </w:rPr>
        <w:t xml:space="preserve">, územním rozvojovým plánem, </w:t>
      </w:r>
      <w:r w:rsidRPr="004C3537">
        <w:rPr>
          <w:rFonts w:eastAsia="Times New Roman"/>
          <w:sz w:val="24"/>
          <w:szCs w:val="24"/>
        </w:rPr>
        <w:t>s územně plánovací dokumentací vydanou krajem, s cíli a úkoly územního plánování, s požadavky stavebního zákona a jeho prováděcích předpisů, s požadavky zvláštních právních předpisů a</w:t>
      </w:r>
      <w:r w:rsidR="00D53E9A">
        <w:rPr>
          <w:rFonts w:eastAsia="Times New Roman"/>
          <w:sz w:val="24"/>
          <w:szCs w:val="24"/>
        </w:rPr>
        <w:t> </w:t>
      </w:r>
      <w:r w:rsidRPr="004C3537">
        <w:rPr>
          <w:rFonts w:eastAsia="Times New Roman"/>
          <w:sz w:val="24"/>
          <w:szCs w:val="24"/>
        </w:rPr>
        <w:t xml:space="preserve">se stanovisky dotčených orgánů a konstatuje, že neshledal žádný rozpor, který by vydání </w:t>
      </w:r>
      <w:r w:rsidR="00C64C36" w:rsidRPr="004C3537">
        <w:rPr>
          <w:rFonts w:eastAsia="Times New Roman"/>
          <w:sz w:val="24"/>
          <w:szCs w:val="24"/>
        </w:rPr>
        <w:t xml:space="preserve">Změny </w:t>
      </w:r>
      <w:r w:rsidR="00937382">
        <w:rPr>
          <w:rFonts w:eastAsia="Times New Roman"/>
          <w:sz w:val="24"/>
          <w:szCs w:val="24"/>
        </w:rPr>
        <w:t xml:space="preserve">č. </w:t>
      </w:r>
      <w:r w:rsidR="00C5199F">
        <w:rPr>
          <w:rFonts w:eastAsia="Times New Roman"/>
          <w:sz w:val="24"/>
          <w:szCs w:val="24"/>
        </w:rPr>
        <w:t>4</w:t>
      </w:r>
      <w:r w:rsidRPr="004C3537">
        <w:rPr>
          <w:rFonts w:eastAsia="Times New Roman"/>
          <w:sz w:val="24"/>
          <w:szCs w:val="24"/>
        </w:rPr>
        <w:t xml:space="preserve"> bránil.</w:t>
      </w:r>
    </w:p>
    <w:p w14:paraId="62853E92" w14:textId="039512E3" w:rsidR="00246C8C" w:rsidRPr="004C3537" w:rsidRDefault="00246C8C" w:rsidP="001B7346">
      <w:pPr>
        <w:spacing w:before="60" w:after="60" w:line="276" w:lineRule="auto"/>
        <w:ind w:firstLine="0"/>
        <w:rPr>
          <w:rFonts w:eastAsia="Times New Roman"/>
          <w:sz w:val="24"/>
          <w:szCs w:val="24"/>
        </w:rPr>
      </w:pPr>
      <w:r w:rsidRPr="004C3537">
        <w:rPr>
          <w:rFonts w:eastAsia="Times New Roman"/>
          <w:sz w:val="24"/>
          <w:szCs w:val="24"/>
        </w:rPr>
        <w:t xml:space="preserve">Po splnění všech zákonných povinností pořizovatel předkládá zastupitelstvu </w:t>
      </w:r>
      <w:r w:rsidR="00937382">
        <w:rPr>
          <w:rFonts w:eastAsia="Times New Roman"/>
          <w:sz w:val="24"/>
          <w:szCs w:val="24"/>
        </w:rPr>
        <w:t>obce</w:t>
      </w:r>
      <w:r w:rsidRPr="004C3537">
        <w:rPr>
          <w:rFonts w:eastAsia="Times New Roman"/>
          <w:sz w:val="24"/>
          <w:szCs w:val="24"/>
        </w:rPr>
        <w:t xml:space="preserve"> návrh na</w:t>
      </w:r>
      <w:r w:rsidR="00D53E9A">
        <w:rPr>
          <w:rFonts w:eastAsia="Times New Roman"/>
          <w:sz w:val="24"/>
          <w:szCs w:val="24"/>
        </w:rPr>
        <w:t> </w:t>
      </w:r>
      <w:r w:rsidRPr="004C3537">
        <w:rPr>
          <w:rFonts w:eastAsia="Times New Roman"/>
          <w:sz w:val="24"/>
          <w:szCs w:val="24"/>
        </w:rPr>
        <w:t xml:space="preserve">vydání </w:t>
      </w:r>
      <w:r w:rsidR="00C64C36" w:rsidRPr="004C3537">
        <w:rPr>
          <w:rFonts w:eastAsia="Times New Roman"/>
          <w:sz w:val="24"/>
          <w:szCs w:val="24"/>
        </w:rPr>
        <w:t xml:space="preserve">Změny </w:t>
      </w:r>
      <w:r w:rsidR="00937382">
        <w:rPr>
          <w:rFonts w:eastAsia="Times New Roman"/>
          <w:sz w:val="24"/>
          <w:szCs w:val="24"/>
        </w:rPr>
        <w:t xml:space="preserve">č. </w:t>
      </w:r>
      <w:r w:rsidR="00C5199F">
        <w:rPr>
          <w:rFonts w:eastAsia="Times New Roman"/>
          <w:sz w:val="24"/>
          <w:szCs w:val="24"/>
        </w:rPr>
        <w:t>4</w:t>
      </w:r>
      <w:r w:rsidRPr="004C3537">
        <w:rPr>
          <w:rFonts w:eastAsia="Times New Roman"/>
          <w:sz w:val="24"/>
          <w:szCs w:val="24"/>
        </w:rPr>
        <w:t xml:space="preserve"> s jeho odůvodněním ve formě opatření obecné povahy č. </w:t>
      </w:r>
      <w:r w:rsidR="00C5199F">
        <w:rPr>
          <w:rFonts w:eastAsia="Times New Roman"/>
          <w:sz w:val="24"/>
          <w:szCs w:val="24"/>
        </w:rPr>
        <w:t>2</w:t>
      </w:r>
      <w:r w:rsidRPr="004C3537">
        <w:rPr>
          <w:rFonts w:eastAsia="Times New Roman"/>
          <w:sz w:val="24"/>
          <w:szCs w:val="24"/>
        </w:rPr>
        <w:t>/202</w:t>
      </w:r>
      <w:r w:rsidR="00906CC7">
        <w:rPr>
          <w:rFonts w:eastAsia="Times New Roman"/>
          <w:sz w:val="24"/>
          <w:szCs w:val="24"/>
        </w:rPr>
        <w:t>6</w:t>
      </w:r>
      <w:r w:rsidRPr="004C3537">
        <w:rPr>
          <w:rFonts w:eastAsia="Times New Roman"/>
          <w:sz w:val="24"/>
          <w:szCs w:val="24"/>
        </w:rPr>
        <w:t>.</w:t>
      </w:r>
    </w:p>
    <w:p w14:paraId="1DED99D2" w14:textId="77777777" w:rsidR="008D13AD" w:rsidRPr="004C3537" w:rsidRDefault="008D13AD" w:rsidP="004C3537">
      <w:pPr>
        <w:spacing w:before="240" w:line="276" w:lineRule="auto"/>
        <w:ind w:firstLine="0"/>
        <w:rPr>
          <w:b/>
          <w:sz w:val="24"/>
          <w:szCs w:val="24"/>
        </w:rPr>
      </w:pPr>
      <w:r w:rsidRPr="004C3537">
        <w:rPr>
          <w:b/>
          <w:sz w:val="24"/>
          <w:szCs w:val="24"/>
        </w:rPr>
        <w:t>Právní posouzení</w:t>
      </w:r>
      <w:r w:rsidR="004C3537">
        <w:rPr>
          <w:b/>
          <w:sz w:val="24"/>
          <w:szCs w:val="24"/>
        </w:rPr>
        <w:t>:</w:t>
      </w:r>
    </w:p>
    <w:p w14:paraId="3F32D24C" w14:textId="6F444C0F" w:rsidR="008D13AD" w:rsidRPr="004C3537" w:rsidRDefault="008D13AD" w:rsidP="004C3537">
      <w:pPr>
        <w:spacing w:line="276" w:lineRule="auto"/>
        <w:ind w:firstLine="0"/>
        <w:rPr>
          <w:bCs/>
          <w:sz w:val="24"/>
          <w:szCs w:val="24"/>
        </w:rPr>
      </w:pPr>
      <w:r w:rsidRPr="004C3537">
        <w:rPr>
          <w:bCs/>
          <w:sz w:val="24"/>
          <w:szCs w:val="24"/>
        </w:rPr>
        <w:t>Návrh se předkládá na základě § 84 odst</w:t>
      </w:r>
      <w:r w:rsidR="00D53E9A">
        <w:rPr>
          <w:bCs/>
          <w:sz w:val="24"/>
          <w:szCs w:val="24"/>
        </w:rPr>
        <w:t>avce</w:t>
      </w:r>
      <w:r w:rsidRPr="004C3537">
        <w:rPr>
          <w:bCs/>
          <w:sz w:val="24"/>
          <w:szCs w:val="24"/>
        </w:rPr>
        <w:t xml:space="preserve"> 2 písm</w:t>
      </w:r>
      <w:r w:rsidR="00D53E9A">
        <w:rPr>
          <w:bCs/>
          <w:sz w:val="24"/>
          <w:szCs w:val="24"/>
        </w:rPr>
        <w:t>ene</w:t>
      </w:r>
      <w:r w:rsidRPr="004C3537">
        <w:rPr>
          <w:bCs/>
          <w:sz w:val="24"/>
          <w:szCs w:val="24"/>
        </w:rPr>
        <w:t xml:space="preserve"> y) zákona č. 128/2000 Sb., o obcích (obecní zřízení), ve znění pozdějších předpisů, podle něhož je zastupitelstvu </w:t>
      </w:r>
      <w:r w:rsidR="00937382">
        <w:rPr>
          <w:bCs/>
          <w:sz w:val="24"/>
          <w:szCs w:val="24"/>
        </w:rPr>
        <w:t>obce</w:t>
      </w:r>
      <w:r w:rsidRPr="004C3537">
        <w:rPr>
          <w:bCs/>
          <w:sz w:val="24"/>
          <w:szCs w:val="24"/>
        </w:rPr>
        <w:t xml:space="preserve"> vyhrazeno plnit úkoly stanovené zvláštním právním předpisem. V tomto případě je tímto zvláštním právním předpisem zákon</w:t>
      </w:r>
      <w:r w:rsidR="004C3537">
        <w:rPr>
          <w:bCs/>
          <w:sz w:val="24"/>
          <w:szCs w:val="24"/>
        </w:rPr>
        <w:t xml:space="preserve"> </w:t>
      </w:r>
      <w:r w:rsidRPr="004C3537">
        <w:rPr>
          <w:bCs/>
          <w:sz w:val="24"/>
          <w:szCs w:val="24"/>
        </w:rPr>
        <w:t xml:space="preserve">č. </w:t>
      </w:r>
      <w:r w:rsidR="003209C1">
        <w:rPr>
          <w:bCs/>
          <w:sz w:val="24"/>
          <w:szCs w:val="24"/>
        </w:rPr>
        <w:t>2</w:t>
      </w:r>
      <w:r w:rsidRPr="004C3537">
        <w:rPr>
          <w:bCs/>
          <w:sz w:val="24"/>
          <w:szCs w:val="24"/>
        </w:rPr>
        <w:t>83/20</w:t>
      </w:r>
      <w:r w:rsidR="003209C1">
        <w:rPr>
          <w:bCs/>
          <w:sz w:val="24"/>
          <w:szCs w:val="24"/>
        </w:rPr>
        <w:t>21</w:t>
      </w:r>
      <w:r w:rsidRPr="004C3537">
        <w:rPr>
          <w:bCs/>
          <w:sz w:val="24"/>
          <w:szCs w:val="24"/>
        </w:rPr>
        <w:t xml:space="preserve"> Sb., stavební zákon, ve znění pozdějších předpisů.</w:t>
      </w:r>
    </w:p>
    <w:p w14:paraId="1BBA929E" w14:textId="46161146" w:rsidR="008D13AD" w:rsidRPr="004C3537" w:rsidRDefault="008D13AD" w:rsidP="004C3537">
      <w:pPr>
        <w:spacing w:line="276" w:lineRule="auto"/>
        <w:ind w:firstLine="0"/>
        <w:rPr>
          <w:bCs/>
          <w:sz w:val="24"/>
          <w:szCs w:val="24"/>
        </w:rPr>
      </w:pPr>
      <w:r w:rsidRPr="004C3537">
        <w:rPr>
          <w:bCs/>
          <w:sz w:val="24"/>
          <w:szCs w:val="24"/>
        </w:rPr>
        <w:t xml:space="preserve">Návrh se předkládá na základě </w:t>
      </w:r>
      <w:r w:rsidR="003209C1">
        <w:rPr>
          <w:bCs/>
          <w:sz w:val="24"/>
          <w:szCs w:val="24"/>
        </w:rPr>
        <w:t>§19 odst. 3</w:t>
      </w:r>
      <w:r w:rsidR="00BC3B22">
        <w:rPr>
          <w:bCs/>
          <w:sz w:val="24"/>
          <w:szCs w:val="24"/>
        </w:rPr>
        <w:t xml:space="preserve"> ve spojení s </w:t>
      </w:r>
      <w:r w:rsidR="003209C1">
        <w:rPr>
          <w:bCs/>
          <w:sz w:val="24"/>
          <w:szCs w:val="24"/>
        </w:rPr>
        <w:t xml:space="preserve">§ 27 odst. 1 písm. d) </w:t>
      </w:r>
      <w:r w:rsidR="00BC3B22">
        <w:rPr>
          <w:bCs/>
          <w:sz w:val="24"/>
          <w:szCs w:val="24"/>
        </w:rPr>
        <w:t xml:space="preserve">a </w:t>
      </w:r>
      <w:r w:rsidRPr="004C3537">
        <w:rPr>
          <w:bCs/>
          <w:sz w:val="24"/>
          <w:szCs w:val="24"/>
        </w:rPr>
        <w:t xml:space="preserve">§ </w:t>
      </w:r>
      <w:r w:rsidR="003209C1">
        <w:rPr>
          <w:bCs/>
          <w:sz w:val="24"/>
          <w:szCs w:val="24"/>
        </w:rPr>
        <w:t>104</w:t>
      </w:r>
      <w:r w:rsidRPr="004C3537">
        <w:rPr>
          <w:bCs/>
          <w:sz w:val="24"/>
          <w:szCs w:val="24"/>
        </w:rPr>
        <w:t xml:space="preserve"> stavebního zákona</w:t>
      </w:r>
      <w:r w:rsidR="00C10689">
        <w:rPr>
          <w:bCs/>
          <w:sz w:val="24"/>
          <w:szCs w:val="24"/>
        </w:rPr>
        <w:t xml:space="preserve"> za použití ust. § 111 odst. 5 stavebního zákona</w:t>
      </w:r>
      <w:r w:rsidRPr="004C3537">
        <w:rPr>
          <w:bCs/>
          <w:sz w:val="24"/>
          <w:szCs w:val="24"/>
        </w:rPr>
        <w:t>, kter</w:t>
      </w:r>
      <w:r w:rsidR="00C10689">
        <w:rPr>
          <w:bCs/>
          <w:sz w:val="24"/>
          <w:szCs w:val="24"/>
        </w:rPr>
        <w:t>é</w:t>
      </w:r>
      <w:r w:rsidRPr="004C3537">
        <w:rPr>
          <w:bCs/>
          <w:sz w:val="24"/>
          <w:szCs w:val="24"/>
        </w:rPr>
        <w:t xml:space="preserve"> upravuj</w:t>
      </w:r>
      <w:r w:rsidR="00C10689">
        <w:rPr>
          <w:bCs/>
          <w:sz w:val="24"/>
          <w:szCs w:val="24"/>
        </w:rPr>
        <w:t>í</w:t>
      </w:r>
      <w:r w:rsidRPr="004C3537">
        <w:rPr>
          <w:bCs/>
          <w:sz w:val="24"/>
          <w:szCs w:val="24"/>
        </w:rPr>
        <w:t xml:space="preserve"> vydání územního plánu</w:t>
      </w:r>
      <w:r w:rsidR="00C10689">
        <w:rPr>
          <w:bCs/>
          <w:sz w:val="24"/>
          <w:szCs w:val="24"/>
        </w:rPr>
        <w:t xml:space="preserve"> </w:t>
      </w:r>
      <w:r w:rsidR="00C10689">
        <w:rPr>
          <w:bCs/>
          <w:sz w:val="24"/>
          <w:szCs w:val="24"/>
        </w:rPr>
        <w:lastRenderedPageBreak/>
        <w:t>a jeho změny</w:t>
      </w:r>
      <w:r w:rsidRPr="004C3537">
        <w:rPr>
          <w:bCs/>
          <w:sz w:val="24"/>
          <w:szCs w:val="24"/>
        </w:rPr>
        <w:t xml:space="preserve"> zastupitelstvem </w:t>
      </w:r>
      <w:r w:rsidR="00937382">
        <w:rPr>
          <w:bCs/>
          <w:sz w:val="24"/>
          <w:szCs w:val="24"/>
        </w:rPr>
        <w:t>obce</w:t>
      </w:r>
      <w:r w:rsidR="00BC3B22">
        <w:rPr>
          <w:bCs/>
          <w:sz w:val="24"/>
          <w:szCs w:val="24"/>
        </w:rPr>
        <w:t>.</w:t>
      </w:r>
      <w:r w:rsidRPr="004C3537">
        <w:rPr>
          <w:bCs/>
          <w:sz w:val="24"/>
          <w:szCs w:val="24"/>
        </w:rPr>
        <w:t xml:space="preserve"> Návrh se předkládá v souladu s § </w:t>
      </w:r>
      <w:r w:rsidR="00BC3B22">
        <w:rPr>
          <w:bCs/>
          <w:sz w:val="24"/>
          <w:szCs w:val="24"/>
        </w:rPr>
        <w:t>73</w:t>
      </w:r>
      <w:r w:rsidRPr="004C3537">
        <w:rPr>
          <w:bCs/>
          <w:sz w:val="24"/>
          <w:szCs w:val="24"/>
        </w:rPr>
        <w:t xml:space="preserve"> odst</w:t>
      </w:r>
      <w:r w:rsidR="00BC3B22">
        <w:rPr>
          <w:bCs/>
          <w:sz w:val="24"/>
          <w:szCs w:val="24"/>
        </w:rPr>
        <w:t>.</w:t>
      </w:r>
      <w:r w:rsidRPr="004C3537">
        <w:rPr>
          <w:bCs/>
          <w:sz w:val="24"/>
          <w:szCs w:val="24"/>
        </w:rPr>
        <w:t xml:space="preserve"> </w:t>
      </w:r>
      <w:r w:rsidR="00BC3B22">
        <w:rPr>
          <w:bCs/>
          <w:sz w:val="24"/>
          <w:szCs w:val="24"/>
        </w:rPr>
        <w:t>4</w:t>
      </w:r>
      <w:r w:rsidRPr="004C3537">
        <w:rPr>
          <w:bCs/>
          <w:sz w:val="24"/>
          <w:szCs w:val="24"/>
        </w:rPr>
        <w:t xml:space="preserve"> stavebního zákona, podle něhož se územní plán, resp. rovněž jeho změna, vydává formou opatření obecné povahy podle zákona č.  500/2004 Sb., správní řád, ve znění pozdějších předpisů.</w:t>
      </w:r>
    </w:p>
    <w:p w14:paraId="5F97652E" w14:textId="09EC383F" w:rsidR="00EF5331" w:rsidRPr="004C3537" w:rsidRDefault="00EF5331" w:rsidP="004C3537">
      <w:pPr>
        <w:spacing w:before="240" w:line="276" w:lineRule="auto"/>
        <w:ind w:firstLine="0"/>
        <w:rPr>
          <w:b/>
          <w:sz w:val="24"/>
          <w:szCs w:val="24"/>
        </w:rPr>
      </w:pPr>
      <w:r w:rsidRPr="004C3537">
        <w:rPr>
          <w:b/>
          <w:sz w:val="24"/>
          <w:szCs w:val="24"/>
        </w:rPr>
        <w:t>Návrh usnesení:</w:t>
      </w:r>
    </w:p>
    <w:p w14:paraId="4E116EE0" w14:textId="1C2B683B" w:rsidR="005219A5" w:rsidRPr="004C3537" w:rsidRDefault="005219A5" w:rsidP="004C3537">
      <w:pPr>
        <w:spacing w:line="276" w:lineRule="auto"/>
        <w:ind w:firstLine="0"/>
        <w:rPr>
          <w:b/>
          <w:sz w:val="24"/>
          <w:szCs w:val="24"/>
        </w:rPr>
      </w:pPr>
      <w:r w:rsidRPr="004C3537">
        <w:rPr>
          <w:b/>
          <w:sz w:val="24"/>
          <w:szCs w:val="24"/>
        </w:rPr>
        <w:t xml:space="preserve">Zastupitelstvo </w:t>
      </w:r>
      <w:r w:rsidR="00937382">
        <w:rPr>
          <w:b/>
          <w:sz w:val="24"/>
          <w:szCs w:val="24"/>
        </w:rPr>
        <w:t>obce</w:t>
      </w:r>
      <w:r w:rsidRPr="004C3537">
        <w:rPr>
          <w:b/>
          <w:sz w:val="24"/>
          <w:szCs w:val="24"/>
        </w:rPr>
        <w:t xml:space="preserve"> </w:t>
      </w:r>
      <w:r w:rsidR="00C5199F">
        <w:rPr>
          <w:b/>
          <w:sz w:val="24"/>
          <w:szCs w:val="24"/>
        </w:rPr>
        <w:t>Kunčice pod Ondřejníkem</w:t>
      </w:r>
      <w:r w:rsidR="00E34004" w:rsidRPr="004C3537">
        <w:rPr>
          <w:b/>
          <w:sz w:val="24"/>
          <w:szCs w:val="24"/>
        </w:rPr>
        <w:t>:</w:t>
      </w:r>
    </w:p>
    <w:p w14:paraId="09DAC536" w14:textId="68E651BA" w:rsidR="00BB370B" w:rsidRPr="00491F76" w:rsidRDefault="00D4025A" w:rsidP="00BB370B">
      <w:pPr>
        <w:pStyle w:val="Odstavecseseznamem"/>
        <w:numPr>
          <w:ilvl w:val="0"/>
          <w:numId w:val="20"/>
        </w:numPr>
        <w:rPr>
          <w:bCs/>
          <w:sz w:val="24"/>
          <w:szCs w:val="24"/>
        </w:rPr>
      </w:pPr>
      <w:r w:rsidRPr="00491F76">
        <w:rPr>
          <w:b/>
          <w:sz w:val="24"/>
          <w:szCs w:val="24"/>
          <w:u w:val="single"/>
        </w:rPr>
        <w:t>Schvaluje</w:t>
      </w:r>
      <w:r w:rsidRPr="00BB370B">
        <w:rPr>
          <w:b/>
          <w:sz w:val="24"/>
          <w:szCs w:val="24"/>
        </w:rPr>
        <w:t xml:space="preserve"> </w:t>
      </w:r>
      <w:r w:rsidR="00BB370B" w:rsidRPr="00491F76">
        <w:rPr>
          <w:bCs/>
          <w:sz w:val="24"/>
          <w:szCs w:val="24"/>
        </w:rPr>
        <w:t xml:space="preserve">návrh vyhodnocení připomínek uplatněných </w:t>
      </w:r>
      <w:r w:rsidR="00491F76" w:rsidRPr="00491F76">
        <w:rPr>
          <w:bCs/>
          <w:sz w:val="24"/>
          <w:szCs w:val="24"/>
        </w:rPr>
        <w:t xml:space="preserve">k návrhu </w:t>
      </w:r>
      <w:r w:rsidR="00BB370B" w:rsidRPr="00491F76">
        <w:rPr>
          <w:bCs/>
          <w:sz w:val="24"/>
          <w:szCs w:val="24"/>
        </w:rPr>
        <w:t xml:space="preserve">Změny č. </w:t>
      </w:r>
      <w:r w:rsidR="00C5199F">
        <w:rPr>
          <w:bCs/>
          <w:sz w:val="24"/>
          <w:szCs w:val="24"/>
        </w:rPr>
        <w:t>4</w:t>
      </w:r>
      <w:r w:rsidR="00BB370B" w:rsidRPr="00491F76">
        <w:rPr>
          <w:bCs/>
          <w:sz w:val="24"/>
          <w:szCs w:val="24"/>
        </w:rPr>
        <w:t xml:space="preserve"> Územního plánu </w:t>
      </w:r>
      <w:r w:rsidR="00C5199F">
        <w:rPr>
          <w:bCs/>
          <w:sz w:val="24"/>
          <w:szCs w:val="24"/>
        </w:rPr>
        <w:t>Kunčice pod Ondřejníkem</w:t>
      </w:r>
      <w:r w:rsidR="00491F76" w:rsidRPr="00491F76">
        <w:rPr>
          <w:bCs/>
          <w:sz w:val="24"/>
          <w:szCs w:val="24"/>
        </w:rPr>
        <w:t xml:space="preserve"> ve znění dle kapitoly </w:t>
      </w:r>
      <w:r w:rsidR="00C5199F">
        <w:rPr>
          <w:bCs/>
          <w:sz w:val="24"/>
          <w:szCs w:val="24"/>
        </w:rPr>
        <w:t>n)</w:t>
      </w:r>
      <w:r w:rsidR="00491F76" w:rsidRPr="00491F76">
        <w:rPr>
          <w:bCs/>
          <w:sz w:val="24"/>
          <w:szCs w:val="24"/>
        </w:rPr>
        <w:t xml:space="preserve"> odůvodnění</w:t>
      </w:r>
      <w:r w:rsidR="00BB370B" w:rsidRPr="00491F76">
        <w:rPr>
          <w:bCs/>
          <w:sz w:val="24"/>
          <w:szCs w:val="24"/>
        </w:rPr>
        <w:t>;</w:t>
      </w:r>
    </w:p>
    <w:p w14:paraId="1B998291" w14:textId="65B3E8F7" w:rsidR="00BB56F5" w:rsidRPr="00C278BE" w:rsidRDefault="00BA771B" w:rsidP="00C278BE">
      <w:pPr>
        <w:numPr>
          <w:ilvl w:val="0"/>
          <w:numId w:val="20"/>
        </w:numPr>
        <w:spacing w:line="276" w:lineRule="auto"/>
        <w:rPr>
          <w:b/>
          <w:sz w:val="24"/>
          <w:szCs w:val="24"/>
        </w:rPr>
      </w:pPr>
      <w:r w:rsidRPr="00BC3B22">
        <w:rPr>
          <w:b/>
          <w:sz w:val="24"/>
          <w:szCs w:val="24"/>
          <w:u w:val="single"/>
        </w:rPr>
        <w:t>Vydává</w:t>
      </w:r>
      <w:r w:rsidR="00640A9E" w:rsidRPr="00BC3B22">
        <w:rPr>
          <w:b/>
          <w:sz w:val="24"/>
          <w:szCs w:val="24"/>
        </w:rPr>
        <w:t xml:space="preserve"> </w:t>
      </w:r>
      <w:r w:rsidRPr="00BC3B22">
        <w:rPr>
          <w:bCs/>
          <w:sz w:val="24"/>
          <w:szCs w:val="24"/>
        </w:rPr>
        <w:t xml:space="preserve">po ověření, že návrh </w:t>
      </w:r>
      <w:r w:rsidR="00C64C36" w:rsidRPr="00BC3B22">
        <w:rPr>
          <w:bCs/>
          <w:sz w:val="24"/>
          <w:szCs w:val="24"/>
        </w:rPr>
        <w:t xml:space="preserve">Změny </w:t>
      </w:r>
      <w:r w:rsidR="00937382">
        <w:rPr>
          <w:bCs/>
          <w:sz w:val="24"/>
          <w:szCs w:val="24"/>
        </w:rPr>
        <w:t xml:space="preserve">č. </w:t>
      </w:r>
      <w:r w:rsidR="00C5199F">
        <w:rPr>
          <w:bCs/>
          <w:sz w:val="24"/>
          <w:szCs w:val="24"/>
        </w:rPr>
        <w:t>4</w:t>
      </w:r>
      <w:r w:rsidRPr="00BC3B22">
        <w:rPr>
          <w:bCs/>
          <w:sz w:val="24"/>
          <w:szCs w:val="24"/>
        </w:rPr>
        <w:t xml:space="preserve"> Územního plánu </w:t>
      </w:r>
      <w:r w:rsidR="00C5199F">
        <w:rPr>
          <w:bCs/>
          <w:sz w:val="24"/>
          <w:szCs w:val="24"/>
        </w:rPr>
        <w:t>Kunčice pod Ondřejníkem</w:t>
      </w:r>
      <w:r w:rsidRPr="00BC3B22">
        <w:rPr>
          <w:bCs/>
          <w:sz w:val="24"/>
          <w:szCs w:val="24"/>
        </w:rPr>
        <w:t xml:space="preserve"> není v rozporu s</w:t>
      </w:r>
      <w:r w:rsidR="00D53E9A" w:rsidRPr="00BC3B22">
        <w:rPr>
          <w:bCs/>
          <w:sz w:val="24"/>
          <w:szCs w:val="24"/>
        </w:rPr>
        <w:t> </w:t>
      </w:r>
      <w:r w:rsidR="00BC3B22" w:rsidRPr="00C278BE">
        <w:rPr>
          <w:bCs/>
          <w:sz w:val="24"/>
          <w:szCs w:val="24"/>
        </w:rPr>
        <w:t>požadavky zákona</w:t>
      </w:r>
      <w:r w:rsidR="00C278BE" w:rsidRPr="00C278BE">
        <w:rPr>
          <w:bCs/>
          <w:sz w:val="24"/>
          <w:szCs w:val="24"/>
        </w:rPr>
        <w:t xml:space="preserve"> č. 283/2021 Sb., stavební zákon, v</w:t>
      </w:r>
      <w:r w:rsidR="00C278BE">
        <w:rPr>
          <w:bCs/>
          <w:sz w:val="24"/>
          <w:szCs w:val="24"/>
        </w:rPr>
        <w:t>e</w:t>
      </w:r>
      <w:r w:rsidR="00C278BE" w:rsidRPr="00C278BE">
        <w:rPr>
          <w:bCs/>
          <w:sz w:val="24"/>
          <w:szCs w:val="24"/>
        </w:rPr>
        <w:t xml:space="preserve"> znění</w:t>
      </w:r>
      <w:r w:rsidR="00C278BE">
        <w:rPr>
          <w:bCs/>
          <w:sz w:val="24"/>
          <w:szCs w:val="24"/>
        </w:rPr>
        <w:t xml:space="preserve"> pozdějších předpisů</w:t>
      </w:r>
      <w:r w:rsidR="00D4025A">
        <w:rPr>
          <w:bCs/>
          <w:sz w:val="24"/>
          <w:szCs w:val="24"/>
        </w:rPr>
        <w:t xml:space="preserve"> </w:t>
      </w:r>
      <w:r w:rsidR="00491F76">
        <w:rPr>
          <w:bCs/>
          <w:sz w:val="24"/>
          <w:szCs w:val="24"/>
        </w:rPr>
        <w:t>a</w:t>
      </w:r>
      <w:r w:rsidR="00D4025A">
        <w:rPr>
          <w:bCs/>
          <w:sz w:val="24"/>
          <w:szCs w:val="24"/>
        </w:rPr>
        <w:t xml:space="preserve"> vyhlášky č. 157/2024 Sb.</w:t>
      </w:r>
      <w:r w:rsidR="00BC3B22" w:rsidRPr="00C278BE">
        <w:rPr>
          <w:bCs/>
          <w:sz w:val="24"/>
          <w:szCs w:val="24"/>
        </w:rPr>
        <w:t>, se stanovisky dotčených orgánů</w:t>
      </w:r>
      <w:r w:rsidR="00C5199F">
        <w:rPr>
          <w:bCs/>
          <w:sz w:val="24"/>
          <w:szCs w:val="24"/>
        </w:rPr>
        <w:t>, s politikou územního rozvoje a</w:t>
      </w:r>
      <w:r w:rsidR="00BC3B22" w:rsidRPr="00C278BE">
        <w:rPr>
          <w:bCs/>
          <w:sz w:val="24"/>
          <w:szCs w:val="24"/>
        </w:rPr>
        <w:t xml:space="preserve"> nadřazenou územně plánovací dokumentací</w:t>
      </w:r>
      <w:r w:rsidR="00C278BE">
        <w:rPr>
          <w:bCs/>
          <w:sz w:val="24"/>
          <w:szCs w:val="24"/>
        </w:rPr>
        <w:t xml:space="preserve"> a</w:t>
      </w:r>
      <w:r w:rsidR="00BC3B22" w:rsidRPr="00C278BE">
        <w:rPr>
          <w:bCs/>
          <w:sz w:val="24"/>
          <w:szCs w:val="24"/>
        </w:rPr>
        <w:t xml:space="preserve"> </w:t>
      </w:r>
      <w:r w:rsidRPr="00C278BE">
        <w:rPr>
          <w:bCs/>
          <w:sz w:val="24"/>
          <w:szCs w:val="24"/>
        </w:rPr>
        <w:t xml:space="preserve">na základě </w:t>
      </w:r>
      <w:r w:rsidR="00C10689" w:rsidRPr="00C10689">
        <w:rPr>
          <w:bCs/>
          <w:sz w:val="24"/>
          <w:szCs w:val="24"/>
        </w:rPr>
        <w:t>ustanovení § 27 odst. 1 písm. d) stavební</w:t>
      </w:r>
      <w:r w:rsidR="00C10689">
        <w:rPr>
          <w:bCs/>
          <w:sz w:val="24"/>
          <w:szCs w:val="24"/>
        </w:rPr>
        <w:t>ho</w:t>
      </w:r>
      <w:r w:rsidR="00C10689" w:rsidRPr="00C10689">
        <w:rPr>
          <w:bCs/>
          <w:sz w:val="24"/>
          <w:szCs w:val="24"/>
        </w:rPr>
        <w:t xml:space="preserve"> zákon</w:t>
      </w:r>
      <w:r w:rsidR="00C10689">
        <w:rPr>
          <w:bCs/>
          <w:sz w:val="24"/>
          <w:szCs w:val="24"/>
        </w:rPr>
        <w:t>a</w:t>
      </w:r>
      <w:r w:rsidR="00C10689" w:rsidRPr="00C10689">
        <w:rPr>
          <w:bCs/>
          <w:sz w:val="24"/>
          <w:szCs w:val="24"/>
        </w:rPr>
        <w:t xml:space="preserve"> v souladu s ust. § 104 odst. 2 </w:t>
      </w:r>
      <w:r w:rsidR="008931C9">
        <w:rPr>
          <w:bCs/>
          <w:sz w:val="24"/>
          <w:szCs w:val="24"/>
        </w:rPr>
        <w:t>stavebního zákona za použití</w:t>
      </w:r>
      <w:r w:rsidR="00C10689" w:rsidRPr="00C10689">
        <w:rPr>
          <w:bCs/>
          <w:sz w:val="24"/>
          <w:szCs w:val="24"/>
        </w:rPr>
        <w:t xml:space="preserve"> </w:t>
      </w:r>
      <w:r w:rsidR="008931C9">
        <w:rPr>
          <w:bCs/>
          <w:sz w:val="24"/>
          <w:szCs w:val="24"/>
        </w:rPr>
        <w:t>ust.</w:t>
      </w:r>
      <w:r w:rsidR="00C10689" w:rsidRPr="00C10689">
        <w:rPr>
          <w:bCs/>
          <w:sz w:val="24"/>
          <w:szCs w:val="24"/>
        </w:rPr>
        <w:t xml:space="preserve"> § 111 odst. 5 stavebního zákona a ustanovení § 171 a následujících zákona č. 500/2004 Sb., správní řád, ve znění pozdějších předpisů</w:t>
      </w:r>
      <w:r w:rsidRPr="00C278BE">
        <w:rPr>
          <w:bCs/>
          <w:sz w:val="24"/>
          <w:szCs w:val="24"/>
        </w:rPr>
        <w:t xml:space="preserve">, </w:t>
      </w:r>
      <w:r w:rsidR="00C64C36" w:rsidRPr="00C278BE">
        <w:rPr>
          <w:b/>
          <w:sz w:val="24"/>
          <w:szCs w:val="24"/>
        </w:rPr>
        <w:t xml:space="preserve">Změnu </w:t>
      </w:r>
      <w:r w:rsidR="00937382">
        <w:rPr>
          <w:b/>
          <w:sz w:val="24"/>
          <w:szCs w:val="24"/>
        </w:rPr>
        <w:t xml:space="preserve">č. </w:t>
      </w:r>
      <w:r w:rsidR="00C5199F">
        <w:rPr>
          <w:b/>
          <w:sz w:val="24"/>
          <w:szCs w:val="24"/>
        </w:rPr>
        <w:t>4</w:t>
      </w:r>
      <w:r w:rsidRPr="00C278BE">
        <w:rPr>
          <w:b/>
          <w:sz w:val="24"/>
          <w:szCs w:val="24"/>
        </w:rPr>
        <w:t xml:space="preserve"> Územního plánu </w:t>
      </w:r>
      <w:r w:rsidR="00C5199F">
        <w:rPr>
          <w:b/>
          <w:sz w:val="24"/>
          <w:szCs w:val="24"/>
        </w:rPr>
        <w:t>Kunčice pod Ondřejníkem</w:t>
      </w:r>
      <w:r w:rsidR="00E34004" w:rsidRPr="00C278BE">
        <w:rPr>
          <w:b/>
          <w:sz w:val="24"/>
          <w:szCs w:val="24"/>
        </w:rPr>
        <w:t xml:space="preserve"> </w:t>
      </w:r>
      <w:r w:rsidRPr="00C278BE">
        <w:rPr>
          <w:bCs/>
          <w:sz w:val="24"/>
          <w:szCs w:val="24"/>
        </w:rPr>
        <w:t xml:space="preserve">jako </w:t>
      </w:r>
      <w:r w:rsidRPr="00C278BE">
        <w:rPr>
          <w:b/>
          <w:sz w:val="24"/>
          <w:szCs w:val="24"/>
        </w:rPr>
        <w:t xml:space="preserve">opatření obecné povahy č. </w:t>
      </w:r>
      <w:r w:rsidR="00C5199F">
        <w:rPr>
          <w:b/>
          <w:sz w:val="24"/>
          <w:szCs w:val="24"/>
        </w:rPr>
        <w:t>2</w:t>
      </w:r>
      <w:r w:rsidRPr="00C278BE">
        <w:rPr>
          <w:b/>
          <w:sz w:val="24"/>
          <w:szCs w:val="24"/>
        </w:rPr>
        <w:t>/202</w:t>
      </w:r>
      <w:r w:rsidR="00906CC7">
        <w:rPr>
          <w:b/>
          <w:sz w:val="24"/>
          <w:szCs w:val="24"/>
        </w:rPr>
        <w:t>6</w:t>
      </w:r>
      <w:r w:rsidR="007B5199" w:rsidRPr="00C278BE">
        <w:rPr>
          <w:b/>
          <w:sz w:val="24"/>
          <w:szCs w:val="24"/>
        </w:rPr>
        <w:t>.</w:t>
      </w:r>
    </w:p>
    <w:sectPr w:rsidR="00BB56F5" w:rsidRPr="00C278BE" w:rsidSect="008D13AD">
      <w:footerReference w:type="default" r:id="rId7"/>
      <w:pgSz w:w="11906" w:h="16838"/>
      <w:pgMar w:top="1418" w:right="1418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2F8B7" w14:textId="77777777" w:rsidR="00A83120" w:rsidRDefault="00A83120" w:rsidP="006862FD">
      <w:pPr>
        <w:spacing w:before="0"/>
      </w:pPr>
      <w:r>
        <w:separator/>
      </w:r>
    </w:p>
  </w:endnote>
  <w:endnote w:type="continuationSeparator" w:id="0">
    <w:p w14:paraId="16F6C0F2" w14:textId="77777777" w:rsidR="00A83120" w:rsidRDefault="00A83120" w:rsidP="006862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FD42" w14:textId="77777777" w:rsidR="006862FD" w:rsidRPr="00BA67D0" w:rsidRDefault="006862FD">
    <w:pPr>
      <w:pStyle w:val="Zpat"/>
      <w:jc w:val="right"/>
      <w:rPr>
        <w:sz w:val="16"/>
        <w:szCs w:val="16"/>
      </w:rPr>
    </w:pPr>
    <w:r w:rsidRPr="00BA67D0">
      <w:rPr>
        <w:sz w:val="16"/>
        <w:szCs w:val="16"/>
      </w:rPr>
      <w:t xml:space="preserve">Stránka </w:t>
    </w:r>
    <w:r w:rsidRPr="00BA67D0">
      <w:rPr>
        <w:b/>
        <w:sz w:val="16"/>
        <w:szCs w:val="16"/>
      </w:rPr>
      <w:fldChar w:fldCharType="begin"/>
    </w:r>
    <w:r w:rsidRPr="00BA67D0">
      <w:rPr>
        <w:b/>
        <w:sz w:val="16"/>
        <w:szCs w:val="16"/>
      </w:rPr>
      <w:instrText>PAGE</w:instrText>
    </w:r>
    <w:r w:rsidRPr="00BA67D0">
      <w:rPr>
        <w:b/>
        <w:sz w:val="16"/>
        <w:szCs w:val="16"/>
      </w:rPr>
      <w:fldChar w:fldCharType="separate"/>
    </w:r>
    <w:r w:rsidR="00A65F1A" w:rsidRPr="00BA67D0">
      <w:rPr>
        <w:b/>
        <w:noProof/>
        <w:sz w:val="16"/>
        <w:szCs w:val="16"/>
      </w:rPr>
      <w:t>1</w:t>
    </w:r>
    <w:r w:rsidRPr="00BA67D0">
      <w:rPr>
        <w:b/>
        <w:sz w:val="16"/>
        <w:szCs w:val="16"/>
      </w:rPr>
      <w:fldChar w:fldCharType="end"/>
    </w:r>
    <w:r w:rsidRPr="00BA67D0">
      <w:rPr>
        <w:sz w:val="16"/>
        <w:szCs w:val="16"/>
      </w:rPr>
      <w:t xml:space="preserve"> z </w:t>
    </w:r>
    <w:r w:rsidRPr="00BA67D0">
      <w:rPr>
        <w:b/>
        <w:sz w:val="16"/>
        <w:szCs w:val="16"/>
      </w:rPr>
      <w:fldChar w:fldCharType="begin"/>
    </w:r>
    <w:r w:rsidRPr="00BA67D0">
      <w:rPr>
        <w:b/>
        <w:sz w:val="16"/>
        <w:szCs w:val="16"/>
      </w:rPr>
      <w:instrText>NUMPAGES</w:instrText>
    </w:r>
    <w:r w:rsidRPr="00BA67D0">
      <w:rPr>
        <w:b/>
        <w:sz w:val="16"/>
        <w:szCs w:val="16"/>
      </w:rPr>
      <w:fldChar w:fldCharType="separate"/>
    </w:r>
    <w:r w:rsidR="00A65F1A" w:rsidRPr="00BA67D0">
      <w:rPr>
        <w:b/>
        <w:noProof/>
        <w:sz w:val="16"/>
        <w:szCs w:val="16"/>
      </w:rPr>
      <w:t>1</w:t>
    </w:r>
    <w:r w:rsidRPr="00BA67D0">
      <w:rPr>
        <w:b/>
        <w:sz w:val="16"/>
        <w:szCs w:val="16"/>
      </w:rPr>
      <w:fldChar w:fldCharType="end"/>
    </w:r>
  </w:p>
  <w:p w14:paraId="61E3D053" w14:textId="77777777" w:rsidR="006862FD" w:rsidRDefault="006862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5883C" w14:textId="77777777" w:rsidR="00A83120" w:rsidRDefault="00A83120" w:rsidP="006862FD">
      <w:pPr>
        <w:spacing w:before="0"/>
      </w:pPr>
      <w:r>
        <w:separator/>
      </w:r>
    </w:p>
  </w:footnote>
  <w:footnote w:type="continuationSeparator" w:id="0">
    <w:p w14:paraId="5066090E" w14:textId="77777777" w:rsidR="00A83120" w:rsidRDefault="00A83120" w:rsidP="006862F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3EC6"/>
    <w:multiLevelType w:val="hybridMultilevel"/>
    <w:tmpl w:val="9D881204"/>
    <w:lvl w:ilvl="0" w:tplc="83C0D06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29F7"/>
    <w:multiLevelType w:val="hybridMultilevel"/>
    <w:tmpl w:val="25A821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60913"/>
    <w:multiLevelType w:val="hybridMultilevel"/>
    <w:tmpl w:val="86FCEA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33D8A"/>
    <w:multiLevelType w:val="hybridMultilevel"/>
    <w:tmpl w:val="4B1E5632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841561"/>
    <w:multiLevelType w:val="hybridMultilevel"/>
    <w:tmpl w:val="6F00E128"/>
    <w:lvl w:ilvl="0" w:tplc="4CD61838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B0765"/>
    <w:multiLevelType w:val="hybridMultilevel"/>
    <w:tmpl w:val="227A1952"/>
    <w:lvl w:ilvl="0" w:tplc="B13604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6963"/>
    <w:multiLevelType w:val="hybridMultilevel"/>
    <w:tmpl w:val="A38E260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46124D0"/>
    <w:multiLevelType w:val="hybridMultilevel"/>
    <w:tmpl w:val="DD64DAAA"/>
    <w:lvl w:ilvl="0" w:tplc="84E6D288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3105BD"/>
    <w:multiLevelType w:val="hybridMultilevel"/>
    <w:tmpl w:val="C56A14F6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C42657"/>
    <w:multiLevelType w:val="hybridMultilevel"/>
    <w:tmpl w:val="908A8A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03309"/>
    <w:multiLevelType w:val="hybridMultilevel"/>
    <w:tmpl w:val="E66C5C9C"/>
    <w:lvl w:ilvl="0" w:tplc="607002C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B670A"/>
    <w:multiLevelType w:val="hybridMultilevel"/>
    <w:tmpl w:val="4F7EF10E"/>
    <w:lvl w:ilvl="0" w:tplc="ABAE9E2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2717"/>
    <w:multiLevelType w:val="hybridMultilevel"/>
    <w:tmpl w:val="B5DC5BB2"/>
    <w:lvl w:ilvl="0" w:tplc="3B267312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F7265"/>
    <w:multiLevelType w:val="hybridMultilevel"/>
    <w:tmpl w:val="B85E7DFA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8F662E"/>
    <w:multiLevelType w:val="hybridMultilevel"/>
    <w:tmpl w:val="6A3E6C10"/>
    <w:lvl w:ilvl="0" w:tplc="3340863E">
      <w:start w:val="1"/>
      <w:numFmt w:val="lowerLetter"/>
      <w:pStyle w:val="Nadpis2"/>
      <w:lvlText w:val="%1)"/>
      <w:lvlJc w:val="left"/>
      <w:pPr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C16C5B"/>
    <w:multiLevelType w:val="multilevel"/>
    <w:tmpl w:val="0B421F4E"/>
    <w:lvl w:ilvl="0">
      <w:start w:val="1"/>
      <w:numFmt w:val="upperLetter"/>
      <w:pStyle w:val="Nadpis1"/>
      <w:lvlText w:val="I.%1"/>
      <w:lvlJc w:val="left"/>
      <w:pPr>
        <w:tabs>
          <w:tab w:val="num" w:pos="567"/>
        </w:tabs>
        <w:ind w:left="567" w:hanging="567"/>
      </w:pPr>
      <w:rPr>
        <w:b/>
        <w:i w:val="0"/>
        <w:sz w:val="32"/>
      </w:rPr>
    </w:lvl>
    <w:lvl w:ilvl="1">
      <w:start w:val="1"/>
      <w:numFmt w:val="lowerLetter"/>
      <w:lvlText w:val="I.%1.%2)"/>
      <w:lvlJc w:val="left"/>
      <w:pPr>
        <w:tabs>
          <w:tab w:val="num" w:pos="709"/>
        </w:tabs>
        <w:ind w:left="709" w:hanging="709"/>
      </w:pPr>
      <w:rPr>
        <w:b/>
        <w:i w:val="0"/>
        <w:caps w:val="0"/>
        <w:sz w:val="26"/>
      </w:rPr>
    </w:lvl>
    <w:lvl w:ilvl="2">
      <w:start w:val="1"/>
      <w:numFmt w:val="decimal"/>
      <w:pStyle w:val="Nadpis3"/>
      <w:lvlText w:val=" %2%3)"/>
      <w:lvlJc w:val="left"/>
      <w:pPr>
        <w:tabs>
          <w:tab w:val="num" w:pos="709"/>
        </w:tabs>
        <w:ind w:left="709" w:hanging="709"/>
      </w:pPr>
      <w:rPr>
        <w:b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1575"/>
        </w:tabs>
        <w:ind w:left="1575" w:hanging="720"/>
      </w:pPr>
    </w:lvl>
    <w:lvl w:ilvl="4">
      <w:start w:val="1"/>
      <w:numFmt w:val="none"/>
      <w:lvlText w:val=""/>
      <w:lvlJc w:val="left"/>
      <w:pPr>
        <w:tabs>
          <w:tab w:val="num" w:pos="1860"/>
        </w:tabs>
        <w:ind w:left="1860" w:hanging="720"/>
      </w:pPr>
    </w:lvl>
    <w:lvl w:ilvl="5">
      <w:start w:val="1"/>
      <w:numFmt w:val="none"/>
      <w:lvlText w:val=""/>
      <w:lvlJc w:val="left"/>
      <w:pPr>
        <w:tabs>
          <w:tab w:val="num" w:pos="2505"/>
        </w:tabs>
        <w:ind w:left="2505" w:hanging="1080"/>
      </w:pPr>
    </w:lvl>
    <w:lvl w:ilvl="6">
      <w:start w:val="1"/>
      <w:numFmt w:val="none"/>
      <w:lvlText w:val=""/>
      <w:lvlJc w:val="left"/>
      <w:pPr>
        <w:tabs>
          <w:tab w:val="num" w:pos="2790"/>
        </w:tabs>
        <w:ind w:left="2790" w:hanging="1080"/>
      </w:pPr>
    </w:lvl>
    <w:lvl w:ilvl="7">
      <w:start w:val="1"/>
      <w:numFmt w:val="none"/>
      <w:lvlText w:val=""/>
      <w:lvlJc w:val="left"/>
      <w:pPr>
        <w:tabs>
          <w:tab w:val="num" w:pos="3435"/>
        </w:tabs>
        <w:ind w:left="3435" w:hanging="1440"/>
      </w:pPr>
    </w:lvl>
    <w:lvl w:ilvl="8">
      <w:start w:val="1"/>
      <w:numFmt w:val="none"/>
      <w:lvlText w:val=""/>
      <w:lvlJc w:val="left"/>
      <w:pPr>
        <w:tabs>
          <w:tab w:val="num" w:pos="3720"/>
        </w:tabs>
        <w:ind w:left="3720" w:hanging="1440"/>
      </w:pPr>
    </w:lvl>
  </w:abstractNum>
  <w:abstractNum w:abstractNumId="16" w15:restartNumberingAfterBreak="0">
    <w:nsid w:val="73460F25"/>
    <w:multiLevelType w:val="hybridMultilevel"/>
    <w:tmpl w:val="5DDAFB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E4F07"/>
    <w:multiLevelType w:val="hybridMultilevel"/>
    <w:tmpl w:val="11B82A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31053"/>
    <w:multiLevelType w:val="hybridMultilevel"/>
    <w:tmpl w:val="CCBE17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2506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31081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305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5479125">
    <w:abstractNumId w:val="8"/>
  </w:num>
  <w:num w:numId="5" w16cid:durableId="1419248927">
    <w:abstractNumId w:val="6"/>
  </w:num>
  <w:num w:numId="6" w16cid:durableId="721830789">
    <w:abstractNumId w:val="17"/>
  </w:num>
  <w:num w:numId="7" w16cid:durableId="128281756">
    <w:abstractNumId w:val="5"/>
  </w:num>
  <w:num w:numId="8" w16cid:durableId="1843660936">
    <w:abstractNumId w:val="2"/>
  </w:num>
  <w:num w:numId="9" w16cid:durableId="1918395150">
    <w:abstractNumId w:val="9"/>
  </w:num>
  <w:num w:numId="10" w16cid:durableId="1771511109">
    <w:abstractNumId w:val="3"/>
  </w:num>
  <w:num w:numId="11" w16cid:durableId="679936051">
    <w:abstractNumId w:val="18"/>
  </w:num>
  <w:num w:numId="12" w16cid:durableId="1473936709">
    <w:abstractNumId w:val="1"/>
  </w:num>
  <w:num w:numId="13" w16cid:durableId="35813100">
    <w:abstractNumId w:val="16"/>
  </w:num>
  <w:num w:numId="14" w16cid:durableId="398405603">
    <w:abstractNumId w:val="4"/>
  </w:num>
  <w:num w:numId="15" w16cid:durableId="1546259659">
    <w:abstractNumId w:val="11"/>
  </w:num>
  <w:num w:numId="16" w16cid:durableId="2007899122">
    <w:abstractNumId w:val="10"/>
  </w:num>
  <w:num w:numId="17" w16cid:durableId="1438211318">
    <w:abstractNumId w:val="12"/>
  </w:num>
  <w:num w:numId="18" w16cid:durableId="274872107">
    <w:abstractNumId w:val="13"/>
  </w:num>
  <w:num w:numId="19" w16cid:durableId="452139037">
    <w:abstractNumId w:val="7"/>
  </w:num>
  <w:num w:numId="20" w16cid:durableId="95703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0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F5"/>
    <w:rsid w:val="000032C3"/>
    <w:rsid w:val="00020E48"/>
    <w:rsid w:val="00027867"/>
    <w:rsid w:val="00056835"/>
    <w:rsid w:val="00063352"/>
    <w:rsid w:val="00076270"/>
    <w:rsid w:val="0007799A"/>
    <w:rsid w:val="00097647"/>
    <w:rsid w:val="000C51DE"/>
    <w:rsid w:val="000D384D"/>
    <w:rsid w:val="000D470D"/>
    <w:rsid w:val="000D5C72"/>
    <w:rsid w:val="000E0C33"/>
    <w:rsid w:val="000E49B0"/>
    <w:rsid w:val="000F1B4D"/>
    <w:rsid w:val="00105D02"/>
    <w:rsid w:val="001101DB"/>
    <w:rsid w:val="00112508"/>
    <w:rsid w:val="00117B96"/>
    <w:rsid w:val="00134AE2"/>
    <w:rsid w:val="00165A23"/>
    <w:rsid w:val="001B7346"/>
    <w:rsid w:val="001C1540"/>
    <w:rsid w:val="001D2D09"/>
    <w:rsid w:val="001E00EB"/>
    <w:rsid w:val="00200EEC"/>
    <w:rsid w:val="00223531"/>
    <w:rsid w:val="00246C8C"/>
    <w:rsid w:val="00256B4D"/>
    <w:rsid w:val="002571EF"/>
    <w:rsid w:val="0026502F"/>
    <w:rsid w:val="00276B79"/>
    <w:rsid w:val="00276B9A"/>
    <w:rsid w:val="002A5CCD"/>
    <w:rsid w:val="002B13AC"/>
    <w:rsid w:val="002B4955"/>
    <w:rsid w:val="002F19BD"/>
    <w:rsid w:val="0030262F"/>
    <w:rsid w:val="003209C1"/>
    <w:rsid w:val="00327307"/>
    <w:rsid w:val="0036762A"/>
    <w:rsid w:val="00395CEF"/>
    <w:rsid w:val="003A1EE9"/>
    <w:rsid w:val="003A5AD7"/>
    <w:rsid w:val="003D00C8"/>
    <w:rsid w:val="003F068F"/>
    <w:rsid w:val="003F698F"/>
    <w:rsid w:val="0040158F"/>
    <w:rsid w:val="00415776"/>
    <w:rsid w:val="00424E91"/>
    <w:rsid w:val="0043704E"/>
    <w:rsid w:val="00444C7F"/>
    <w:rsid w:val="00461D29"/>
    <w:rsid w:val="00462F16"/>
    <w:rsid w:val="00491F76"/>
    <w:rsid w:val="004C3537"/>
    <w:rsid w:val="004C4B3B"/>
    <w:rsid w:val="004C70B9"/>
    <w:rsid w:val="005021B2"/>
    <w:rsid w:val="00513E60"/>
    <w:rsid w:val="005219A5"/>
    <w:rsid w:val="005304FD"/>
    <w:rsid w:val="0056594D"/>
    <w:rsid w:val="00576E92"/>
    <w:rsid w:val="005831EA"/>
    <w:rsid w:val="005D6B64"/>
    <w:rsid w:val="00604861"/>
    <w:rsid w:val="00607122"/>
    <w:rsid w:val="00640A9E"/>
    <w:rsid w:val="006772CD"/>
    <w:rsid w:val="006859CC"/>
    <w:rsid w:val="006862FD"/>
    <w:rsid w:val="006943DD"/>
    <w:rsid w:val="006B547E"/>
    <w:rsid w:val="006C409E"/>
    <w:rsid w:val="006C4696"/>
    <w:rsid w:val="006D778B"/>
    <w:rsid w:val="006E5001"/>
    <w:rsid w:val="006F5FCF"/>
    <w:rsid w:val="007011AF"/>
    <w:rsid w:val="00702C07"/>
    <w:rsid w:val="00750560"/>
    <w:rsid w:val="007631D1"/>
    <w:rsid w:val="00764DC5"/>
    <w:rsid w:val="007704AF"/>
    <w:rsid w:val="0079418D"/>
    <w:rsid w:val="00796E11"/>
    <w:rsid w:val="007A5913"/>
    <w:rsid w:val="007A63A2"/>
    <w:rsid w:val="007B4C41"/>
    <w:rsid w:val="007B5199"/>
    <w:rsid w:val="007D7E42"/>
    <w:rsid w:val="007F5884"/>
    <w:rsid w:val="008110EA"/>
    <w:rsid w:val="00847275"/>
    <w:rsid w:val="00892ACC"/>
    <w:rsid w:val="008931C9"/>
    <w:rsid w:val="008B399B"/>
    <w:rsid w:val="008B4A16"/>
    <w:rsid w:val="008D13AD"/>
    <w:rsid w:val="00903E88"/>
    <w:rsid w:val="00906CC7"/>
    <w:rsid w:val="00916E64"/>
    <w:rsid w:val="00925673"/>
    <w:rsid w:val="00937382"/>
    <w:rsid w:val="0094392B"/>
    <w:rsid w:val="0094606B"/>
    <w:rsid w:val="009B60F3"/>
    <w:rsid w:val="009E115A"/>
    <w:rsid w:val="009E1AFA"/>
    <w:rsid w:val="00A05083"/>
    <w:rsid w:val="00A65F1A"/>
    <w:rsid w:val="00A74CAA"/>
    <w:rsid w:val="00A83120"/>
    <w:rsid w:val="00A85D61"/>
    <w:rsid w:val="00AA0FFF"/>
    <w:rsid w:val="00AA16B6"/>
    <w:rsid w:val="00AA375A"/>
    <w:rsid w:val="00AA7527"/>
    <w:rsid w:val="00AB3470"/>
    <w:rsid w:val="00AE6D56"/>
    <w:rsid w:val="00AF22A7"/>
    <w:rsid w:val="00B10439"/>
    <w:rsid w:val="00B106E2"/>
    <w:rsid w:val="00B234E6"/>
    <w:rsid w:val="00B4544E"/>
    <w:rsid w:val="00B45CE4"/>
    <w:rsid w:val="00B91E11"/>
    <w:rsid w:val="00B94ADB"/>
    <w:rsid w:val="00BA67D0"/>
    <w:rsid w:val="00BA771B"/>
    <w:rsid w:val="00BB370B"/>
    <w:rsid w:val="00BB56F5"/>
    <w:rsid w:val="00BB7B37"/>
    <w:rsid w:val="00BC3B22"/>
    <w:rsid w:val="00BE441F"/>
    <w:rsid w:val="00BE4DCD"/>
    <w:rsid w:val="00C10689"/>
    <w:rsid w:val="00C278BE"/>
    <w:rsid w:val="00C32D12"/>
    <w:rsid w:val="00C3412A"/>
    <w:rsid w:val="00C34B8B"/>
    <w:rsid w:val="00C46A56"/>
    <w:rsid w:val="00C5199F"/>
    <w:rsid w:val="00C549A7"/>
    <w:rsid w:val="00C55B27"/>
    <w:rsid w:val="00C64C36"/>
    <w:rsid w:val="00C82CA1"/>
    <w:rsid w:val="00CC10B5"/>
    <w:rsid w:val="00CC532C"/>
    <w:rsid w:val="00CD4E2D"/>
    <w:rsid w:val="00CD6E1F"/>
    <w:rsid w:val="00D158B2"/>
    <w:rsid w:val="00D239C6"/>
    <w:rsid w:val="00D4025A"/>
    <w:rsid w:val="00D40601"/>
    <w:rsid w:val="00D4519E"/>
    <w:rsid w:val="00D53E9A"/>
    <w:rsid w:val="00D564A7"/>
    <w:rsid w:val="00D70922"/>
    <w:rsid w:val="00D722C4"/>
    <w:rsid w:val="00D92CE6"/>
    <w:rsid w:val="00D963C4"/>
    <w:rsid w:val="00DA5EA1"/>
    <w:rsid w:val="00DC2B6F"/>
    <w:rsid w:val="00DC2E52"/>
    <w:rsid w:val="00DD11CD"/>
    <w:rsid w:val="00DD66CA"/>
    <w:rsid w:val="00DF6252"/>
    <w:rsid w:val="00E12A00"/>
    <w:rsid w:val="00E23242"/>
    <w:rsid w:val="00E34004"/>
    <w:rsid w:val="00E34DCC"/>
    <w:rsid w:val="00E44C13"/>
    <w:rsid w:val="00E54957"/>
    <w:rsid w:val="00E55D92"/>
    <w:rsid w:val="00E70666"/>
    <w:rsid w:val="00E9645A"/>
    <w:rsid w:val="00EA1ED6"/>
    <w:rsid w:val="00EA5BF3"/>
    <w:rsid w:val="00EB0C26"/>
    <w:rsid w:val="00EB0ECC"/>
    <w:rsid w:val="00ED6218"/>
    <w:rsid w:val="00EE615A"/>
    <w:rsid w:val="00EF5331"/>
    <w:rsid w:val="00EF77B9"/>
    <w:rsid w:val="00F13E9E"/>
    <w:rsid w:val="00F21BE5"/>
    <w:rsid w:val="00F4550D"/>
    <w:rsid w:val="00F808AB"/>
    <w:rsid w:val="00F85E0A"/>
    <w:rsid w:val="00F97FEF"/>
    <w:rsid w:val="00FB5932"/>
    <w:rsid w:val="00FD7E57"/>
    <w:rsid w:val="00FE646C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F907"/>
  <w15:chartTrackingRefBased/>
  <w15:docId w15:val="{9D372729-77E4-4936-B416-C185097C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58B2"/>
    <w:pPr>
      <w:spacing w:before="120"/>
      <w:ind w:firstLine="709"/>
      <w:jc w:val="both"/>
    </w:pPr>
  </w:style>
  <w:style w:type="paragraph" w:styleId="Nadpis1">
    <w:name w:val="heading 1"/>
    <w:basedOn w:val="Normln"/>
    <w:next w:val="Normln"/>
    <w:link w:val="Nadpis1Char"/>
    <w:qFormat/>
    <w:rsid w:val="00D158B2"/>
    <w:pPr>
      <w:keepNext/>
      <w:numPr>
        <w:numId w:val="3"/>
      </w:numPr>
      <w:pBdr>
        <w:bottom w:val="single" w:sz="4" w:space="1" w:color="auto"/>
      </w:pBdr>
      <w:spacing w:after="60"/>
      <w:outlineLvl w:val="0"/>
    </w:pPr>
    <w:rPr>
      <w:rFonts w:eastAsia="Times New Roman"/>
      <w:b/>
      <w:kern w:val="28"/>
      <w:sz w:val="32"/>
      <w:u w:val="single"/>
    </w:rPr>
  </w:style>
  <w:style w:type="paragraph" w:styleId="Nadpis2">
    <w:name w:val="heading 2"/>
    <w:aliases w:val="Nadpis a)"/>
    <w:basedOn w:val="Normln"/>
    <w:next w:val="Normln"/>
    <w:link w:val="Nadpis2Char"/>
    <w:autoRedefine/>
    <w:unhideWhenUsed/>
    <w:qFormat/>
    <w:rsid w:val="00D158B2"/>
    <w:pPr>
      <w:keepNext/>
      <w:numPr>
        <w:numId w:val="2"/>
      </w:numPr>
      <w:snapToGrid w:val="0"/>
      <w:spacing w:before="0"/>
      <w:outlineLvl w:val="1"/>
    </w:pPr>
    <w:rPr>
      <w:rFonts w:eastAsia="Times New Roman"/>
      <w:sz w:val="26"/>
    </w:rPr>
  </w:style>
  <w:style w:type="paragraph" w:styleId="Nadpis3">
    <w:name w:val="heading 3"/>
    <w:aliases w:val="Nadpis3"/>
    <w:basedOn w:val="Normln"/>
    <w:next w:val="Normln"/>
    <w:link w:val="Nadpis3Char"/>
    <w:semiHidden/>
    <w:unhideWhenUsed/>
    <w:qFormat/>
    <w:rsid w:val="00D158B2"/>
    <w:pPr>
      <w:keepNext/>
      <w:numPr>
        <w:ilvl w:val="2"/>
        <w:numId w:val="3"/>
      </w:numPr>
      <w:spacing w:after="60"/>
      <w:outlineLvl w:val="2"/>
    </w:pPr>
    <w:rPr>
      <w:rFonts w:eastAsia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158B2"/>
    <w:rPr>
      <w:rFonts w:eastAsia="Times New Roman"/>
      <w:b/>
      <w:kern w:val="28"/>
      <w:sz w:val="32"/>
      <w:u w:val="single"/>
    </w:rPr>
  </w:style>
  <w:style w:type="character" w:customStyle="1" w:styleId="Nadpis2Char">
    <w:name w:val="Nadpis 2 Char"/>
    <w:aliases w:val="Nadpis a) Char"/>
    <w:link w:val="Nadpis2"/>
    <w:rsid w:val="00D158B2"/>
    <w:rPr>
      <w:rFonts w:eastAsia="Times New Roman"/>
      <w:sz w:val="26"/>
    </w:rPr>
  </w:style>
  <w:style w:type="character" w:customStyle="1" w:styleId="Nadpis3Char">
    <w:name w:val="Nadpis 3 Char"/>
    <w:aliases w:val="Nadpis3 Char"/>
    <w:link w:val="Nadpis3"/>
    <w:semiHidden/>
    <w:rsid w:val="00D158B2"/>
    <w:rPr>
      <w:rFonts w:eastAsia="Times New Roman" w:cs="Times New Roman"/>
      <w:sz w:val="24"/>
      <w:lang w:eastAsia="cs-CZ"/>
    </w:rPr>
  </w:style>
  <w:style w:type="paragraph" w:styleId="Zhlav">
    <w:name w:val="header"/>
    <w:basedOn w:val="Normln"/>
    <w:link w:val="ZhlavChar"/>
    <w:unhideWhenUsed/>
    <w:rsid w:val="006862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62FD"/>
  </w:style>
  <w:style w:type="paragraph" w:styleId="Zpat">
    <w:name w:val="footer"/>
    <w:basedOn w:val="Normln"/>
    <w:link w:val="ZpatChar"/>
    <w:uiPriority w:val="99"/>
    <w:unhideWhenUsed/>
    <w:rsid w:val="006862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862FD"/>
  </w:style>
  <w:style w:type="paragraph" w:styleId="Textbubliny">
    <w:name w:val="Balloon Text"/>
    <w:basedOn w:val="Normln"/>
    <w:link w:val="TextbublinyChar"/>
    <w:uiPriority w:val="99"/>
    <w:semiHidden/>
    <w:unhideWhenUsed/>
    <w:rsid w:val="00B1043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10439"/>
    <w:rPr>
      <w:rFonts w:ascii="Segoe UI" w:hAnsi="Segoe UI" w:cs="Segoe UI"/>
      <w:sz w:val="18"/>
      <w:szCs w:val="18"/>
    </w:rPr>
  </w:style>
  <w:style w:type="paragraph" w:customStyle="1" w:styleId="Odrkov">
    <w:name w:val="Odrážkový"/>
    <w:basedOn w:val="Normln"/>
    <w:rsid w:val="000F1B4D"/>
    <w:pPr>
      <w:ind w:firstLine="567"/>
    </w:pPr>
    <w:rPr>
      <w:rFonts w:eastAsia="Times New Roman"/>
      <w:sz w:val="22"/>
    </w:rPr>
  </w:style>
  <w:style w:type="paragraph" w:styleId="Odstavecseseznamem">
    <w:name w:val="List Paragraph"/>
    <w:basedOn w:val="Normln"/>
    <w:uiPriority w:val="34"/>
    <w:qFormat/>
    <w:rsid w:val="00BB3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561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Miklendová;Ing. Stanislav Procházka</dc:creator>
  <cp:keywords/>
  <cp:lastModifiedBy>Martina Miklendová</cp:lastModifiedBy>
  <cp:revision>17</cp:revision>
  <cp:lastPrinted>2024-09-20T07:54:00Z</cp:lastPrinted>
  <dcterms:created xsi:type="dcterms:W3CDTF">2024-09-20T07:55:00Z</dcterms:created>
  <dcterms:modified xsi:type="dcterms:W3CDTF">2026-08-30T12:42:00Z</dcterms:modified>
</cp:coreProperties>
</file>