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B7" w:rsidRPr="001242B1" w:rsidRDefault="00B065B7" w:rsidP="00B065B7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/ </w:t>
      </w:r>
      <w:r w:rsidR="008B2982">
        <w:rPr>
          <w:b/>
          <w:sz w:val="24"/>
        </w:rPr>
        <w:t>červen</w:t>
      </w:r>
      <w:r>
        <w:rPr>
          <w:b/>
          <w:sz w:val="24"/>
        </w:rPr>
        <w:t xml:space="preserve"> 2024</w:t>
      </w:r>
    </w:p>
    <w:p w:rsidR="00B065B7" w:rsidRPr="00876518" w:rsidRDefault="00B065B7" w:rsidP="00B065B7">
      <w:pPr>
        <w:rPr>
          <w:b/>
          <w:bCs/>
        </w:rPr>
      </w:pPr>
      <w:r w:rsidRPr="001242B1">
        <w:rPr>
          <w:b/>
        </w:rPr>
        <w:t>Název materiálu:</w:t>
      </w:r>
      <w:r>
        <w:t xml:space="preserve"> </w:t>
      </w:r>
      <w:r w:rsidR="008B2982">
        <w:rPr>
          <w:b/>
          <w:bCs/>
        </w:rPr>
        <w:t>Návrh závěrečného účtu za rok 2023 obce Brandýsek</w:t>
      </w:r>
    </w:p>
    <w:p w:rsidR="00B065B7" w:rsidRDefault="00B065B7" w:rsidP="00B065B7"/>
    <w:p w:rsidR="00B065B7" w:rsidRDefault="00B065B7" w:rsidP="00B065B7">
      <w:r w:rsidRPr="001242B1">
        <w:rPr>
          <w:b/>
        </w:rPr>
        <w:t>Předkladatel:</w:t>
      </w:r>
      <w:r>
        <w:t xml:space="preserve"> Ing. Pavla Schillerová, Ing, Jana Gylden, Jiří Kratochvíl, Ing. Miroslav Macíček a Ing. Leoš Reichl </w:t>
      </w:r>
    </w:p>
    <w:p w:rsidR="00B065B7" w:rsidRDefault="00B065B7" w:rsidP="00B065B7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Ing. Pavla Schillerová</w:t>
      </w:r>
    </w:p>
    <w:p w:rsidR="00B065B7" w:rsidRDefault="00B065B7" w:rsidP="00B065B7"/>
    <w:p w:rsidR="00B065B7" w:rsidRPr="001242B1" w:rsidRDefault="00B065B7" w:rsidP="00B065B7">
      <w:pPr>
        <w:rPr>
          <w:b/>
        </w:rPr>
      </w:pPr>
      <w:r w:rsidRPr="001242B1">
        <w:rPr>
          <w:b/>
        </w:rPr>
        <w:t xml:space="preserve">Předkládací zpráva: </w:t>
      </w:r>
    </w:p>
    <w:p w:rsidR="00B065B7" w:rsidRDefault="007F3768" w:rsidP="007F3768">
      <w:r>
        <w:t xml:space="preserve">Návrh závěrečného účtu za rok 2023, kterou pro obec zpracovala na základě § 17 zákona č. 250/2000 Sb., rozpočtových pravidlech územních rozpočtů, ve znění platných předpisů </w:t>
      </w:r>
      <w:r w:rsidR="00D45CFF">
        <w:t xml:space="preserve">společnost </w:t>
      </w:r>
      <w:r>
        <w:t>PKM Audit 8 Twx s.</w:t>
      </w:r>
      <w:r w:rsidRPr="007F3768">
        <w:t>r.</w:t>
      </w:r>
      <w:r>
        <w:t>o</w:t>
      </w:r>
      <w:r w:rsidRPr="007F3768">
        <w:t>.,</w:t>
      </w:r>
      <w:r>
        <w:t xml:space="preserve"> obsahuje v části VI. ZÁVĚR ZPRÁVY O VÝSLEDKU PŘEZKOUMÁNÍ HOSPODAŘENÍ odstavce B. VYJÁDŘENÍ OHLEDNĚ CHYB A NEDOSTATKŮ závěr:</w:t>
      </w:r>
    </w:p>
    <w:p w:rsidR="007F3768" w:rsidRPr="00F86493" w:rsidRDefault="007F3768" w:rsidP="007F3768">
      <w:pPr>
        <w:rPr>
          <w:b/>
        </w:rPr>
      </w:pPr>
      <w:r w:rsidRPr="00F86493">
        <w:rPr>
          <w:b/>
        </w:rPr>
        <w:t xml:space="preserve">„Při přezkoumání hospodaření územního celku obec Brandýsek za rok 2023 </w:t>
      </w:r>
      <w:r w:rsidRPr="00D4746C">
        <w:rPr>
          <w:b/>
          <w:u w:val="single"/>
        </w:rPr>
        <w:t>byly zjištěny chyby a nedostatky, které nemají závažnost nedostatků uvedených v 10 odst. 3 pod písmenem c).“</w:t>
      </w:r>
    </w:p>
    <w:p w:rsidR="007F3768" w:rsidRDefault="008B2982" w:rsidP="007F3768">
      <w:pPr>
        <w:rPr>
          <w:b/>
        </w:rPr>
      </w:pPr>
      <w:r>
        <w:t>V příloze</w:t>
      </w:r>
      <w:r w:rsidR="00F86493">
        <w:t xml:space="preserve"> B, která</w:t>
      </w:r>
      <w:r>
        <w:t xml:space="preserve"> obsahuje p</w:t>
      </w:r>
      <w:r w:rsidR="007F3768">
        <w:t>opis zjištěných chyba nedostatků</w:t>
      </w:r>
      <w:r>
        <w:t xml:space="preserve"> je konstatováno, že rozpočtová opatřeních č. 11, 12 a 13, která rada schválila bez pověření ZO (v té době byla Radě udělena pravomoc provádět rozpočtová opatření pouze do limitu 500 000Kč), </w:t>
      </w:r>
      <w:r w:rsidRPr="008B2982">
        <w:rPr>
          <w:b/>
        </w:rPr>
        <w:t xml:space="preserve">nejsou v souladu s </w:t>
      </w:r>
      <w:r w:rsidR="00024FEF">
        <w:rPr>
          <w:b/>
        </w:rPr>
        <w:t>§</w:t>
      </w:r>
      <w:r w:rsidRPr="008B2982">
        <w:rPr>
          <w:b/>
        </w:rPr>
        <w:t>16 odst. 2, 3, 4 zákona č. 250/2000 Sb</w:t>
      </w:r>
      <w:r w:rsidR="007F3768" w:rsidRPr="008B2982">
        <w:rPr>
          <w:b/>
        </w:rPr>
        <w:t>.</w:t>
      </w:r>
      <w:r w:rsidR="00842C9D">
        <w:rPr>
          <w:b/>
        </w:rPr>
        <w:t xml:space="preserve"> </w:t>
      </w:r>
      <w:r w:rsidR="00842C9D" w:rsidRPr="00842C9D">
        <w:rPr>
          <w:b/>
        </w:rPr>
        <w:t>(str. 60/64 Návrhu)</w:t>
      </w:r>
    </w:p>
    <w:p w:rsidR="00F86493" w:rsidRPr="00F86493" w:rsidRDefault="00F86493" w:rsidP="007F3768">
      <w:r>
        <w:t>Protože Rada schválila rozpočtová opatření bez pravomocí jí udělené ZO</w:t>
      </w:r>
      <w:r w:rsidR="00D4746C">
        <w:t xml:space="preserve"> a tato rozpočtová opatření byla v době schválení neplatná</w:t>
      </w:r>
      <w:r>
        <w:t xml:space="preserve">, jednala v rozporu </w:t>
      </w:r>
      <w:r w:rsidRPr="00F86493">
        <w:t>s §16 odst. 4 zákona č. 250/2000 Sb.</w:t>
      </w:r>
      <w:r>
        <w:t xml:space="preserve"> a dle stejného zákona </w:t>
      </w:r>
      <w:r w:rsidRPr="00F86493">
        <w:t>§ 22a odstavec 1 písmeno a bod</w:t>
      </w:r>
      <w:r>
        <w:t>u</w:t>
      </w:r>
      <w:r w:rsidRPr="00F86493">
        <w:t xml:space="preserve"> e)</w:t>
      </w:r>
      <w:r w:rsidR="00D45CFF">
        <w:t xml:space="preserve"> se dopustila přestupku tím, že neprovedla změny schváleného rozpočtu podle </w:t>
      </w:r>
      <w:r w:rsidR="00D45CFF" w:rsidRPr="00D45CFF">
        <w:t>§ 16</w:t>
      </w:r>
      <w:r w:rsidR="00D45CFF">
        <w:t xml:space="preserve"> odst. 4 (</w:t>
      </w:r>
      <w:r w:rsidR="00D4746C">
        <w:t>„</w:t>
      </w:r>
      <w:r w:rsidR="00D45CFF">
        <w:t>r</w:t>
      </w:r>
      <w:r w:rsidR="00D45CFF" w:rsidRPr="00D45CFF">
        <w:t>ozpočtové opatření se provádí před provedením rozpočtově nezajištěného výdaje. Po provedení rozpočtově nezajištěného výdaje lze rozpočtové opatření provést pouze při živelní pohromě nebo havárii ohrožující životy a majetek, při plnění peněžní povinnosti uložené pravomocným rozhodnutím, při obdržení dotace před koncem kalendářního roku nebo pokud se jedná o peněžní prostředky podle § 28 odst. 15.</w:t>
      </w:r>
      <w:r w:rsidR="00D4746C">
        <w:t>“</w:t>
      </w:r>
      <w:r w:rsidR="00D45CFF">
        <w:t>)</w:t>
      </w:r>
    </w:p>
    <w:p w:rsidR="00D45CFF" w:rsidRDefault="00D45CFF" w:rsidP="007F3768">
      <w:pPr>
        <w:rPr>
          <w:b/>
        </w:rPr>
      </w:pPr>
      <w:r w:rsidRPr="00D45CFF">
        <w:t>Závěr zprávy o výsledku přezkoumání hospodaření tedy není dle zá</w:t>
      </w:r>
      <w:r w:rsidR="00D4746C">
        <w:t>kona 420/2004 Sb. odst. 10 písm</w:t>
      </w:r>
      <w:r w:rsidRPr="00D45CFF">
        <w:t>ene b)</w:t>
      </w:r>
      <w:r>
        <w:t xml:space="preserve">, </w:t>
      </w:r>
      <w:r w:rsidR="00D4746C">
        <w:t>jak je uvedeno v návrhu závěrečného účtu</w:t>
      </w:r>
      <w:r w:rsidRPr="00D45CFF">
        <w:t xml:space="preserve"> </w:t>
      </w:r>
      <w:r w:rsidR="00842C9D">
        <w:t>(</w:t>
      </w:r>
      <w:r w:rsidRPr="00D45CFF">
        <w:t>byly zjištěny chyby a nedostatky, které nemají závažnost nedostatků uvedených v 10 odst. 3 pod písmenem c)</w:t>
      </w:r>
      <w:r w:rsidR="00842C9D">
        <w:t>)</w:t>
      </w:r>
      <w:r w:rsidRPr="00D45CFF">
        <w:t>.</w:t>
      </w:r>
      <w:r w:rsidR="00842C9D">
        <w:t xml:space="preserve"> Správný</w:t>
      </w:r>
      <w:r w:rsidR="00D4746C">
        <w:t xml:space="preserve"> závěr má být </w:t>
      </w:r>
      <w:r w:rsidRPr="00D45CFF">
        <w:t>dle písmene c</w:t>
      </w:r>
      <w:r>
        <w:t>)</w:t>
      </w:r>
      <w:r w:rsidRPr="00D45CFF">
        <w:t xml:space="preserve">  bodu 1. tohoto zákona a to konkrétně</w:t>
      </w:r>
      <w:r w:rsidR="00D4746C">
        <w:t>, že byly zjištěny nedostatky, spočívající</w:t>
      </w:r>
      <w:r w:rsidRPr="00D45CFF">
        <w:t xml:space="preserve"> ve </w:t>
      </w:r>
      <w:r w:rsidRPr="00D45CFF">
        <w:rPr>
          <w:b/>
        </w:rPr>
        <w:t>spáchání přestupku podle zákona upravujícího rozpočtová pravidla územních rozpočtů.</w:t>
      </w:r>
    </w:p>
    <w:p w:rsidR="00D4746C" w:rsidRPr="00AB4391" w:rsidRDefault="00D4746C" w:rsidP="00D4746C">
      <w:pPr>
        <w:pStyle w:val="Odstavecseseznamem"/>
        <w:ind w:left="0"/>
        <w:rPr>
          <w:b/>
        </w:rPr>
      </w:pPr>
      <w:r w:rsidRPr="00AB4391">
        <w:rPr>
          <w:b/>
        </w:rPr>
        <w:t xml:space="preserve">Návrh usnesení:  </w:t>
      </w:r>
    </w:p>
    <w:p w:rsidR="00D4746C" w:rsidRDefault="00D4746C" w:rsidP="00D4746C">
      <w:pPr>
        <w:pStyle w:val="Odstavecseseznamem"/>
        <w:ind w:left="0"/>
      </w:pPr>
    </w:p>
    <w:p w:rsidR="00D4746C" w:rsidRDefault="00D4746C" w:rsidP="00D4746C">
      <w:pPr>
        <w:pStyle w:val="Odstavecseseznamem"/>
        <w:ind w:left="0"/>
      </w:pPr>
      <w:r>
        <w:t xml:space="preserve">Zastupitelstvo obce nesouhlasí se závěrem Návrhu závěrečného účtu za rok 2023 a vrací ho auditorovi k přepracování. </w:t>
      </w:r>
    </w:p>
    <w:p w:rsidR="00D4746C" w:rsidRDefault="00D4746C" w:rsidP="00D4746C">
      <w:pPr>
        <w:pStyle w:val="Odstavecseseznamem"/>
        <w:ind w:left="0"/>
      </w:pPr>
    </w:p>
    <w:p w:rsidR="00D4746C" w:rsidRDefault="00D4746C" w:rsidP="00D4746C">
      <w:pPr>
        <w:pStyle w:val="Odstavecseseznamem"/>
        <w:ind w:left="0"/>
      </w:pPr>
      <w:bookmarkStart w:id="0" w:name="_GoBack"/>
      <w:bookmarkEnd w:id="0"/>
    </w:p>
    <w:sectPr w:rsidR="00D4746C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B7"/>
    <w:rsid w:val="00024FEF"/>
    <w:rsid w:val="001D3006"/>
    <w:rsid w:val="002665BC"/>
    <w:rsid w:val="005C1719"/>
    <w:rsid w:val="007F3768"/>
    <w:rsid w:val="00842C9D"/>
    <w:rsid w:val="008B2982"/>
    <w:rsid w:val="00927DA9"/>
    <w:rsid w:val="00A200EA"/>
    <w:rsid w:val="00A7670C"/>
    <w:rsid w:val="00B065B7"/>
    <w:rsid w:val="00B65383"/>
    <w:rsid w:val="00D45CFF"/>
    <w:rsid w:val="00D4746C"/>
    <w:rsid w:val="00DC3634"/>
    <w:rsid w:val="00F449D7"/>
    <w:rsid w:val="00F65709"/>
    <w:rsid w:val="00F8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EBF90-B150-426B-B8B9-EF2851CA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7"/>
    <w:pPr>
      <w:spacing w:after="200" w:line="276" w:lineRule="auto"/>
    </w:pPr>
  </w:style>
  <w:style w:type="paragraph" w:styleId="Nadpis3">
    <w:name w:val="heading 3"/>
    <w:basedOn w:val="Normln"/>
    <w:link w:val="Nadpis3Char"/>
    <w:uiPriority w:val="9"/>
    <w:qFormat/>
    <w:rsid w:val="00D45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5B7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45C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ara">
    <w:name w:val="para"/>
    <w:basedOn w:val="Normln"/>
    <w:rsid w:val="00D4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D4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45CFF"/>
    <w:rPr>
      <w:i/>
      <w:iCs/>
    </w:rPr>
  </w:style>
  <w:style w:type="paragraph" w:customStyle="1" w:styleId="l4">
    <w:name w:val="l4"/>
    <w:basedOn w:val="Normln"/>
    <w:rsid w:val="00D4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1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Schillerová Pavla</dc:creator>
  <cp:lastModifiedBy>Schillerová Pavla</cp:lastModifiedBy>
  <cp:revision>2</cp:revision>
  <dcterms:created xsi:type="dcterms:W3CDTF">2024-06-04T15:25:00Z</dcterms:created>
  <dcterms:modified xsi:type="dcterms:W3CDTF">2024-06-04T15:25:00Z</dcterms:modified>
</cp:coreProperties>
</file>