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8C945" w14:textId="4FC70132" w:rsidR="00EF1636" w:rsidRPr="00556E57" w:rsidRDefault="00EF1636" w:rsidP="00EF1636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56E57">
        <w:rPr>
          <w:rFonts w:ascii="Tahoma" w:hAnsi="Tahoma" w:cs="Tahoma"/>
          <w:b/>
          <w:sz w:val="20"/>
          <w:szCs w:val="20"/>
        </w:rPr>
        <w:t xml:space="preserve">Příloha č. </w:t>
      </w:r>
      <w:r w:rsidR="000A326E">
        <w:rPr>
          <w:rFonts w:ascii="Tahoma" w:hAnsi="Tahoma" w:cs="Tahoma"/>
          <w:b/>
          <w:sz w:val="20"/>
          <w:szCs w:val="20"/>
        </w:rPr>
        <w:t>1</w:t>
      </w:r>
    </w:p>
    <w:p w14:paraId="087E1CCF" w14:textId="61DCE90C" w:rsidR="00EF1636" w:rsidRPr="00556E57" w:rsidRDefault="00EF1636" w:rsidP="00EF1636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56E57">
        <w:rPr>
          <w:rFonts w:ascii="Tahoma" w:hAnsi="Tahoma" w:cs="Tahoma"/>
          <w:b/>
          <w:sz w:val="20"/>
          <w:szCs w:val="20"/>
        </w:rPr>
        <w:t xml:space="preserve">Popis převáděného majetku – </w:t>
      </w:r>
      <w:r w:rsidR="002703D4">
        <w:rPr>
          <w:rFonts w:ascii="Tahoma" w:hAnsi="Tahoma" w:cs="Tahoma"/>
          <w:b/>
          <w:sz w:val="20"/>
          <w:szCs w:val="20"/>
        </w:rPr>
        <w:t>Hodslavice</w:t>
      </w:r>
    </w:p>
    <w:p w14:paraId="6923E246" w14:textId="2D332B90" w:rsidR="00EF1636" w:rsidRPr="00556E57" w:rsidRDefault="00EF1636" w:rsidP="00EF1636">
      <w:pPr>
        <w:jc w:val="both"/>
        <w:rPr>
          <w:rFonts w:ascii="Tahoma" w:hAnsi="Tahoma" w:cs="Tahoma"/>
          <w:b/>
          <w:bCs/>
          <w:sz w:val="20"/>
          <w:szCs w:val="20"/>
        </w:rPr>
      </w:pPr>
      <w:bookmarkStart w:id="0" w:name="_Hlk121912384"/>
      <w:r w:rsidRPr="00556E57">
        <w:rPr>
          <w:rFonts w:ascii="Tahoma" w:hAnsi="Tahoma" w:cs="Tahoma"/>
          <w:b/>
          <w:bCs/>
          <w:sz w:val="20"/>
          <w:szCs w:val="20"/>
        </w:rPr>
        <w:t>Pozem</w:t>
      </w:r>
      <w:r w:rsidR="002703D4">
        <w:rPr>
          <w:rFonts w:ascii="Tahoma" w:hAnsi="Tahoma" w:cs="Tahoma"/>
          <w:b/>
          <w:bCs/>
          <w:sz w:val="20"/>
          <w:szCs w:val="20"/>
        </w:rPr>
        <w:t>ky</w:t>
      </w:r>
      <w:r w:rsidRPr="00556E57">
        <w:rPr>
          <w:rFonts w:ascii="Tahoma" w:hAnsi="Tahoma" w:cs="Tahoma"/>
          <w:b/>
          <w:bCs/>
          <w:sz w:val="20"/>
          <w:szCs w:val="20"/>
        </w:rPr>
        <w:t>:</w:t>
      </w:r>
    </w:p>
    <w:p w14:paraId="610633A5" w14:textId="4CB6F919" w:rsidR="009A7A73" w:rsidRPr="00300909" w:rsidRDefault="009A7A73" w:rsidP="00300909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9A7A73">
        <w:rPr>
          <w:rFonts w:ascii="Tahoma" w:hAnsi="Tahoma" w:cs="Tahoma"/>
          <w:b/>
          <w:bCs/>
          <w:sz w:val="20"/>
          <w:szCs w:val="20"/>
        </w:rPr>
        <w:t xml:space="preserve">- </w:t>
      </w:r>
      <w:r w:rsidR="005121F4" w:rsidRPr="005121F4">
        <w:rPr>
          <w:rFonts w:ascii="Tahoma" w:hAnsi="Tahoma" w:cs="Tahoma"/>
          <w:b/>
          <w:bCs/>
          <w:sz w:val="20"/>
          <w:szCs w:val="20"/>
        </w:rPr>
        <w:t>podíl o velikosti id. 3/8</w:t>
      </w:r>
      <w:r w:rsidR="005121F4" w:rsidRPr="005121F4">
        <w:rPr>
          <w:rFonts w:ascii="Tahoma" w:hAnsi="Tahoma" w:cs="Tahoma"/>
          <w:sz w:val="20"/>
          <w:szCs w:val="20"/>
        </w:rPr>
        <w:t xml:space="preserve"> </w:t>
      </w:r>
      <w:r w:rsidR="005121F4" w:rsidRPr="00EE32DA">
        <w:rPr>
          <w:rFonts w:ascii="Tahoma" w:hAnsi="Tahoma" w:cs="Tahoma"/>
          <w:b/>
          <w:bCs/>
          <w:sz w:val="20"/>
          <w:szCs w:val="20"/>
        </w:rPr>
        <w:t>na</w:t>
      </w:r>
      <w:r w:rsidR="005121F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00909" w:rsidRPr="00300909">
        <w:rPr>
          <w:rFonts w:ascii="Tahoma" w:hAnsi="Tahoma" w:cs="Tahoma"/>
          <w:b/>
          <w:bCs/>
          <w:sz w:val="20"/>
          <w:szCs w:val="20"/>
        </w:rPr>
        <w:t>parc. č. 661</w:t>
      </w:r>
      <w:r w:rsidR="00300909" w:rsidRPr="00300909">
        <w:rPr>
          <w:rFonts w:ascii="Tahoma" w:hAnsi="Tahoma" w:cs="Tahoma"/>
          <w:sz w:val="20"/>
          <w:szCs w:val="20"/>
        </w:rPr>
        <w:t>, druh pozemku: zastavěná a plocha a nádvoří, součástí je stavba: bez čp/če, obč. vyb.,</w:t>
      </w:r>
    </w:p>
    <w:p w14:paraId="45F83C20" w14:textId="41A1AB60" w:rsidR="009A7A73" w:rsidRPr="009A7A73" w:rsidRDefault="009A7A73" w:rsidP="009A7A73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9A7A73">
        <w:rPr>
          <w:rFonts w:ascii="Tahoma" w:hAnsi="Tahoma" w:cs="Tahoma"/>
          <w:b/>
          <w:bCs/>
          <w:sz w:val="20"/>
          <w:szCs w:val="20"/>
        </w:rPr>
        <w:t xml:space="preserve">- </w:t>
      </w:r>
      <w:r w:rsidR="005121F4" w:rsidRPr="005121F4">
        <w:rPr>
          <w:rFonts w:ascii="Tahoma" w:hAnsi="Tahoma" w:cs="Tahoma"/>
          <w:b/>
          <w:bCs/>
          <w:sz w:val="20"/>
          <w:szCs w:val="20"/>
        </w:rPr>
        <w:t>podíl o velikosti id. 3/8</w:t>
      </w:r>
      <w:r w:rsidR="005121F4" w:rsidRPr="005121F4">
        <w:rPr>
          <w:rFonts w:ascii="Tahoma" w:hAnsi="Tahoma" w:cs="Tahoma"/>
          <w:sz w:val="20"/>
          <w:szCs w:val="20"/>
        </w:rPr>
        <w:t xml:space="preserve"> </w:t>
      </w:r>
      <w:r w:rsidR="005121F4" w:rsidRPr="005121F4">
        <w:rPr>
          <w:rFonts w:ascii="Tahoma" w:hAnsi="Tahoma" w:cs="Tahoma"/>
          <w:b/>
          <w:bCs/>
          <w:sz w:val="20"/>
          <w:szCs w:val="20"/>
        </w:rPr>
        <w:t>na</w:t>
      </w:r>
      <w:r w:rsidR="005121F4">
        <w:rPr>
          <w:rFonts w:ascii="Tahoma" w:hAnsi="Tahoma" w:cs="Tahoma"/>
          <w:sz w:val="20"/>
          <w:szCs w:val="20"/>
        </w:rPr>
        <w:t xml:space="preserve"> </w:t>
      </w:r>
      <w:r w:rsidR="00300909" w:rsidRPr="00300909">
        <w:rPr>
          <w:rFonts w:ascii="Tahoma" w:hAnsi="Tahoma" w:cs="Tahoma"/>
          <w:b/>
          <w:bCs/>
          <w:sz w:val="20"/>
          <w:szCs w:val="20"/>
        </w:rPr>
        <w:t>parc. č. 662/2</w:t>
      </w:r>
      <w:r w:rsidR="00300909" w:rsidRPr="00300909">
        <w:rPr>
          <w:rFonts w:ascii="Tahoma" w:hAnsi="Tahoma" w:cs="Tahoma"/>
          <w:sz w:val="20"/>
          <w:szCs w:val="20"/>
        </w:rPr>
        <w:t>, druh pozemku: ostatní plocha, způsob využití: jiná plocha</w:t>
      </w:r>
      <w:r w:rsidR="00F42859" w:rsidRPr="009A7A73">
        <w:rPr>
          <w:rFonts w:ascii="Tahoma" w:hAnsi="Tahoma" w:cs="Tahoma"/>
          <w:sz w:val="20"/>
          <w:szCs w:val="20"/>
        </w:rPr>
        <w:t>,</w:t>
      </w:r>
    </w:p>
    <w:p w14:paraId="181C9535" w14:textId="4BA0ADBF" w:rsidR="00EF1636" w:rsidRPr="0039686E" w:rsidRDefault="00BF5F68" w:rsidP="004700D9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BF5F68">
        <w:rPr>
          <w:rFonts w:ascii="Tahoma" w:hAnsi="Tahoma" w:cs="Tahoma"/>
          <w:sz w:val="20"/>
          <w:szCs w:val="20"/>
        </w:rPr>
        <w:t>Stavba, která je součástí pozemku parc. č. 66, k.ú. Hodslavice, je delší dobu neužívaná a vyžaduje rekonstrukci. Stavební a technický stav majetku je uveden ve znaleckém posudku č.</w:t>
      </w:r>
      <w:r w:rsidR="008F3523">
        <w:rPr>
          <w:rFonts w:ascii="Tahoma" w:hAnsi="Tahoma" w:cs="Tahoma"/>
          <w:sz w:val="20"/>
          <w:szCs w:val="20"/>
        </w:rPr>
        <w:t> </w:t>
      </w:r>
      <w:r w:rsidRPr="00BF5F68">
        <w:rPr>
          <w:rFonts w:ascii="Tahoma" w:hAnsi="Tahoma" w:cs="Tahoma"/>
          <w:sz w:val="20"/>
          <w:szCs w:val="20"/>
        </w:rPr>
        <w:t xml:space="preserve">14269-1491/2021 ze dne 19.7.2021, s jehož obsahem byl </w:t>
      </w:r>
      <w:r w:rsidR="008F3523">
        <w:rPr>
          <w:rFonts w:ascii="Tahoma" w:hAnsi="Tahoma" w:cs="Tahoma"/>
          <w:sz w:val="20"/>
          <w:szCs w:val="20"/>
        </w:rPr>
        <w:t>obdarovaný</w:t>
      </w:r>
      <w:r w:rsidRPr="00BF5F68">
        <w:rPr>
          <w:rFonts w:ascii="Tahoma" w:hAnsi="Tahoma" w:cs="Tahoma"/>
          <w:sz w:val="20"/>
          <w:szCs w:val="20"/>
        </w:rPr>
        <w:t xml:space="preserve"> seznámen. Průkaz energetické náročnosti předmětné stavby se dle zákona č. 406/2000 Sb., o hospodaření s energií, ve znění pozdějších předpisů, nevyžaduje, neboť se nejedná o ucelené vlastnictví nemovité věci.</w:t>
      </w:r>
    </w:p>
    <w:p w14:paraId="1B94D47E" w14:textId="77777777" w:rsidR="00EF1636" w:rsidRPr="00556E57" w:rsidRDefault="00EF1636" w:rsidP="00EF1636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37A8AF21" w14:textId="341708AF" w:rsidR="00EF1636" w:rsidRPr="00957E2D" w:rsidRDefault="00AD1077" w:rsidP="004700D9">
      <w:pPr>
        <w:pStyle w:val="Odstavecseseznamem"/>
        <w:numPr>
          <w:ilvl w:val="0"/>
          <w:numId w:val="8"/>
        </w:numPr>
        <w:spacing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AD1077">
        <w:rPr>
          <w:rFonts w:ascii="Tahoma" w:hAnsi="Tahoma" w:cs="Tahoma"/>
          <w:sz w:val="20"/>
          <w:szCs w:val="20"/>
        </w:rPr>
        <w:t>Předmětn</w:t>
      </w:r>
      <w:r w:rsidR="00CA7652">
        <w:rPr>
          <w:rFonts w:ascii="Tahoma" w:hAnsi="Tahoma" w:cs="Tahoma"/>
          <w:sz w:val="20"/>
          <w:szCs w:val="20"/>
        </w:rPr>
        <w:t>é</w:t>
      </w:r>
      <w:r w:rsidRPr="00AD1077">
        <w:rPr>
          <w:rFonts w:ascii="Tahoma" w:hAnsi="Tahoma" w:cs="Tahoma"/>
          <w:sz w:val="20"/>
          <w:szCs w:val="20"/>
        </w:rPr>
        <w:t xml:space="preserve"> </w:t>
      </w:r>
      <w:r w:rsidR="00CA7652">
        <w:rPr>
          <w:rFonts w:ascii="Tahoma" w:hAnsi="Tahoma" w:cs="Tahoma"/>
          <w:sz w:val="20"/>
          <w:szCs w:val="20"/>
        </w:rPr>
        <w:t>pozemky</w:t>
      </w:r>
      <w:r w:rsidRPr="00AD1077">
        <w:rPr>
          <w:rFonts w:ascii="Tahoma" w:hAnsi="Tahoma" w:cs="Tahoma"/>
          <w:sz w:val="20"/>
          <w:szCs w:val="20"/>
        </w:rPr>
        <w:t xml:space="preserve"> se nachází ve výhradním ložisku černého uhlí a v chráněném ložiskovém území zemního plynu a černého uhlí a dotýkají se ho proto příslušná omezující ustanovení dle horního zákona</w:t>
      </w:r>
      <w:r w:rsidR="00957E2D" w:rsidRPr="00957E2D">
        <w:rPr>
          <w:rFonts w:ascii="Tahoma" w:hAnsi="Tahoma" w:cs="Tahoma"/>
          <w:sz w:val="20"/>
          <w:szCs w:val="20"/>
        </w:rPr>
        <w:t>.</w:t>
      </w:r>
    </w:p>
    <w:bookmarkEnd w:id="0"/>
    <w:p w14:paraId="5D535828" w14:textId="77777777" w:rsidR="00EF1636" w:rsidRPr="00556E57" w:rsidRDefault="00EF1636" w:rsidP="00EF1636">
      <w:pPr>
        <w:pStyle w:val="Odstavecseseznamem"/>
        <w:rPr>
          <w:rFonts w:ascii="Tahoma" w:hAnsi="Tahoma" w:cs="Tahoma"/>
          <w:sz w:val="20"/>
          <w:szCs w:val="20"/>
        </w:rPr>
      </w:pPr>
    </w:p>
    <w:p w14:paraId="6169E832" w14:textId="21AC3793" w:rsidR="00EF1636" w:rsidRDefault="00AD1077" w:rsidP="004700D9">
      <w:pPr>
        <w:pStyle w:val="Odstavecseseznamem"/>
        <w:numPr>
          <w:ilvl w:val="0"/>
          <w:numId w:val="8"/>
        </w:numPr>
        <w:spacing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AD1077">
        <w:rPr>
          <w:rFonts w:ascii="Tahoma" w:hAnsi="Tahoma" w:cs="Tahoma"/>
          <w:sz w:val="20"/>
          <w:szCs w:val="20"/>
        </w:rPr>
        <w:t>Předmětné pozemky jsou dotčeny nebo leží v blízkosti či ochranném pásmu vedení sítí společností ČEZ Distribuce, a.</w:t>
      </w:r>
      <w:r w:rsidR="00C67270">
        <w:rPr>
          <w:rFonts w:ascii="Tahoma" w:hAnsi="Tahoma" w:cs="Tahoma"/>
          <w:sz w:val="20"/>
          <w:szCs w:val="20"/>
        </w:rPr>
        <w:t xml:space="preserve"> </w:t>
      </w:r>
      <w:r w:rsidRPr="00AD1077">
        <w:rPr>
          <w:rFonts w:ascii="Tahoma" w:hAnsi="Tahoma" w:cs="Tahoma"/>
          <w:sz w:val="20"/>
          <w:szCs w:val="20"/>
        </w:rPr>
        <w:t>s. a CETIN a.s.</w:t>
      </w:r>
      <w:r w:rsidR="00EF1636" w:rsidRPr="00701462">
        <w:rPr>
          <w:rFonts w:ascii="Tahoma" w:hAnsi="Tahoma" w:cs="Tahoma"/>
          <w:sz w:val="20"/>
          <w:szCs w:val="20"/>
        </w:rPr>
        <w:t xml:space="preserve">. </w:t>
      </w:r>
    </w:p>
    <w:p w14:paraId="6A868A32" w14:textId="77777777" w:rsidR="009F33A2" w:rsidRPr="009F33A2" w:rsidRDefault="009F33A2" w:rsidP="009F33A2">
      <w:pPr>
        <w:pStyle w:val="Odstavecseseznamem"/>
        <w:rPr>
          <w:rFonts w:ascii="Tahoma" w:hAnsi="Tahoma" w:cs="Tahoma"/>
          <w:sz w:val="20"/>
          <w:szCs w:val="20"/>
        </w:rPr>
      </w:pPr>
    </w:p>
    <w:p w14:paraId="10AA2628" w14:textId="436604B7" w:rsidR="009F33A2" w:rsidRPr="003472EE" w:rsidRDefault="005921D4" w:rsidP="004700D9">
      <w:pPr>
        <w:pStyle w:val="Odstavecseseznamem"/>
        <w:numPr>
          <w:ilvl w:val="0"/>
          <w:numId w:val="8"/>
        </w:numPr>
        <w:spacing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Obdarovaný</w:t>
      </w:r>
      <w:r w:rsidR="00CA7652" w:rsidRPr="00CA7652">
        <w:rPr>
          <w:rFonts w:ascii="Tahoma" w:hAnsi="Tahoma" w:cs="Tahoma"/>
          <w:sz w:val="20"/>
          <w:szCs w:val="20"/>
        </w:rPr>
        <w:t xml:space="preserve"> je seznámen se skutečností, že část stavby, která je součástí pozemku parc. č. 66, k.ú. Hodslavice (vstupní část), zastřešená rampa, kotelna a jímka se nacházejí na sousedním pozemku parc. č. 662/1, ostatní plocha, jiná plocha, k.ú. Hodslavice, ve vlastnictví třetí osoby a dále že je předmětná stavba odpojena od elektrické energie.</w:t>
      </w:r>
    </w:p>
    <w:p w14:paraId="36FDB50F" w14:textId="77777777" w:rsidR="00EF1636" w:rsidRPr="00556E57" w:rsidRDefault="00EF1636" w:rsidP="00EF1636">
      <w:pPr>
        <w:pStyle w:val="Odstavecseseznamem"/>
        <w:spacing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3E17D3B2" w14:textId="02F4B34A" w:rsidR="00EF1636" w:rsidRPr="00710A81" w:rsidRDefault="00EF1636" w:rsidP="004700D9">
      <w:pPr>
        <w:jc w:val="both"/>
        <w:rPr>
          <w:rFonts w:ascii="Tahoma" w:hAnsi="Tahoma" w:cs="Tahoma"/>
          <w:sz w:val="20"/>
          <w:szCs w:val="20"/>
        </w:rPr>
      </w:pPr>
      <w:bookmarkStart w:id="1" w:name="_Hlk121912644"/>
      <w:r w:rsidRPr="00556E57">
        <w:rPr>
          <w:rFonts w:ascii="Tahoma" w:hAnsi="Tahoma" w:cs="Tahoma"/>
          <w:sz w:val="20"/>
          <w:szCs w:val="20"/>
        </w:rPr>
        <w:t xml:space="preserve">Cena </w:t>
      </w:r>
      <w:r w:rsidR="006140E4">
        <w:rPr>
          <w:rFonts w:ascii="Tahoma" w:hAnsi="Tahoma" w:cs="Tahoma"/>
          <w:sz w:val="20"/>
          <w:szCs w:val="20"/>
        </w:rPr>
        <w:t>podílů</w:t>
      </w:r>
      <w:r w:rsidRPr="00556E57">
        <w:rPr>
          <w:rFonts w:ascii="Tahoma" w:hAnsi="Tahoma" w:cs="Tahoma"/>
          <w:sz w:val="20"/>
          <w:szCs w:val="20"/>
        </w:rPr>
        <w:t xml:space="preserve"> je stanovena na základě znaleckého posudku </w:t>
      </w:r>
      <w:r w:rsidR="00750B7D" w:rsidRPr="00750B7D">
        <w:rPr>
          <w:rFonts w:ascii="Tahoma" w:hAnsi="Tahoma" w:cs="Tahoma"/>
          <w:sz w:val="20"/>
          <w:szCs w:val="20"/>
        </w:rPr>
        <w:t>č. 14269-1491/2021 ze dne 19. 7. 2021 vyhotoven</w:t>
      </w:r>
      <w:r w:rsidR="00E04F3C">
        <w:rPr>
          <w:rFonts w:ascii="Tahoma" w:hAnsi="Tahoma" w:cs="Tahoma"/>
          <w:sz w:val="20"/>
          <w:szCs w:val="20"/>
        </w:rPr>
        <w:t>ého</w:t>
      </w:r>
      <w:r w:rsidR="00750B7D" w:rsidRPr="00750B7D">
        <w:rPr>
          <w:rFonts w:ascii="Tahoma" w:hAnsi="Tahoma" w:cs="Tahoma"/>
          <w:sz w:val="20"/>
          <w:szCs w:val="20"/>
        </w:rPr>
        <w:t xml:space="preserve"> znaleckou kanceláří XP invest, s.r.o., po interní aktualizaci č.j.</w:t>
      </w:r>
      <w:r w:rsidR="000D5344">
        <w:rPr>
          <w:rFonts w:ascii="Tahoma" w:hAnsi="Tahoma" w:cs="Tahoma"/>
          <w:sz w:val="20"/>
          <w:szCs w:val="20"/>
        </w:rPr>
        <w:t> </w:t>
      </w:r>
      <w:r w:rsidR="00750B7D" w:rsidRPr="00750B7D">
        <w:rPr>
          <w:rFonts w:ascii="Tahoma" w:hAnsi="Tahoma" w:cs="Tahoma"/>
          <w:sz w:val="20"/>
          <w:szCs w:val="20"/>
        </w:rPr>
        <w:t>UZSVM/ONJ/161/2022-</w:t>
      </w:r>
      <w:r w:rsidR="000D5344">
        <w:rPr>
          <w:rFonts w:ascii="Tahoma" w:hAnsi="Tahoma" w:cs="Tahoma"/>
          <w:sz w:val="20"/>
          <w:szCs w:val="20"/>
        </w:rPr>
        <w:t> </w:t>
      </w:r>
      <w:r w:rsidR="00750B7D" w:rsidRPr="00750B7D">
        <w:rPr>
          <w:rFonts w:ascii="Tahoma" w:hAnsi="Tahoma" w:cs="Tahoma"/>
          <w:sz w:val="20"/>
          <w:szCs w:val="20"/>
        </w:rPr>
        <w:t>ONJM</w:t>
      </w:r>
      <w:r w:rsidR="00750B7D">
        <w:rPr>
          <w:rFonts w:ascii="Tahoma" w:hAnsi="Tahoma" w:cs="Tahoma"/>
          <w:sz w:val="20"/>
          <w:szCs w:val="20"/>
        </w:rPr>
        <w:t>,</w:t>
      </w:r>
      <w:r w:rsidRPr="00556E57">
        <w:rPr>
          <w:rFonts w:ascii="Tahoma" w:hAnsi="Tahoma" w:cs="Tahoma"/>
          <w:sz w:val="20"/>
          <w:szCs w:val="20"/>
        </w:rPr>
        <w:t xml:space="preserve"> ve výši </w:t>
      </w:r>
      <w:r w:rsidR="00393CAA" w:rsidRPr="00393CAA">
        <w:rPr>
          <w:rFonts w:ascii="Tahoma" w:hAnsi="Tahoma" w:cs="Tahoma"/>
          <w:b/>
          <w:bCs/>
          <w:sz w:val="20"/>
          <w:szCs w:val="20"/>
        </w:rPr>
        <w:t>681.550</w:t>
      </w:r>
      <w:r w:rsidR="00393CAA">
        <w:rPr>
          <w:rFonts w:ascii="Tahoma" w:hAnsi="Tahoma" w:cs="Tahoma"/>
          <w:b/>
          <w:bCs/>
          <w:sz w:val="20"/>
          <w:szCs w:val="20"/>
        </w:rPr>
        <w:t xml:space="preserve"> Kč</w:t>
      </w:r>
      <w:r w:rsidR="00710A81">
        <w:rPr>
          <w:rFonts w:ascii="Tahoma" w:hAnsi="Tahoma" w:cs="Tahoma"/>
          <w:sz w:val="20"/>
          <w:szCs w:val="20"/>
        </w:rPr>
        <w:t>.</w:t>
      </w:r>
      <w:bookmarkEnd w:id="1"/>
    </w:p>
    <w:sectPr w:rsidR="00EF1636" w:rsidRPr="00710A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6140B" w14:textId="77777777" w:rsidR="00780509" w:rsidRDefault="00780509">
      <w:pPr>
        <w:spacing w:after="0" w:line="240" w:lineRule="auto"/>
      </w:pPr>
      <w:r>
        <w:separator/>
      </w:r>
    </w:p>
  </w:endnote>
  <w:endnote w:type="continuationSeparator" w:id="0">
    <w:p w14:paraId="476BD016" w14:textId="77777777" w:rsidR="00780509" w:rsidRDefault="0078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01BC" w14:textId="77777777" w:rsidR="00763DF7" w:rsidRDefault="006140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4E2C" w14:textId="77777777" w:rsidR="00763DF7" w:rsidRDefault="00F528D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285E74" wp14:editId="5FBC459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31443c8a79d077ccbb3f85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473DA7" w14:textId="77777777" w:rsidR="00763DF7" w:rsidRPr="00763DF7" w:rsidRDefault="00F528DB" w:rsidP="00763DF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63DF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85E74" id="_x0000_t202" coordsize="21600,21600" o:spt="202" path="m,l,21600r21600,l21600,xe">
              <v:stroke joinstyle="miter"/>
              <v:path gradientshapeok="t" o:connecttype="rect"/>
            </v:shapetype>
            <v:shape id="MSIPCMb31443c8a79d077ccbb3f85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4473DA7" w14:textId="77777777" w:rsidR="00763DF7" w:rsidRPr="00763DF7" w:rsidRDefault="00F528DB" w:rsidP="00763DF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63DF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B77F" w14:textId="77777777" w:rsidR="00763DF7" w:rsidRDefault="006140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B205F" w14:textId="77777777" w:rsidR="00780509" w:rsidRDefault="00780509">
      <w:pPr>
        <w:spacing w:after="0" w:line="240" w:lineRule="auto"/>
      </w:pPr>
      <w:r>
        <w:separator/>
      </w:r>
    </w:p>
  </w:footnote>
  <w:footnote w:type="continuationSeparator" w:id="0">
    <w:p w14:paraId="1086DB3E" w14:textId="77777777" w:rsidR="00780509" w:rsidRDefault="0078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FA9C0" w14:textId="77777777" w:rsidR="00763DF7" w:rsidRDefault="006140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497C8" w14:textId="77777777" w:rsidR="00763DF7" w:rsidRDefault="006140E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3D32D" w14:textId="77777777" w:rsidR="00763DF7" w:rsidRDefault="006140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F87"/>
    <w:multiLevelType w:val="hybridMultilevel"/>
    <w:tmpl w:val="B81C7A6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DB21015"/>
    <w:multiLevelType w:val="hybridMultilevel"/>
    <w:tmpl w:val="40BA6FE0"/>
    <w:lvl w:ilvl="0" w:tplc="8EC20F4C">
      <w:numFmt w:val="bullet"/>
      <w:lvlText w:val="-"/>
      <w:lvlJc w:val="left"/>
      <w:pPr>
        <w:ind w:left="3" w:hanging="360"/>
      </w:pPr>
      <w:rPr>
        <w:rFonts w:ascii="Arial" w:eastAsia="Times New Roman" w:hAnsi="Arial" w:cs="Arial" w:hint="default"/>
      </w:rPr>
    </w:lvl>
    <w:lvl w:ilvl="1" w:tplc="9B9AF66C">
      <w:numFmt w:val="bullet"/>
      <w:lvlText w:val="-"/>
      <w:lvlJc w:val="left"/>
      <w:pPr>
        <w:ind w:left="723" w:hanging="360"/>
      </w:pPr>
      <w:rPr>
        <w:rFonts w:ascii="Calibri" w:eastAsiaTheme="minorHAnsi" w:hAnsi="Calibri" w:cs="Calibri" w:hint="default"/>
      </w:rPr>
    </w:lvl>
    <w:lvl w:ilvl="2" w:tplc="9FFAB69E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7736F6AA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696273F2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6DE8F0FA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2E7EFC34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F2E83DFC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51BE4B2E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2" w15:restartNumberingAfterBreak="0">
    <w:nsid w:val="0E4C34F5"/>
    <w:multiLevelType w:val="hybridMultilevel"/>
    <w:tmpl w:val="9012A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04247"/>
    <w:multiLevelType w:val="hybridMultilevel"/>
    <w:tmpl w:val="D856065C"/>
    <w:lvl w:ilvl="0" w:tplc="5AE0A09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5230B7F"/>
    <w:multiLevelType w:val="hybridMultilevel"/>
    <w:tmpl w:val="EFC4C068"/>
    <w:lvl w:ilvl="0" w:tplc="E0E652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5D4D6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2C24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4A5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2B1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2E6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472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268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D81C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F2EAF"/>
    <w:multiLevelType w:val="hybridMultilevel"/>
    <w:tmpl w:val="61D8146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53E10"/>
    <w:multiLevelType w:val="hybridMultilevel"/>
    <w:tmpl w:val="1F08CED6"/>
    <w:lvl w:ilvl="0" w:tplc="9B9AF6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8407C"/>
    <w:multiLevelType w:val="hybridMultilevel"/>
    <w:tmpl w:val="5072AE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F297C"/>
    <w:multiLevelType w:val="hybridMultilevel"/>
    <w:tmpl w:val="61D814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16CD8"/>
    <w:multiLevelType w:val="hybridMultilevel"/>
    <w:tmpl w:val="E192368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C7480"/>
    <w:multiLevelType w:val="hybridMultilevel"/>
    <w:tmpl w:val="61D8146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B5AF4"/>
    <w:multiLevelType w:val="hybridMultilevel"/>
    <w:tmpl w:val="A1F48E7E"/>
    <w:lvl w:ilvl="0" w:tplc="59F8D2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265F2"/>
    <w:multiLevelType w:val="hybridMultilevel"/>
    <w:tmpl w:val="B81C7A6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6095EF3"/>
    <w:multiLevelType w:val="hybridMultilevel"/>
    <w:tmpl w:val="3B12829C"/>
    <w:lvl w:ilvl="0" w:tplc="583A41A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C3285E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7E1B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BECC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48B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FA38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46B1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857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FEF0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6522D"/>
    <w:multiLevelType w:val="hybridMultilevel"/>
    <w:tmpl w:val="B81C7A6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8960AE5"/>
    <w:multiLevelType w:val="hybridMultilevel"/>
    <w:tmpl w:val="5FF486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03F2E"/>
    <w:multiLevelType w:val="hybridMultilevel"/>
    <w:tmpl w:val="087CCFB2"/>
    <w:lvl w:ilvl="0" w:tplc="A1AA6CD8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218265">
    <w:abstractNumId w:val="11"/>
  </w:num>
  <w:num w:numId="2" w16cid:durableId="88934733">
    <w:abstractNumId w:val="0"/>
  </w:num>
  <w:num w:numId="3" w16cid:durableId="2062174338">
    <w:abstractNumId w:val="16"/>
  </w:num>
  <w:num w:numId="4" w16cid:durableId="1726642671">
    <w:abstractNumId w:val="12"/>
  </w:num>
  <w:num w:numId="5" w16cid:durableId="578095492">
    <w:abstractNumId w:val="3"/>
  </w:num>
  <w:num w:numId="6" w16cid:durableId="1050542629">
    <w:abstractNumId w:val="7"/>
  </w:num>
  <w:num w:numId="7" w16cid:durableId="34550385">
    <w:abstractNumId w:val="15"/>
  </w:num>
  <w:num w:numId="8" w16cid:durableId="1461613365">
    <w:abstractNumId w:val="8"/>
  </w:num>
  <w:num w:numId="9" w16cid:durableId="93208491">
    <w:abstractNumId w:val="2"/>
  </w:num>
  <w:num w:numId="10" w16cid:durableId="1064832694">
    <w:abstractNumId w:val="9"/>
  </w:num>
  <w:num w:numId="11" w16cid:durableId="113065232">
    <w:abstractNumId w:val="14"/>
  </w:num>
  <w:num w:numId="12" w16cid:durableId="1455248339">
    <w:abstractNumId w:val="4"/>
  </w:num>
  <w:num w:numId="13" w16cid:durableId="246430000">
    <w:abstractNumId w:val="13"/>
  </w:num>
  <w:num w:numId="14" w16cid:durableId="515579189">
    <w:abstractNumId w:val="1"/>
  </w:num>
  <w:num w:numId="15" w16cid:durableId="960457096">
    <w:abstractNumId w:val="6"/>
  </w:num>
  <w:num w:numId="16" w16cid:durableId="810947511">
    <w:abstractNumId w:val="5"/>
  </w:num>
  <w:num w:numId="17" w16cid:durableId="5043217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33"/>
    <w:rsid w:val="000A326E"/>
    <w:rsid w:val="000D5344"/>
    <w:rsid w:val="001D5EA2"/>
    <w:rsid w:val="002703D4"/>
    <w:rsid w:val="002E01F7"/>
    <w:rsid w:val="00300909"/>
    <w:rsid w:val="003472EE"/>
    <w:rsid w:val="00393CAA"/>
    <w:rsid w:val="0039686E"/>
    <w:rsid w:val="004700D9"/>
    <w:rsid w:val="005121F4"/>
    <w:rsid w:val="005921D4"/>
    <w:rsid w:val="00596FE3"/>
    <w:rsid w:val="006140E4"/>
    <w:rsid w:val="00701462"/>
    <w:rsid w:val="00710A81"/>
    <w:rsid w:val="00750B7D"/>
    <w:rsid w:val="00780509"/>
    <w:rsid w:val="008F3523"/>
    <w:rsid w:val="009435AB"/>
    <w:rsid w:val="00957E2D"/>
    <w:rsid w:val="009A7A73"/>
    <w:rsid w:val="009B5B56"/>
    <w:rsid w:val="009C7478"/>
    <w:rsid w:val="009F33A2"/>
    <w:rsid w:val="00A416E9"/>
    <w:rsid w:val="00AC05E9"/>
    <w:rsid w:val="00AD1077"/>
    <w:rsid w:val="00BF5F68"/>
    <w:rsid w:val="00C12C96"/>
    <w:rsid w:val="00C67270"/>
    <w:rsid w:val="00CA7652"/>
    <w:rsid w:val="00DF3E33"/>
    <w:rsid w:val="00E04F3C"/>
    <w:rsid w:val="00E6289D"/>
    <w:rsid w:val="00EA2E38"/>
    <w:rsid w:val="00ED2D79"/>
    <w:rsid w:val="00ED7948"/>
    <w:rsid w:val="00EE32DA"/>
    <w:rsid w:val="00EE33E9"/>
    <w:rsid w:val="00EF1636"/>
    <w:rsid w:val="00F42859"/>
    <w:rsid w:val="00F528DB"/>
    <w:rsid w:val="00FB6A3D"/>
    <w:rsid w:val="00FD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42C0"/>
  <w15:chartTrackingRefBased/>
  <w15:docId w15:val="{6534CB54-E553-4454-A3F7-6A9F6F01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0A8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EF1636"/>
    <w:pPr>
      <w:ind w:left="720"/>
      <w:contextualSpacing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EF1636"/>
  </w:style>
  <w:style w:type="paragraph" w:styleId="Zhlav">
    <w:name w:val="header"/>
    <w:basedOn w:val="Normln"/>
    <w:link w:val="ZhlavChar"/>
    <w:uiPriority w:val="99"/>
    <w:unhideWhenUsed/>
    <w:rsid w:val="00EF1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1636"/>
  </w:style>
  <w:style w:type="paragraph" w:styleId="Zpat">
    <w:name w:val="footer"/>
    <w:basedOn w:val="Normln"/>
    <w:link w:val="ZpatChar"/>
    <w:uiPriority w:val="99"/>
    <w:unhideWhenUsed/>
    <w:rsid w:val="00EF1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1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239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Ločárek Miroslav</dc:creator>
  <cp:keywords/>
  <dc:description/>
  <cp:lastModifiedBy>Ločárek Miroslav</cp:lastModifiedBy>
  <cp:revision>43</cp:revision>
  <dcterms:created xsi:type="dcterms:W3CDTF">2022-12-14T10:41:00Z</dcterms:created>
  <dcterms:modified xsi:type="dcterms:W3CDTF">2023-08-22T08:55:00Z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2022-12-14T10:41:32Z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be738485-9bc1-4611-bed6-63901eb5b9e8</vt:lpwstr>
  </property>
  <property fmtid="{D5CDD505-2E9C-101B-9397-08002B2CF9AE}" pid="8" name="MSIP_Label_215ad6d0-798b-44f9-b3fd-112ad6275fb4_ContentBits">
    <vt:lpwstr>2</vt:lpwstr>
  </property>
</Properties>
</file>