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8758C" w14:textId="1B142446" w:rsidR="00763DC0" w:rsidRPr="002E098A" w:rsidRDefault="0089025F">
      <w:pPr>
        <w:spacing w:after="11" w:line="259" w:lineRule="auto"/>
        <w:ind w:left="600" w:firstLine="0"/>
        <w:jc w:val="center"/>
        <w:rPr>
          <w:rFonts w:ascii="Essentielle" w:hAnsi="Essentielle" w:cstheme="minorHAnsi"/>
          <w:color w:val="auto"/>
          <w:sz w:val="28"/>
          <w:szCs w:val="28"/>
          <w:lang w:val="cs-CZ"/>
        </w:rPr>
      </w:pPr>
      <w:r w:rsidRPr="002E098A">
        <w:rPr>
          <w:rFonts w:ascii="Essentielle" w:hAnsi="Essentielle" w:cstheme="minorHAnsi"/>
          <w:b/>
          <w:color w:val="auto"/>
          <w:sz w:val="28"/>
          <w:szCs w:val="28"/>
          <w:lang w:val="cs-CZ"/>
        </w:rPr>
        <w:t>Směrnice pro zadávání zakázek malého rozsahu</w:t>
      </w:r>
      <w:r w:rsidR="006338E1" w:rsidRPr="002E098A">
        <w:rPr>
          <w:rFonts w:ascii="Essentielle" w:hAnsi="Essentielle" w:cstheme="minorHAnsi"/>
          <w:b/>
          <w:color w:val="auto"/>
          <w:sz w:val="28"/>
          <w:szCs w:val="28"/>
          <w:lang w:val="cs-CZ"/>
        </w:rPr>
        <w:t xml:space="preserve"> </w:t>
      </w:r>
    </w:p>
    <w:p w14:paraId="6EF23062" w14:textId="77777777" w:rsidR="00763DC0" w:rsidRPr="002E098A" w:rsidRDefault="006338E1">
      <w:pPr>
        <w:spacing w:after="100" w:line="259" w:lineRule="auto"/>
        <w:ind w:left="507" w:firstLine="0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>(dále jen „</w:t>
      </w:r>
      <w:r w:rsidRPr="002E098A">
        <w:rPr>
          <w:rFonts w:ascii="Essentielle" w:hAnsi="Essentielle" w:cstheme="minorHAnsi"/>
          <w:i/>
          <w:color w:val="auto"/>
          <w:szCs w:val="24"/>
          <w:lang w:val="cs-CZ"/>
        </w:rPr>
        <w:t>směrnice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“) </w:t>
      </w:r>
    </w:p>
    <w:p w14:paraId="5C37061A" w14:textId="77777777" w:rsidR="00763DC0" w:rsidRPr="002E098A" w:rsidRDefault="006338E1">
      <w:pPr>
        <w:spacing w:after="131" w:line="259" w:lineRule="auto"/>
        <w:ind w:left="570" w:firstLine="0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b/>
          <w:color w:val="auto"/>
          <w:szCs w:val="24"/>
          <w:lang w:val="cs-CZ"/>
        </w:rPr>
        <w:t xml:space="preserve"> </w:t>
      </w:r>
    </w:p>
    <w:p w14:paraId="45F1FFDE" w14:textId="3FA3A5D7" w:rsidR="00763DC0" w:rsidRPr="002E098A" w:rsidRDefault="006338E1" w:rsidP="00265C9D">
      <w:pPr>
        <w:spacing w:after="232" w:line="265" w:lineRule="auto"/>
        <w:ind w:left="1275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b/>
          <w:color w:val="auto"/>
          <w:szCs w:val="24"/>
          <w:lang w:val="cs-CZ"/>
        </w:rPr>
        <w:t>podle § 31 zákona č. 134/2016 Sb., o zadávání veřejných zakázek, v platném znění</w:t>
      </w:r>
    </w:p>
    <w:p w14:paraId="6FF1BB1E" w14:textId="041DFE87" w:rsidR="00763DC0" w:rsidRPr="002E098A" w:rsidRDefault="006338E1" w:rsidP="00265C9D">
      <w:pPr>
        <w:spacing w:after="0" w:line="259" w:lineRule="auto"/>
        <w:ind w:left="510" w:firstLine="0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i/>
          <w:color w:val="auto"/>
          <w:szCs w:val="24"/>
          <w:lang w:val="cs-CZ"/>
        </w:rPr>
        <w:t>(dále jen „zákon“)</w:t>
      </w:r>
    </w:p>
    <w:p w14:paraId="2D3976E8" w14:textId="77777777" w:rsidR="000571AB" w:rsidRPr="002E098A" w:rsidRDefault="000571AB">
      <w:pPr>
        <w:spacing w:after="170" w:line="259" w:lineRule="auto"/>
        <w:ind w:left="560" w:firstLine="0"/>
        <w:jc w:val="center"/>
        <w:rPr>
          <w:rFonts w:ascii="Essentielle" w:eastAsia="Verdana" w:hAnsi="Essentielle" w:cstheme="minorHAnsi"/>
          <w:b/>
          <w:color w:val="auto"/>
          <w:szCs w:val="24"/>
          <w:lang w:val="cs-CZ"/>
        </w:rPr>
      </w:pPr>
    </w:p>
    <w:p w14:paraId="27A45514" w14:textId="01441DD7" w:rsidR="00763DC0" w:rsidRPr="002E098A" w:rsidRDefault="006338E1">
      <w:pPr>
        <w:spacing w:after="170" w:line="259" w:lineRule="auto"/>
        <w:ind w:left="560" w:firstLine="0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eastAsia="Verdana" w:hAnsi="Essentielle" w:cstheme="minorHAnsi"/>
          <w:b/>
          <w:color w:val="auto"/>
          <w:szCs w:val="24"/>
          <w:lang w:val="cs-CZ"/>
        </w:rPr>
        <w:t xml:space="preserve"> 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 </w:t>
      </w:r>
    </w:p>
    <w:p w14:paraId="66609863" w14:textId="77777777" w:rsidR="00763DC0" w:rsidRPr="002E098A" w:rsidRDefault="006338E1">
      <w:pPr>
        <w:pStyle w:val="Nadpis1"/>
        <w:ind w:left="355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>I.</w:t>
      </w:r>
      <w:r w:rsidRPr="002E098A">
        <w:rPr>
          <w:rFonts w:ascii="Essentielle" w:eastAsia="Arial" w:hAnsi="Essentielle" w:cstheme="minorHAnsi"/>
          <w:color w:val="auto"/>
          <w:szCs w:val="24"/>
          <w:lang w:val="cs-CZ"/>
        </w:rPr>
        <w:t xml:space="preserve"> 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Definice pojmů </w:t>
      </w:r>
    </w:p>
    <w:p w14:paraId="4EF5F028" w14:textId="77777777" w:rsidR="002E098A" w:rsidRPr="002E098A" w:rsidRDefault="002E098A" w:rsidP="002E098A">
      <w:pPr>
        <w:pStyle w:val="css-pcmulm"/>
        <w:shd w:val="clear" w:color="auto" w:fill="FFFFFF"/>
        <w:spacing w:before="0" w:beforeAutospacing="0" w:after="240" w:afterAutospacing="0"/>
        <w:rPr>
          <w:rFonts w:ascii="Essentielle" w:hAnsi="Essentielle"/>
          <w:color w:val="0D0D0D"/>
          <w:spacing w:val="3"/>
        </w:rPr>
      </w:pPr>
      <w:r w:rsidRPr="002E098A">
        <w:rPr>
          <w:rFonts w:ascii="Essentielle" w:hAnsi="Essentielle"/>
          <w:color w:val="0D0D0D"/>
          <w:spacing w:val="3"/>
        </w:rPr>
        <w:t>Pro účely této směrnice se:</w:t>
      </w:r>
    </w:p>
    <w:p w14:paraId="4C0B1CC0" w14:textId="77777777" w:rsidR="002E098A" w:rsidRPr="002E098A" w:rsidRDefault="002E098A" w:rsidP="002E098A">
      <w:pPr>
        <w:pStyle w:val="css-pcmulm"/>
        <w:shd w:val="clear" w:color="auto" w:fill="FFFFFF"/>
        <w:spacing w:before="0" w:beforeAutospacing="0" w:after="240" w:afterAutospacing="0"/>
        <w:rPr>
          <w:rFonts w:ascii="Essentielle" w:hAnsi="Essentielle"/>
          <w:color w:val="0D0D0D"/>
          <w:spacing w:val="3"/>
        </w:rPr>
      </w:pPr>
      <w:r w:rsidRPr="002E098A">
        <w:rPr>
          <w:rStyle w:val="Siln"/>
          <w:rFonts w:ascii="Essentielle" w:hAnsi="Essentielle"/>
          <w:color w:val="0D0D0D"/>
          <w:spacing w:val="3"/>
        </w:rPr>
        <w:t>zadavatelem</w:t>
      </w:r>
      <w:r w:rsidRPr="002E098A">
        <w:rPr>
          <w:rFonts w:ascii="Essentielle" w:hAnsi="Essentielle"/>
          <w:color w:val="0D0D0D"/>
          <w:spacing w:val="3"/>
        </w:rPr>
        <w:t> rozumí Obec Brandýsek jako veřejný zadavatel. Pravomoci zadavatele vykonává v rozsahu stanoveném touto směrnicí a zákonem o obcích Rada obce Brandýsek a Zastupitelstvo obce Brandýsek;</w:t>
      </w:r>
    </w:p>
    <w:p w14:paraId="615AD301" w14:textId="77777777" w:rsidR="002E098A" w:rsidRPr="002E098A" w:rsidRDefault="002E098A" w:rsidP="002E098A">
      <w:pPr>
        <w:pStyle w:val="css-pcmulm"/>
        <w:shd w:val="clear" w:color="auto" w:fill="FFFFFF"/>
        <w:spacing w:before="0" w:beforeAutospacing="0" w:after="240" w:afterAutospacing="0"/>
        <w:rPr>
          <w:rFonts w:ascii="Essentielle" w:hAnsi="Essentielle"/>
          <w:color w:val="0D0D0D"/>
          <w:spacing w:val="3"/>
        </w:rPr>
      </w:pPr>
      <w:r w:rsidRPr="002E098A">
        <w:rPr>
          <w:rStyle w:val="Siln"/>
          <w:rFonts w:ascii="Essentielle" w:hAnsi="Essentielle"/>
          <w:color w:val="0D0D0D"/>
          <w:spacing w:val="3"/>
        </w:rPr>
        <w:t>příslušným orgánem zadavatele</w:t>
      </w:r>
      <w:r w:rsidRPr="002E098A">
        <w:rPr>
          <w:rFonts w:ascii="Essentielle" w:hAnsi="Essentielle"/>
          <w:color w:val="0D0D0D"/>
          <w:spacing w:val="3"/>
        </w:rPr>
        <w:t> rozumí: a) </w:t>
      </w:r>
      <w:r w:rsidRPr="002E098A">
        <w:rPr>
          <w:rStyle w:val="Siln"/>
          <w:rFonts w:ascii="Essentielle" w:hAnsi="Essentielle"/>
          <w:color w:val="0D0D0D"/>
          <w:spacing w:val="3"/>
        </w:rPr>
        <w:t>Rada obce Brandýsek</w:t>
      </w:r>
      <w:r w:rsidRPr="002E098A">
        <w:rPr>
          <w:rFonts w:ascii="Essentielle" w:hAnsi="Essentielle"/>
          <w:color w:val="0D0D0D"/>
          <w:spacing w:val="3"/>
        </w:rPr>
        <w:t> u veřejných zakázek, jejichž předpokládaná hodnota nepřesáhne </w:t>
      </w:r>
      <w:r w:rsidRPr="002E098A">
        <w:rPr>
          <w:rStyle w:val="Siln"/>
          <w:rFonts w:ascii="Essentielle" w:hAnsi="Essentielle"/>
          <w:color w:val="0D0D0D"/>
          <w:spacing w:val="3"/>
        </w:rPr>
        <w:t>100 000 Kč bez DPH</w:t>
      </w:r>
      <w:r w:rsidRPr="002E098A">
        <w:rPr>
          <w:rFonts w:ascii="Essentielle" w:hAnsi="Essentielle"/>
          <w:color w:val="0D0D0D"/>
          <w:spacing w:val="3"/>
        </w:rPr>
        <w:t> v případě dodávek nebo služeb a </w:t>
      </w:r>
      <w:r w:rsidRPr="002E098A">
        <w:rPr>
          <w:rStyle w:val="Siln"/>
          <w:rFonts w:ascii="Essentielle" w:hAnsi="Essentielle"/>
          <w:color w:val="0D0D0D"/>
          <w:spacing w:val="3"/>
        </w:rPr>
        <w:t>500 000 Kč bez DPH</w:t>
      </w:r>
      <w:r w:rsidRPr="002E098A">
        <w:rPr>
          <w:rFonts w:ascii="Essentielle" w:hAnsi="Essentielle"/>
          <w:color w:val="0D0D0D"/>
          <w:spacing w:val="3"/>
        </w:rPr>
        <w:t> v případě stavebních prací; b) </w:t>
      </w:r>
      <w:r w:rsidRPr="002E098A">
        <w:rPr>
          <w:rStyle w:val="Siln"/>
          <w:rFonts w:ascii="Essentielle" w:hAnsi="Essentielle"/>
          <w:color w:val="0D0D0D"/>
          <w:spacing w:val="3"/>
        </w:rPr>
        <w:t>Zastupitelstvo obce Brandýsek</w:t>
      </w:r>
      <w:r w:rsidRPr="002E098A">
        <w:rPr>
          <w:rFonts w:ascii="Essentielle" w:hAnsi="Essentielle"/>
          <w:color w:val="0D0D0D"/>
          <w:spacing w:val="3"/>
        </w:rPr>
        <w:t> u veřejných zakázek, jejichž předpokládaná hodnota přesáhne </w:t>
      </w:r>
      <w:r w:rsidRPr="002E098A">
        <w:rPr>
          <w:rStyle w:val="Siln"/>
          <w:rFonts w:ascii="Essentielle" w:hAnsi="Essentielle"/>
          <w:color w:val="0D0D0D"/>
          <w:spacing w:val="3"/>
        </w:rPr>
        <w:t>100 000 Kč bez DPH</w:t>
      </w:r>
      <w:r w:rsidRPr="002E098A">
        <w:rPr>
          <w:rFonts w:ascii="Essentielle" w:hAnsi="Essentielle"/>
          <w:color w:val="0D0D0D"/>
          <w:spacing w:val="3"/>
        </w:rPr>
        <w:t> v případě dodávek nebo služeb nebo </w:t>
      </w:r>
      <w:r w:rsidRPr="002E098A">
        <w:rPr>
          <w:rStyle w:val="Siln"/>
          <w:rFonts w:ascii="Essentielle" w:hAnsi="Essentielle"/>
          <w:color w:val="0D0D0D"/>
          <w:spacing w:val="3"/>
        </w:rPr>
        <w:t>500 000 Kč bez DPH</w:t>
      </w:r>
      <w:r w:rsidRPr="002E098A">
        <w:rPr>
          <w:rFonts w:ascii="Essentielle" w:hAnsi="Essentielle"/>
          <w:color w:val="0D0D0D"/>
          <w:spacing w:val="3"/>
        </w:rPr>
        <w:t> v případě stavebních prací;</w:t>
      </w:r>
    </w:p>
    <w:p w14:paraId="745DC4B9" w14:textId="428F3F51" w:rsidR="002E098A" w:rsidRPr="002E098A" w:rsidRDefault="002E098A" w:rsidP="002E098A">
      <w:pPr>
        <w:pStyle w:val="css-pcmulm"/>
        <w:shd w:val="clear" w:color="auto" w:fill="FFFFFF"/>
        <w:spacing w:before="0" w:beforeAutospacing="0" w:after="240" w:afterAutospacing="0"/>
        <w:rPr>
          <w:rFonts w:ascii="Essentielle" w:hAnsi="Essentielle"/>
          <w:color w:val="0D0D0D"/>
          <w:spacing w:val="3"/>
        </w:rPr>
      </w:pPr>
      <w:r w:rsidRPr="002E098A">
        <w:rPr>
          <w:rStyle w:val="Siln"/>
          <w:rFonts w:ascii="Essentielle" w:hAnsi="Essentielle"/>
          <w:color w:val="0D0D0D"/>
          <w:spacing w:val="3"/>
        </w:rPr>
        <w:t>veřejnou zakázkou malého rozsahu</w:t>
      </w:r>
      <w:r w:rsidRPr="002E098A">
        <w:rPr>
          <w:rFonts w:ascii="Essentielle" w:hAnsi="Essentielle"/>
          <w:color w:val="0D0D0D"/>
          <w:spacing w:val="3"/>
        </w:rPr>
        <w:t xml:space="preserve"> rozumí veřejná zakázka, jejíž předpokládaná hodnota nepřesáhne v případě veřejné zakázky na dodávky nebo služby </w:t>
      </w:r>
      <w:r>
        <w:rPr>
          <w:rFonts w:ascii="Essentielle" w:hAnsi="Essentielle"/>
          <w:color w:val="0D0D0D"/>
          <w:spacing w:val="3"/>
        </w:rPr>
        <w:t>1</w:t>
      </w:r>
      <w:r w:rsidRPr="002E098A">
        <w:rPr>
          <w:rFonts w:ascii="Essentielle" w:hAnsi="Essentielle"/>
          <w:color w:val="0D0D0D"/>
          <w:spacing w:val="3"/>
        </w:rPr>
        <w:t xml:space="preserve">00 000 Kč bez DPH nebo v případě veřejné zakázky na stavební práce </w:t>
      </w:r>
      <w:r>
        <w:rPr>
          <w:rFonts w:ascii="Essentielle" w:hAnsi="Essentielle"/>
          <w:color w:val="0D0D0D"/>
          <w:spacing w:val="3"/>
        </w:rPr>
        <w:t>5</w:t>
      </w:r>
      <w:r w:rsidRPr="002E098A">
        <w:rPr>
          <w:rFonts w:ascii="Essentielle" w:hAnsi="Essentielle"/>
          <w:color w:val="0D0D0D"/>
          <w:spacing w:val="3"/>
        </w:rPr>
        <w:t>00 000 Kč bez DPH (dále také jen „veřejná zakázka“);</w:t>
      </w:r>
    </w:p>
    <w:p w14:paraId="4C50D49C" w14:textId="77777777" w:rsidR="002E098A" w:rsidRPr="002E098A" w:rsidRDefault="002E098A" w:rsidP="002E098A">
      <w:pPr>
        <w:pStyle w:val="css-pcmulm"/>
        <w:shd w:val="clear" w:color="auto" w:fill="FFFFFF"/>
        <w:spacing w:before="0" w:beforeAutospacing="0" w:after="240" w:afterAutospacing="0"/>
        <w:rPr>
          <w:rFonts w:ascii="Essentielle" w:hAnsi="Essentielle"/>
          <w:color w:val="0D0D0D"/>
          <w:spacing w:val="3"/>
        </w:rPr>
      </w:pPr>
      <w:r w:rsidRPr="002E098A">
        <w:rPr>
          <w:rStyle w:val="Siln"/>
          <w:rFonts w:ascii="Essentielle" w:hAnsi="Essentielle"/>
          <w:color w:val="0D0D0D"/>
          <w:spacing w:val="3"/>
        </w:rPr>
        <w:t>předpokládanou hodnotou veřejné zakázky</w:t>
      </w:r>
      <w:r w:rsidRPr="002E098A">
        <w:rPr>
          <w:rFonts w:ascii="Essentielle" w:hAnsi="Essentielle"/>
          <w:color w:val="0D0D0D"/>
          <w:spacing w:val="3"/>
        </w:rPr>
        <w:t> rozumí zadavatelem předpokládaná výše úplaty za plnění veřejné zakázky vyjádřená v penězích, kterou je zadavatel povinen stanovit v souladu s pravidly stanovenými zákonem (zejména § 16 zákona) a touto směrnicí a na základě údajů a informací o zakázkách stejného či podobného předmětu plnění získaných vhodným způsobem nebo z informací získaných průzkumem trhu, předběžnými tržními konzultacemi nebo jiným ověřitelným způsobem;</w:t>
      </w:r>
    </w:p>
    <w:p w14:paraId="53F9319F" w14:textId="77777777" w:rsidR="002E098A" w:rsidRPr="002E098A" w:rsidRDefault="002E098A" w:rsidP="002E098A">
      <w:pPr>
        <w:pStyle w:val="css-pcmulm"/>
        <w:shd w:val="clear" w:color="auto" w:fill="FFFFFF"/>
        <w:spacing w:before="0" w:beforeAutospacing="0" w:after="240" w:afterAutospacing="0"/>
        <w:rPr>
          <w:rFonts w:ascii="Essentielle" w:hAnsi="Essentielle"/>
          <w:color w:val="0D0D0D"/>
          <w:spacing w:val="3"/>
        </w:rPr>
      </w:pPr>
      <w:r w:rsidRPr="002E098A">
        <w:rPr>
          <w:rStyle w:val="Siln"/>
          <w:rFonts w:ascii="Essentielle" w:hAnsi="Essentielle"/>
          <w:color w:val="0D0D0D"/>
          <w:spacing w:val="3"/>
        </w:rPr>
        <w:t>dodavatelem</w:t>
      </w:r>
      <w:r w:rsidRPr="002E098A">
        <w:rPr>
          <w:rFonts w:ascii="Essentielle" w:hAnsi="Essentielle"/>
          <w:color w:val="0D0D0D"/>
          <w:spacing w:val="3"/>
        </w:rPr>
        <w:t> rozumí fyzická nebo právnická osoba, která dodává zboží, poskytuje služby nebo provádí stavební práce;</w:t>
      </w:r>
    </w:p>
    <w:p w14:paraId="19F18F82" w14:textId="77777777" w:rsidR="002E098A" w:rsidRPr="002E098A" w:rsidRDefault="002E098A" w:rsidP="002E098A">
      <w:pPr>
        <w:pStyle w:val="css-pcmulm"/>
        <w:shd w:val="clear" w:color="auto" w:fill="FFFFFF"/>
        <w:spacing w:before="0" w:beforeAutospacing="0" w:after="240" w:afterAutospacing="0"/>
        <w:rPr>
          <w:rFonts w:ascii="Essentielle" w:hAnsi="Essentielle"/>
          <w:color w:val="0D0D0D"/>
          <w:spacing w:val="3"/>
        </w:rPr>
      </w:pPr>
      <w:r w:rsidRPr="002E098A">
        <w:rPr>
          <w:rStyle w:val="Siln"/>
          <w:rFonts w:ascii="Essentielle" w:hAnsi="Essentielle"/>
          <w:color w:val="0D0D0D"/>
          <w:spacing w:val="3"/>
        </w:rPr>
        <w:t>účastníkem</w:t>
      </w:r>
      <w:r w:rsidRPr="002E098A">
        <w:rPr>
          <w:rFonts w:ascii="Essentielle" w:hAnsi="Essentielle"/>
          <w:color w:val="0D0D0D"/>
          <w:spacing w:val="3"/>
        </w:rPr>
        <w:t> dodavatel, který podal nabídku v zadávacím řízení;</w:t>
      </w:r>
    </w:p>
    <w:p w14:paraId="631B3389" w14:textId="77777777" w:rsidR="002E098A" w:rsidRPr="002E098A" w:rsidRDefault="002E098A" w:rsidP="002E098A">
      <w:pPr>
        <w:pStyle w:val="css-pcmulm"/>
        <w:shd w:val="clear" w:color="auto" w:fill="FFFFFF"/>
        <w:spacing w:before="0" w:beforeAutospacing="0" w:after="240" w:afterAutospacing="0"/>
        <w:rPr>
          <w:rFonts w:ascii="Essentielle" w:hAnsi="Essentielle"/>
          <w:color w:val="0D0D0D"/>
          <w:spacing w:val="3"/>
        </w:rPr>
      </w:pPr>
      <w:r w:rsidRPr="002E098A">
        <w:rPr>
          <w:rStyle w:val="Siln"/>
          <w:rFonts w:ascii="Essentielle" w:hAnsi="Essentielle"/>
          <w:color w:val="0D0D0D"/>
          <w:spacing w:val="3"/>
        </w:rPr>
        <w:t>profilem zadavatele</w:t>
      </w:r>
      <w:r w:rsidRPr="002E098A">
        <w:rPr>
          <w:rFonts w:ascii="Essentielle" w:hAnsi="Essentielle"/>
          <w:color w:val="0D0D0D"/>
          <w:spacing w:val="3"/>
        </w:rPr>
        <w:t> elektronický nástroj podle § 28 písm. j) zákona, který umožňuje neomezený dálkový přístup a na kterém zadavatel uveřejňuje informace a dokumenty ke svým veřejným zakázkám.</w:t>
      </w:r>
    </w:p>
    <w:p w14:paraId="432C781A" w14:textId="77777777" w:rsidR="00763DC0" w:rsidRPr="002E098A" w:rsidRDefault="006338E1">
      <w:pPr>
        <w:spacing w:after="146" w:line="259" w:lineRule="auto"/>
        <w:ind w:left="514" w:firstLine="0"/>
        <w:jc w:val="left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 </w:t>
      </w:r>
    </w:p>
    <w:p w14:paraId="62AA183C" w14:textId="05184AFC" w:rsidR="0089025F" w:rsidRDefault="006338E1" w:rsidP="00B84433">
      <w:pPr>
        <w:ind w:left="797" w:hanging="531"/>
        <w:jc w:val="center"/>
        <w:rPr>
          <w:rFonts w:ascii="Essentielle" w:hAnsi="Essentielle" w:cstheme="minorHAnsi"/>
          <w:b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b/>
          <w:color w:val="auto"/>
          <w:szCs w:val="24"/>
          <w:lang w:val="cs-CZ"/>
        </w:rPr>
        <w:lastRenderedPageBreak/>
        <w:t>II.</w:t>
      </w:r>
      <w:r w:rsidRPr="002E098A">
        <w:rPr>
          <w:rFonts w:ascii="Essentielle" w:eastAsia="Arial" w:hAnsi="Essentielle" w:cstheme="minorHAnsi"/>
          <w:b/>
          <w:color w:val="auto"/>
          <w:szCs w:val="24"/>
          <w:lang w:val="cs-CZ"/>
        </w:rPr>
        <w:t xml:space="preserve"> </w:t>
      </w:r>
      <w:r w:rsidRPr="002E098A">
        <w:rPr>
          <w:rFonts w:ascii="Essentielle" w:hAnsi="Essentielle" w:cstheme="minorHAnsi"/>
          <w:b/>
          <w:color w:val="auto"/>
          <w:szCs w:val="24"/>
          <w:lang w:val="cs-CZ"/>
        </w:rPr>
        <w:t>Základní zásady</w:t>
      </w:r>
    </w:p>
    <w:p w14:paraId="47513527" w14:textId="77777777" w:rsidR="00714D4F" w:rsidRDefault="00714D4F" w:rsidP="00B84433">
      <w:pPr>
        <w:ind w:left="797" w:hanging="531"/>
        <w:jc w:val="center"/>
        <w:rPr>
          <w:rFonts w:ascii="Essentielle" w:hAnsi="Essentielle" w:cstheme="minorHAnsi"/>
          <w:b/>
          <w:color w:val="auto"/>
          <w:szCs w:val="24"/>
          <w:lang w:val="cs-CZ"/>
        </w:rPr>
      </w:pPr>
    </w:p>
    <w:p w14:paraId="1FFF0EB1" w14:textId="77777777" w:rsidR="00714D4F" w:rsidRPr="00714D4F" w:rsidRDefault="00714D4F" w:rsidP="00714D4F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714D4F">
        <w:rPr>
          <w:rFonts w:ascii="Essentielle" w:hAnsi="Essentielle"/>
          <w:color w:val="0D0D0D"/>
          <w:spacing w:val="3"/>
          <w:szCs w:val="24"/>
          <w:lang w:val="cs-CZ" w:eastAsia="cs-CZ"/>
        </w:rPr>
        <w:t>Zadavatel je povinen při zadávání všech veřejných zakázek malého rozsahu dodržet zásady uvedené v § 6 zákona, tj. zejména dodržovat zásady transparentnosti, přiměřenosti, rovného zacházení a zákazu diskriminace, přičemž současně nesmí omezovat účast v zadávacím řízení těm dodavatelům, kteří mají sídlo v členských státech Evropské unie, Evropského hospodářského prostoru nebo Švýcarské konfederaci, nebo v jiném státě, který má s Českou republikou nebo s Evropskou unií uzavřenu mezinárodní smlouvu zaručující přístup dodavatelům z těchto států k zadávané veřejné zakázce.</w:t>
      </w:r>
    </w:p>
    <w:p w14:paraId="16E34CC8" w14:textId="77777777" w:rsidR="00714D4F" w:rsidRPr="00714D4F" w:rsidRDefault="00714D4F" w:rsidP="00714D4F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714D4F">
        <w:rPr>
          <w:rFonts w:ascii="Essentielle" w:hAnsi="Essentielle"/>
          <w:color w:val="0D0D0D"/>
          <w:spacing w:val="3"/>
          <w:szCs w:val="24"/>
          <w:lang w:val="cs-CZ" w:eastAsia="cs-CZ"/>
        </w:rPr>
        <w:t xml:space="preserve">Zadavatel je rovněž povinen zajistit, aby realizované zakázky naplňovaly </w:t>
      </w:r>
      <w:r w:rsidRPr="00727E17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principy hospodárnosti, účelnosti a efektivity</w:t>
      </w:r>
      <w:r w:rsidRPr="00714D4F">
        <w:rPr>
          <w:rFonts w:ascii="Essentielle" w:hAnsi="Essentielle"/>
          <w:color w:val="0D0D0D"/>
          <w:spacing w:val="3"/>
          <w:szCs w:val="24"/>
          <w:lang w:val="cs-CZ" w:eastAsia="cs-CZ"/>
        </w:rPr>
        <w:t xml:space="preserve"> výdajů vynakládaných z veřejných prostředků.</w:t>
      </w:r>
    </w:p>
    <w:p w14:paraId="29055C24" w14:textId="6837CAAF" w:rsidR="00714D4F" w:rsidRPr="00714D4F" w:rsidRDefault="00714D4F" w:rsidP="00714D4F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714D4F">
        <w:rPr>
          <w:rFonts w:ascii="Essentielle" w:hAnsi="Essentielle"/>
          <w:color w:val="0D0D0D"/>
          <w:spacing w:val="3"/>
          <w:szCs w:val="24"/>
          <w:lang w:val="cs-CZ" w:eastAsia="cs-CZ"/>
        </w:rPr>
        <w:t>Zadavatel dbá na zásady sociálně a environmentálně odpovědného zadávání a inovací ve smyslu § 6 odst. 4 zákona</w:t>
      </w:r>
      <w:r w:rsidR="00775738">
        <w:rPr>
          <w:rFonts w:ascii="Essentielle" w:hAnsi="Essentielle"/>
          <w:color w:val="0D0D0D"/>
          <w:spacing w:val="3"/>
          <w:szCs w:val="24"/>
          <w:lang w:val="cs-CZ" w:eastAsia="cs-CZ"/>
        </w:rPr>
        <w:t xml:space="preserve"> </w:t>
      </w:r>
      <w:r w:rsidR="00775738" w:rsidRPr="00775738">
        <w:rPr>
          <w:rFonts w:ascii="Essentielle" w:hAnsi="Essentielle"/>
          <w:color w:val="0D0D0D"/>
          <w:spacing w:val="3"/>
          <w:szCs w:val="24"/>
          <w:lang w:eastAsia="cs-CZ"/>
        </w:rPr>
        <w:t>č. 134/2016 Sb</w:t>
      </w:r>
      <w:r w:rsidRPr="00714D4F">
        <w:rPr>
          <w:rFonts w:ascii="Essentielle" w:hAnsi="Essentielle"/>
          <w:color w:val="0D0D0D"/>
          <w:spacing w:val="3"/>
          <w:szCs w:val="24"/>
          <w:lang w:val="cs-CZ" w:eastAsia="cs-CZ"/>
        </w:rPr>
        <w:t>, pokud to povaha a smysl zakázky umožňuje.</w:t>
      </w:r>
    </w:p>
    <w:p w14:paraId="0FBCCC26" w14:textId="32B88A5D" w:rsidR="00763DC0" w:rsidRPr="002E098A" w:rsidRDefault="006338E1" w:rsidP="00B84433">
      <w:pPr>
        <w:pStyle w:val="Nadpis1"/>
        <w:ind w:left="183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>III.</w:t>
      </w:r>
      <w:r w:rsidRPr="002E098A">
        <w:rPr>
          <w:rFonts w:ascii="Essentielle" w:eastAsia="Arial" w:hAnsi="Essentielle" w:cstheme="minorHAnsi"/>
          <w:color w:val="auto"/>
          <w:szCs w:val="24"/>
          <w:lang w:val="cs-CZ"/>
        </w:rPr>
        <w:t xml:space="preserve"> 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>Působnost směrnice</w:t>
      </w:r>
      <w:r w:rsidR="00E14E33">
        <w:rPr>
          <w:rFonts w:ascii="Essentielle" w:hAnsi="Essentielle" w:cstheme="minorHAnsi"/>
          <w:color w:val="auto"/>
          <w:szCs w:val="24"/>
          <w:lang w:val="cs-CZ"/>
        </w:rPr>
        <w:t xml:space="preserve"> a rozdělení pravomocí</w:t>
      </w:r>
    </w:p>
    <w:p w14:paraId="5330171A" w14:textId="77777777" w:rsidR="00E14E33" w:rsidRPr="00E14E33" w:rsidRDefault="00E14E33" w:rsidP="00E14E33">
      <w:pPr>
        <w:numPr>
          <w:ilvl w:val="0"/>
          <w:numId w:val="18"/>
        </w:numPr>
        <w:shd w:val="clear" w:color="auto" w:fill="FFFFFF"/>
        <w:spacing w:after="240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Zadavatel je při zadávání veřejných zakázek malého rozsahu povinen řídit se touto směrnicí podle následujících finančních kategorií:</w:t>
      </w:r>
    </w:p>
    <w:p w14:paraId="76F32E23" w14:textId="77777777" w:rsidR="00E14E33" w:rsidRPr="00E14E33" w:rsidRDefault="00E14E33" w:rsidP="00E14E33">
      <w:pPr>
        <w:shd w:val="clear" w:color="auto" w:fill="FFFFFF"/>
        <w:spacing w:after="240" w:line="240" w:lineRule="auto"/>
        <w:ind w:left="720" w:firstLine="0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Kategorie 1 – Přímé nákupy a operativní provoz:</w:t>
      </w:r>
    </w:p>
    <w:p w14:paraId="6A3DF1EB" w14:textId="77777777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Dodávky a služby do </w:t>
      </w: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50 000 Kč bez DPH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.</w:t>
      </w:r>
    </w:p>
    <w:p w14:paraId="6576B24A" w14:textId="77777777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Stavební práce do </w:t>
      </w: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100 000 Kč bez DPH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.</w:t>
      </w:r>
    </w:p>
    <w:p w14:paraId="15A2ACA2" w14:textId="77777777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i/>
          <w:iCs/>
          <w:color w:val="0D0D0D"/>
          <w:spacing w:val="3"/>
          <w:szCs w:val="24"/>
          <w:lang w:val="cs-CZ" w:eastAsia="cs-CZ"/>
        </w:rPr>
        <w:t>Postup: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 </w:t>
      </w:r>
      <w:proofErr w:type="spellStart"/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Zákazka</w:t>
      </w:r>
      <w:proofErr w:type="spellEnd"/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 xml:space="preserve"> může být zadána přímou objednávkou jednomu dodavateli na základě průzkumu trhu (např. ceníky, internet, předchozí zkušenost). Rozhoduje starosta nebo místostarosta obce.</w:t>
      </w:r>
    </w:p>
    <w:p w14:paraId="1CC57DF9" w14:textId="77777777" w:rsidR="00E14E33" w:rsidRPr="00E14E33" w:rsidRDefault="00E14E33" w:rsidP="00E14E33">
      <w:pPr>
        <w:shd w:val="clear" w:color="auto" w:fill="FFFFFF"/>
        <w:spacing w:after="240" w:line="240" w:lineRule="auto"/>
        <w:ind w:left="720" w:firstLine="0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Kategorie 2 – Zakázky v pravomoci Rady obce:</w:t>
      </w:r>
    </w:p>
    <w:p w14:paraId="5F7E78FF" w14:textId="77777777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Dodávky a služby </w:t>
      </w: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od 50 000 Kč do 100 000 Kč bez DPH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.</w:t>
      </w:r>
    </w:p>
    <w:p w14:paraId="11F4A9AD" w14:textId="77777777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Stavební práce </w:t>
      </w: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od 100 000 Kč do 500 000 Kč bez DPH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.</w:t>
      </w:r>
    </w:p>
    <w:p w14:paraId="721E1FEC" w14:textId="77777777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i/>
          <w:iCs/>
          <w:color w:val="0D0D0D"/>
          <w:spacing w:val="3"/>
          <w:szCs w:val="24"/>
          <w:lang w:val="cs-CZ" w:eastAsia="cs-CZ"/>
        </w:rPr>
        <w:t>Postup: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 Poptávkové řízení s oslovením minimálně 3 dodavatelů a současným zveřejněním výzvy na webových stránkách obce. O schválení zadávacích podmínek a výběru nejvhodnější nabídky rozhoduje </w:t>
      </w: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Rada obce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.</w:t>
      </w:r>
    </w:p>
    <w:p w14:paraId="08BB84EB" w14:textId="77777777" w:rsidR="00E14E33" w:rsidRPr="00E14E33" w:rsidRDefault="00E14E33" w:rsidP="00E14E33">
      <w:pPr>
        <w:shd w:val="clear" w:color="auto" w:fill="FFFFFF"/>
        <w:spacing w:after="240" w:line="240" w:lineRule="auto"/>
        <w:ind w:left="720" w:firstLine="0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Kategorie 3 – Významné zakázky v pravomoci Zastupitelstva obce:</w:t>
      </w:r>
    </w:p>
    <w:p w14:paraId="1CE6D94E" w14:textId="4CD519CE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Dodávky a služby </w:t>
      </w: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nad 100 000 Kč bez DPH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 </w:t>
      </w:r>
    </w:p>
    <w:p w14:paraId="5F2B4613" w14:textId="264BDA1D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Stavební práce </w:t>
      </w: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nad 500 000 Kč bez DPH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 </w:t>
      </w:r>
    </w:p>
    <w:p w14:paraId="1A2C1E59" w14:textId="77777777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i/>
          <w:iCs/>
          <w:color w:val="0D0D0D"/>
          <w:spacing w:val="3"/>
          <w:szCs w:val="24"/>
          <w:lang w:val="cs-CZ" w:eastAsia="cs-CZ"/>
        </w:rPr>
        <w:t>Postup: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 Otevřená výzva povinně uveřejněná na profilu zadavatele a webových stránkách obce. O zahájení řízení, zadávací dokumentaci, hodnotících kritériích, jmenování komise, výběru nejvhodnější nabídky a uzavření smlouvy rozhoduje </w:t>
      </w: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výhradně Zastupitelstvo obce Brandýsek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.</w:t>
      </w:r>
    </w:p>
    <w:p w14:paraId="2994EED6" w14:textId="77777777" w:rsidR="00E14E33" w:rsidRPr="00E14E33" w:rsidRDefault="00E14E33" w:rsidP="00E14E33">
      <w:pPr>
        <w:numPr>
          <w:ilvl w:val="0"/>
          <w:numId w:val="18"/>
        </w:numPr>
        <w:shd w:val="clear" w:color="auto" w:fill="FFFFFF"/>
        <w:spacing w:after="240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lastRenderedPageBreak/>
        <w:t>Z působnosti postupů dle této směrnice jsou vyjmuty pouze veřejné zakázky zadávané v krajně naléhavých případech, kdy z objektivních časových důvodů není možné postupovat dle této směrnice, tj. výhradně v případech:</w:t>
      </w:r>
    </w:p>
    <w:p w14:paraId="519B4B8D" w14:textId="77777777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odstraňování bezprostředních následků havarijních stavů na obecním majetku ohrožujících zdraví, životy nebo hrozících vznikem škody velkého rozsahu,</w:t>
      </w:r>
    </w:p>
    <w:p w14:paraId="4DAE48D2" w14:textId="77777777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živelních pohrom,</w:t>
      </w:r>
    </w:p>
    <w:p w14:paraId="322C9002" w14:textId="77777777" w:rsidR="00E14E33" w:rsidRPr="00E14E33" w:rsidRDefault="00E14E33" w:rsidP="00E14E33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odvrácení bezprostředního bezpečnostního ohrožení. O použití této výjimky a přijatých opatřeních musí být Zastupitelstvo obce informováno na svém nejbližším zasedání.</w:t>
      </w:r>
    </w:p>
    <w:p w14:paraId="729D6FE5" w14:textId="77777777" w:rsidR="00E14E33" w:rsidRPr="00E14E33" w:rsidRDefault="00E14E33" w:rsidP="00E14E33">
      <w:pPr>
        <w:numPr>
          <w:ilvl w:val="0"/>
          <w:numId w:val="18"/>
        </w:numPr>
        <w:shd w:val="clear" w:color="auto" w:fill="FFFFFF"/>
        <w:spacing w:after="240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Veřejné zakázky systémově navazující nebo zakázky s jediným možným dodavatelem z důvodu ochrany práv duševního vlastnictví či technických specifikací (in-house, licence) přesahující finanční limity Kategorie 2 podléhají vždy předchozímu schválení </w:t>
      </w:r>
      <w:r w:rsidRPr="00E14E3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Zastupitelstvem obce</w:t>
      </w: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.</w:t>
      </w:r>
    </w:p>
    <w:p w14:paraId="1CDA95DC" w14:textId="77777777" w:rsidR="00E14E33" w:rsidRPr="00E14E33" w:rsidRDefault="00E14E33" w:rsidP="00E14E33">
      <w:pPr>
        <w:numPr>
          <w:ilvl w:val="0"/>
          <w:numId w:val="18"/>
        </w:numPr>
        <w:shd w:val="clear" w:color="auto" w:fill="FFFFFF"/>
        <w:spacing w:after="240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E14E33">
        <w:rPr>
          <w:rFonts w:ascii="Essentielle" w:hAnsi="Essentielle"/>
          <w:color w:val="0D0D0D"/>
          <w:spacing w:val="3"/>
          <w:szCs w:val="24"/>
          <w:lang w:val="cs-CZ" w:eastAsia="cs-CZ"/>
        </w:rPr>
        <w:t>Postupy při zadávání veřejných zakázek, které jsou spolufinancované z dotačních titulů, se řídí pravidly a metodikami příslušného poskytovatele dotace. V případě rozporu platí ustanovení přísnější.</w:t>
      </w:r>
    </w:p>
    <w:p w14:paraId="32BB3264" w14:textId="77777777" w:rsidR="00763DC0" w:rsidRPr="002E098A" w:rsidRDefault="006338E1">
      <w:pPr>
        <w:spacing w:after="144" w:line="259" w:lineRule="auto"/>
        <w:ind w:left="514" w:firstLine="0"/>
        <w:jc w:val="left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 </w:t>
      </w:r>
    </w:p>
    <w:p w14:paraId="0585ECFB" w14:textId="77777777" w:rsidR="00256B87" w:rsidRPr="00256B87" w:rsidRDefault="006338E1" w:rsidP="00256B87">
      <w:pPr>
        <w:pStyle w:val="Nadpis1"/>
        <w:ind w:left="183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>IV.</w:t>
      </w:r>
      <w:r w:rsidRPr="00256B87">
        <w:rPr>
          <w:rFonts w:ascii="Essentielle" w:hAnsi="Essentielle" w:cstheme="minorHAnsi"/>
          <w:color w:val="auto"/>
          <w:szCs w:val="24"/>
          <w:lang w:val="cs-CZ"/>
        </w:rPr>
        <w:t xml:space="preserve"> </w:t>
      </w:r>
      <w:r w:rsidR="00256B87" w:rsidRPr="00256B87">
        <w:rPr>
          <w:rFonts w:ascii="Essentielle" w:hAnsi="Essentielle" w:cstheme="minorHAnsi"/>
          <w:color w:val="auto"/>
          <w:szCs w:val="24"/>
          <w:lang w:val="cs-CZ"/>
        </w:rPr>
        <w:t>Stanovení předpokládané hodnoty a zákaz dělení zakázek</w:t>
      </w:r>
    </w:p>
    <w:p w14:paraId="70F94A8B" w14:textId="77777777" w:rsidR="00256B87" w:rsidRPr="00256B87" w:rsidRDefault="00256B87" w:rsidP="00256B8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256B87">
        <w:rPr>
          <w:rFonts w:ascii="Essentielle" w:hAnsi="Essentielle"/>
          <w:color w:val="0D0D0D"/>
          <w:spacing w:val="3"/>
          <w:szCs w:val="24"/>
          <w:lang w:val="cs-CZ" w:eastAsia="cs-CZ"/>
        </w:rPr>
        <w:t>Při stanovení předpokládané hodnoty je zadavatel povinen sečíst předpokládané hodnoty obdobných, spolu souvisejících dodávek, služeb či stavebních prací, které hodlá pořídit v průběhu účetního období (kalendářního roku).</w:t>
      </w:r>
    </w:p>
    <w:p w14:paraId="26ADA89D" w14:textId="77777777" w:rsidR="00256B87" w:rsidRPr="00256B87" w:rsidRDefault="00256B87" w:rsidP="00256B87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256B87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Zadavatel nesmí rozdělit předmět veřejné zakázky</w:t>
      </w:r>
      <w:r w:rsidRPr="00256B87">
        <w:rPr>
          <w:rFonts w:ascii="Essentielle" w:hAnsi="Essentielle"/>
          <w:color w:val="0D0D0D"/>
          <w:spacing w:val="3"/>
          <w:szCs w:val="24"/>
          <w:lang w:val="cs-CZ" w:eastAsia="cs-CZ"/>
        </w:rPr>
        <w:t> tak, aby tím došlo ke snížení její předpokládané hodnoty pod finanční limity stanovené touto směrnicí nebo zákonem, anebo k vyhnutí se pravomoci Zastupitelstva obce.</w:t>
      </w:r>
    </w:p>
    <w:p w14:paraId="725FCA06" w14:textId="77777777" w:rsidR="00763DC0" w:rsidRPr="002E098A" w:rsidRDefault="006338E1">
      <w:pPr>
        <w:spacing w:after="0" w:line="259" w:lineRule="auto"/>
        <w:ind w:left="514" w:firstLine="0"/>
        <w:jc w:val="left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  </w:t>
      </w:r>
    </w:p>
    <w:p w14:paraId="4C9E466B" w14:textId="34E1F5A9" w:rsidR="003C7ED0" w:rsidRPr="003C7ED0" w:rsidRDefault="006338E1" w:rsidP="003C7ED0">
      <w:pPr>
        <w:pStyle w:val="Nadpis1"/>
        <w:ind w:left="291"/>
        <w:jc w:val="center"/>
        <w:rPr>
          <w:rFonts w:ascii="Essentielle" w:hAnsi="Essentielle" w:cstheme="minorHAnsi"/>
          <w:bCs/>
          <w:color w:val="auto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>V.</w:t>
      </w:r>
      <w:r w:rsidRPr="002E098A">
        <w:rPr>
          <w:rFonts w:ascii="Essentielle" w:eastAsia="Arial" w:hAnsi="Essentielle" w:cstheme="minorHAnsi"/>
          <w:color w:val="auto"/>
          <w:szCs w:val="24"/>
          <w:lang w:val="cs-CZ"/>
        </w:rPr>
        <w:t xml:space="preserve"> </w:t>
      </w:r>
      <w:r w:rsidR="003C7ED0" w:rsidRPr="003C7ED0">
        <w:rPr>
          <w:rFonts w:ascii="Essentielle" w:hAnsi="Essentielle" w:cstheme="minorHAnsi"/>
          <w:bCs/>
          <w:color w:val="auto"/>
          <w:lang w:val="cs-CZ"/>
        </w:rPr>
        <w:t>Zadávací dokumentace a Výzva k podání nabídek</w:t>
      </w:r>
    </w:p>
    <w:p w14:paraId="0C530417" w14:textId="77777777" w:rsidR="00DF58E3" w:rsidRPr="00DF58E3" w:rsidRDefault="00DF58E3" w:rsidP="00DF58E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DF58E3">
        <w:rPr>
          <w:rFonts w:ascii="Essentielle" w:hAnsi="Essentielle"/>
          <w:color w:val="0D0D0D"/>
          <w:spacing w:val="3"/>
          <w:szCs w:val="24"/>
          <w:lang w:val="cs-CZ" w:eastAsia="cs-CZ"/>
        </w:rPr>
        <w:t>Výzva k podání nabídek vymezuje předmět veřejné zakázky v podrobnostech nezbytných pro zpracování nabídky.</w:t>
      </w:r>
    </w:p>
    <w:p w14:paraId="67D094CF" w14:textId="77777777" w:rsidR="00DF58E3" w:rsidRPr="00DF58E3" w:rsidRDefault="00DF58E3" w:rsidP="00DF58E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DF58E3">
        <w:rPr>
          <w:rFonts w:ascii="Essentielle" w:hAnsi="Essentielle"/>
          <w:color w:val="0D0D0D"/>
          <w:spacing w:val="3"/>
          <w:szCs w:val="24"/>
          <w:lang w:val="cs-CZ" w:eastAsia="cs-CZ"/>
        </w:rPr>
        <w:t>Výzva obsahuje vždy: a) přesnou specifikaci předmětu plnění a technické podmínky (u stavebních prací projektovou dokumentaci a soupis prací s výkazem výměr), b) obchodní a platební podmínky formou závazného návrhu smlouvy, c) dobu a místo plnění zakázky, d) způsob a kritéria hodnocení nabídek, e) požadavky na způsob zpracování nabídkové ceny (celková cena bez DPH, DPH, cena s DPH jako cena nejvýše přípustná), f) kvalifikační předpoklady dodavatele přiměřené povaze a složitosti zakázky.</w:t>
      </w:r>
    </w:p>
    <w:p w14:paraId="47E9BAB7" w14:textId="77777777" w:rsidR="00DF58E3" w:rsidRPr="00DF58E3" w:rsidRDefault="00DF58E3" w:rsidP="00DF58E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DF58E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Kvalifikace a reference dodavatele:</w:t>
      </w:r>
    </w:p>
    <w:p w14:paraId="6CACDF6F" w14:textId="77777777" w:rsidR="00DF58E3" w:rsidRPr="00DF58E3" w:rsidRDefault="00DF58E3" w:rsidP="00DF58E3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DF58E3">
        <w:rPr>
          <w:rFonts w:ascii="Essentielle" w:hAnsi="Essentielle"/>
          <w:color w:val="0D0D0D"/>
          <w:spacing w:val="3"/>
          <w:szCs w:val="24"/>
          <w:lang w:val="cs-CZ" w:eastAsia="cs-CZ"/>
        </w:rPr>
        <w:t>U všech stavebních zakázek v Kategorii 3 (nad 500 000 Kč bez DPH) je zadavatel </w:t>
      </w:r>
      <w:r w:rsidRPr="00DF58E3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povinen požadovat prokázání technické kvalifikace předložením seznamu alespoň 3 referenčních stavebních prací obdobného charakteru a rozsahu</w:t>
      </w:r>
      <w:r w:rsidRPr="00DF58E3">
        <w:rPr>
          <w:rFonts w:ascii="Essentielle" w:hAnsi="Essentielle"/>
          <w:color w:val="0D0D0D"/>
          <w:spacing w:val="3"/>
          <w:szCs w:val="24"/>
          <w:lang w:val="cs-CZ" w:eastAsia="cs-CZ"/>
        </w:rPr>
        <w:t> realizovaných v posledních 5 letech, včetně kontaktů na objednatele pro ověření.</w:t>
      </w:r>
    </w:p>
    <w:p w14:paraId="3F04A72D" w14:textId="77777777" w:rsidR="00DF58E3" w:rsidRPr="00DF58E3" w:rsidRDefault="00DF58E3" w:rsidP="00DF58E3">
      <w:pPr>
        <w:numPr>
          <w:ilvl w:val="1"/>
          <w:numId w:val="20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DF58E3">
        <w:rPr>
          <w:rFonts w:ascii="Essentielle" w:hAnsi="Essentielle"/>
          <w:color w:val="0D0D0D"/>
          <w:spacing w:val="3"/>
          <w:szCs w:val="24"/>
          <w:lang w:val="cs-CZ" w:eastAsia="cs-CZ"/>
        </w:rPr>
        <w:lastRenderedPageBreak/>
        <w:t>Zadavatel je oprávněn požadovat doložení dokladů prokazujících ekonomickou a finanční stabilitu dodavatele (např. obrat, pojištění odpovědnosti za škodu).</w:t>
      </w:r>
    </w:p>
    <w:p w14:paraId="308E3AF2" w14:textId="77777777" w:rsidR="00DF58E3" w:rsidRPr="00DF58E3" w:rsidRDefault="00DF58E3" w:rsidP="00DF58E3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DF58E3">
        <w:rPr>
          <w:rFonts w:ascii="Essentielle" w:hAnsi="Essentielle"/>
          <w:color w:val="0D0D0D"/>
          <w:spacing w:val="3"/>
          <w:szCs w:val="24"/>
          <w:lang w:val="cs-CZ" w:eastAsia="cs-CZ"/>
        </w:rPr>
        <w:t>Výzva pro zakázky v Kategorii 3 podléhá předchozímu schválení Zastupitelstvem obce.</w:t>
      </w:r>
    </w:p>
    <w:p w14:paraId="6D3590F7" w14:textId="77777777" w:rsidR="009B4C8F" w:rsidRPr="009B4C8F" w:rsidRDefault="006338E1" w:rsidP="009B4C8F">
      <w:pPr>
        <w:pStyle w:val="Nadpis1"/>
        <w:ind w:left="197"/>
        <w:jc w:val="center"/>
        <w:rPr>
          <w:rFonts w:ascii="Essentielle" w:hAnsi="Essentielle" w:cstheme="minorHAnsi"/>
          <w:bCs/>
          <w:color w:val="auto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>VI.</w:t>
      </w:r>
      <w:r w:rsidRPr="002E098A">
        <w:rPr>
          <w:rFonts w:ascii="Essentielle" w:eastAsia="Arial" w:hAnsi="Essentielle" w:cstheme="minorHAnsi"/>
          <w:color w:val="auto"/>
          <w:szCs w:val="24"/>
          <w:lang w:val="cs-CZ"/>
        </w:rPr>
        <w:t xml:space="preserve"> </w:t>
      </w:r>
      <w:r w:rsidR="009B4C8F" w:rsidRPr="009B4C8F">
        <w:rPr>
          <w:rFonts w:ascii="Essentielle" w:hAnsi="Essentielle" w:cstheme="minorHAnsi"/>
          <w:bCs/>
          <w:color w:val="auto"/>
          <w:lang w:val="cs-CZ"/>
        </w:rPr>
        <w:t>Zahájení řízení a uveřejnění výzvy</w:t>
      </w:r>
    </w:p>
    <w:p w14:paraId="58465819" w14:textId="77777777" w:rsidR="009B4C8F" w:rsidRPr="009B4C8F" w:rsidRDefault="009B4C8F" w:rsidP="009B4C8F">
      <w:pPr>
        <w:numPr>
          <w:ilvl w:val="0"/>
          <w:numId w:val="21"/>
        </w:numPr>
        <w:spacing w:after="142" w:line="259" w:lineRule="auto"/>
        <w:jc w:val="left"/>
        <w:rPr>
          <w:rFonts w:ascii="Essentielle" w:hAnsi="Essentielle" w:cstheme="minorHAnsi"/>
          <w:color w:val="auto"/>
          <w:szCs w:val="24"/>
          <w:lang w:val="cs-CZ"/>
        </w:rPr>
      </w:pPr>
      <w:r w:rsidRPr="009B4C8F">
        <w:rPr>
          <w:rFonts w:ascii="Essentielle" w:hAnsi="Essentielle" w:cstheme="minorHAnsi"/>
          <w:color w:val="auto"/>
          <w:szCs w:val="24"/>
          <w:lang w:val="cs-CZ"/>
        </w:rPr>
        <w:t>U zakázek </w:t>
      </w:r>
      <w:r w:rsidRPr="009B4C8F">
        <w:rPr>
          <w:rFonts w:ascii="Essentielle" w:hAnsi="Essentielle" w:cstheme="minorHAnsi"/>
          <w:b/>
          <w:bCs/>
          <w:color w:val="auto"/>
          <w:szCs w:val="24"/>
          <w:lang w:val="cs-CZ"/>
        </w:rPr>
        <w:t>Kategorie 2</w:t>
      </w:r>
      <w:r w:rsidRPr="009B4C8F">
        <w:rPr>
          <w:rFonts w:ascii="Essentielle" w:hAnsi="Essentielle" w:cstheme="minorHAnsi"/>
          <w:color w:val="auto"/>
          <w:szCs w:val="24"/>
          <w:lang w:val="cs-CZ"/>
        </w:rPr>
        <w:t> (dodávky/služby 50–100 tis. Kč, stavby 100–500 tis. Kč) zadavatel osloví prokazatelným způsobem (písemně/e-mailem) nejméně 3 dodavatele a současně výzvu uveřejní na úřední desce / webových stránkách obce umožňujících dálkový přístup.</w:t>
      </w:r>
    </w:p>
    <w:p w14:paraId="1DAE8B74" w14:textId="77777777" w:rsidR="009B4C8F" w:rsidRPr="009B4C8F" w:rsidRDefault="009B4C8F" w:rsidP="009B4C8F">
      <w:pPr>
        <w:numPr>
          <w:ilvl w:val="0"/>
          <w:numId w:val="21"/>
        </w:numPr>
        <w:spacing w:after="142" w:line="259" w:lineRule="auto"/>
        <w:jc w:val="left"/>
        <w:rPr>
          <w:rFonts w:ascii="Essentielle" w:hAnsi="Essentielle" w:cstheme="minorHAnsi"/>
          <w:color w:val="auto"/>
          <w:szCs w:val="24"/>
          <w:lang w:val="cs-CZ"/>
        </w:rPr>
      </w:pPr>
      <w:r w:rsidRPr="009B4C8F">
        <w:rPr>
          <w:rFonts w:ascii="Essentielle" w:hAnsi="Essentielle" w:cstheme="minorHAnsi"/>
          <w:color w:val="auto"/>
          <w:szCs w:val="24"/>
          <w:lang w:val="cs-CZ"/>
        </w:rPr>
        <w:t>U zakázek </w:t>
      </w:r>
      <w:r w:rsidRPr="009B4C8F">
        <w:rPr>
          <w:rFonts w:ascii="Essentielle" w:hAnsi="Essentielle" w:cstheme="minorHAnsi"/>
          <w:b/>
          <w:bCs/>
          <w:color w:val="auto"/>
          <w:szCs w:val="24"/>
          <w:lang w:val="cs-CZ"/>
        </w:rPr>
        <w:t>Kategorie 3</w:t>
      </w:r>
      <w:r w:rsidRPr="009B4C8F">
        <w:rPr>
          <w:rFonts w:ascii="Essentielle" w:hAnsi="Essentielle" w:cstheme="minorHAnsi"/>
          <w:color w:val="auto"/>
          <w:szCs w:val="24"/>
          <w:lang w:val="cs-CZ"/>
        </w:rPr>
        <w:t> (dodávky/služby nad 100 tis. Kč, stavby nad 500 tis. Kč) zadavatel </w:t>
      </w:r>
      <w:r w:rsidRPr="009B4C8F">
        <w:rPr>
          <w:rFonts w:ascii="Essentielle" w:hAnsi="Essentielle" w:cstheme="minorHAnsi"/>
          <w:b/>
          <w:bCs/>
          <w:color w:val="auto"/>
          <w:szCs w:val="24"/>
          <w:lang w:val="cs-CZ"/>
        </w:rPr>
        <w:t>povinně uveřejní výzvu a kompletní zadávací dokumentaci na profilu zadavatele a webových stránkách obce</w:t>
      </w:r>
      <w:r w:rsidRPr="009B4C8F">
        <w:rPr>
          <w:rFonts w:ascii="Essentielle" w:hAnsi="Essentielle" w:cstheme="minorHAnsi"/>
          <w:color w:val="auto"/>
          <w:szCs w:val="24"/>
          <w:lang w:val="cs-CZ"/>
        </w:rPr>
        <w:t>. Současně může výzvu odeslat neomezenému počtu potenciálních dodavatelů na trhu.</w:t>
      </w:r>
    </w:p>
    <w:p w14:paraId="0911BEC2" w14:textId="77777777" w:rsidR="00763DC0" w:rsidRPr="002E098A" w:rsidRDefault="006338E1">
      <w:pPr>
        <w:spacing w:after="142" w:line="259" w:lineRule="auto"/>
        <w:ind w:left="1080" w:firstLine="0"/>
        <w:jc w:val="left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b/>
          <w:color w:val="auto"/>
          <w:szCs w:val="24"/>
          <w:lang w:val="cs-CZ"/>
        </w:rPr>
        <w:t xml:space="preserve"> </w:t>
      </w:r>
    </w:p>
    <w:p w14:paraId="08CFC643" w14:textId="1446B048" w:rsidR="00763DC0" w:rsidRPr="002E098A" w:rsidRDefault="006338E1" w:rsidP="00B84433">
      <w:pPr>
        <w:pStyle w:val="Nadpis1"/>
        <w:ind w:left="104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>VII.</w:t>
      </w:r>
      <w:r w:rsidRPr="002E098A">
        <w:rPr>
          <w:rFonts w:ascii="Essentielle" w:eastAsia="Arial" w:hAnsi="Essentielle" w:cstheme="minorHAnsi"/>
          <w:color w:val="auto"/>
          <w:szCs w:val="24"/>
          <w:lang w:val="cs-CZ"/>
        </w:rPr>
        <w:t xml:space="preserve"> 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>Lhůta pro podání nabídek</w:t>
      </w:r>
    </w:p>
    <w:p w14:paraId="06B57065" w14:textId="77777777" w:rsidR="009B4C8F" w:rsidRPr="009B4C8F" w:rsidRDefault="009B4C8F" w:rsidP="009B4C8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9B4C8F">
        <w:rPr>
          <w:rFonts w:ascii="Essentielle" w:hAnsi="Essentielle"/>
          <w:color w:val="0D0D0D"/>
          <w:spacing w:val="3"/>
          <w:szCs w:val="24"/>
          <w:lang w:val="cs-CZ" w:eastAsia="cs-CZ"/>
        </w:rPr>
        <w:t>Lhůta pro podání nabídek musí být stanovena s ohledem na předmět a složitost veřejné zakázky tak, aby umožnila férovou soutěž a zpracování kvalitních nabídek.</w:t>
      </w:r>
    </w:p>
    <w:p w14:paraId="79A5772E" w14:textId="77777777" w:rsidR="009B4C8F" w:rsidRPr="009B4C8F" w:rsidRDefault="009B4C8F" w:rsidP="009B4C8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9B4C8F">
        <w:rPr>
          <w:rFonts w:ascii="Essentielle" w:hAnsi="Essentielle"/>
          <w:color w:val="0D0D0D"/>
          <w:spacing w:val="3"/>
          <w:szCs w:val="24"/>
          <w:lang w:val="cs-CZ" w:eastAsia="cs-CZ"/>
        </w:rPr>
        <w:t>Minimální lhůty pro podání nabídek činí:</w:t>
      </w:r>
    </w:p>
    <w:p w14:paraId="5BDA0B28" w14:textId="77777777" w:rsidR="009B4C8F" w:rsidRPr="009B4C8F" w:rsidRDefault="009B4C8F" w:rsidP="009B4C8F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9B4C8F">
        <w:rPr>
          <w:rFonts w:ascii="Essentielle" w:hAnsi="Essentielle"/>
          <w:color w:val="0D0D0D"/>
          <w:spacing w:val="3"/>
          <w:szCs w:val="24"/>
          <w:lang w:val="cs-CZ" w:eastAsia="cs-CZ"/>
        </w:rPr>
        <w:t>u zakázek Kategorie 2: minimálně </w:t>
      </w:r>
      <w:r w:rsidRPr="009B4C8F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10 kalendářních dnů</w:t>
      </w:r>
      <w:r w:rsidRPr="009B4C8F">
        <w:rPr>
          <w:rFonts w:ascii="Essentielle" w:hAnsi="Essentielle"/>
          <w:color w:val="0D0D0D"/>
          <w:spacing w:val="3"/>
          <w:szCs w:val="24"/>
          <w:lang w:val="cs-CZ" w:eastAsia="cs-CZ"/>
        </w:rPr>
        <w:t>,</w:t>
      </w:r>
    </w:p>
    <w:p w14:paraId="56EAE9A7" w14:textId="77777777" w:rsidR="009B4C8F" w:rsidRPr="009B4C8F" w:rsidRDefault="009B4C8F" w:rsidP="009B4C8F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9B4C8F">
        <w:rPr>
          <w:rFonts w:ascii="Essentielle" w:hAnsi="Essentielle"/>
          <w:color w:val="0D0D0D"/>
          <w:spacing w:val="3"/>
          <w:szCs w:val="24"/>
          <w:lang w:val="cs-CZ" w:eastAsia="cs-CZ"/>
        </w:rPr>
        <w:t>u zakázek Kategorie 3 na dodávky a služby: minimálně </w:t>
      </w:r>
      <w:r w:rsidRPr="009B4C8F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15 kalendářních dnů</w:t>
      </w:r>
      <w:r w:rsidRPr="009B4C8F">
        <w:rPr>
          <w:rFonts w:ascii="Essentielle" w:hAnsi="Essentielle"/>
          <w:color w:val="0D0D0D"/>
          <w:spacing w:val="3"/>
          <w:szCs w:val="24"/>
          <w:lang w:val="cs-CZ" w:eastAsia="cs-CZ"/>
        </w:rPr>
        <w:t>,</w:t>
      </w:r>
    </w:p>
    <w:p w14:paraId="0D1289A2" w14:textId="77777777" w:rsidR="009B4C8F" w:rsidRPr="009B4C8F" w:rsidRDefault="009B4C8F" w:rsidP="009B4C8F">
      <w:pPr>
        <w:numPr>
          <w:ilvl w:val="1"/>
          <w:numId w:val="2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9B4C8F">
        <w:rPr>
          <w:rFonts w:ascii="Essentielle" w:hAnsi="Essentielle"/>
          <w:color w:val="0D0D0D"/>
          <w:spacing w:val="3"/>
          <w:szCs w:val="24"/>
          <w:lang w:val="cs-CZ" w:eastAsia="cs-CZ"/>
        </w:rPr>
        <w:t>u zakázek Kategorie 3 na stavební práce: minimálně </w:t>
      </w:r>
      <w:r w:rsidRPr="009B4C8F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20 kalendářních dnů</w:t>
      </w:r>
      <w:r w:rsidRPr="009B4C8F">
        <w:rPr>
          <w:rFonts w:ascii="Essentielle" w:hAnsi="Essentielle"/>
          <w:color w:val="0D0D0D"/>
          <w:spacing w:val="3"/>
          <w:szCs w:val="24"/>
          <w:lang w:val="cs-CZ" w:eastAsia="cs-CZ"/>
        </w:rPr>
        <w:t>.</w:t>
      </w:r>
    </w:p>
    <w:p w14:paraId="1B36B6CA" w14:textId="77777777" w:rsidR="009B4C8F" w:rsidRPr="009B4C8F" w:rsidRDefault="009B4C8F" w:rsidP="009B4C8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9B4C8F">
        <w:rPr>
          <w:rFonts w:ascii="Essentielle" w:hAnsi="Essentielle"/>
          <w:color w:val="0D0D0D"/>
          <w:spacing w:val="3"/>
          <w:szCs w:val="24"/>
          <w:lang w:val="cs-CZ" w:eastAsia="cs-CZ"/>
        </w:rPr>
        <w:t>Prvním dnem lhůty je den následující po dni odeslání/uveřejnění výzvy. Lhůtu nelze svévolně zkracovat.</w:t>
      </w:r>
    </w:p>
    <w:p w14:paraId="1D0F19EF" w14:textId="77777777" w:rsidR="009B4C8F" w:rsidRPr="009B4C8F" w:rsidRDefault="009B4C8F" w:rsidP="009B4C8F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9B4C8F">
        <w:rPr>
          <w:rFonts w:ascii="Essentielle" w:hAnsi="Essentielle"/>
          <w:color w:val="0D0D0D"/>
          <w:spacing w:val="3"/>
          <w:szCs w:val="24"/>
          <w:lang w:val="cs-CZ" w:eastAsia="cs-CZ"/>
        </w:rPr>
        <w:t>Odpovědi na dotazy k zadávacím podmínkám uveřejňuje zadavatel neprodleně na profilu zadavatele a webových stránkách obce a zasílá je všem známým zájemcům. Pokud vysvětlení zásadně mění podmínky, zadavatel přiměřeně prodlouží lhůtu pro podání nabídek.</w:t>
      </w:r>
    </w:p>
    <w:p w14:paraId="634AC859" w14:textId="77777777" w:rsidR="001A2C11" w:rsidRPr="001A2C11" w:rsidRDefault="006338E1" w:rsidP="001A2C11">
      <w:pPr>
        <w:pStyle w:val="Nadpis1"/>
        <w:ind w:left="10"/>
        <w:jc w:val="center"/>
        <w:rPr>
          <w:rFonts w:ascii="Essentielle" w:hAnsi="Essentielle" w:cstheme="minorHAnsi"/>
          <w:bCs/>
          <w:color w:val="auto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>VIII.</w:t>
      </w:r>
      <w:r w:rsidRPr="002E098A">
        <w:rPr>
          <w:rFonts w:ascii="Essentielle" w:eastAsia="Arial" w:hAnsi="Essentielle" w:cstheme="minorHAnsi"/>
          <w:color w:val="auto"/>
          <w:szCs w:val="24"/>
          <w:lang w:val="cs-CZ"/>
        </w:rPr>
        <w:t xml:space="preserve"> </w:t>
      </w:r>
      <w:r w:rsidR="001A2C11" w:rsidRPr="001A2C11">
        <w:rPr>
          <w:rFonts w:ascii="Essentielle" w:hAnsi="Essentielle" w:cstheme="minorHAnsi"/>
          <w:bCs/>
          <w:color w:val="auto"/>
          <w:lang w:val="cs-CZ"/>
        </w:rPr>
        <w:t>Otevírání a hodnocení nabídek</w:t>
      </w:r>
    </w:p>
    <w:p w14:paraId="2B8CA424" w14:textId="77777777" w:rsidR="005F29E7" w:rsidRPr="005F29E7" w:rsidRDefault="005F29E7" w:rsidP="005F29E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5F29E7">
        <w:rPr>
          <w:rFonts w:ascii="Essentielle" w:hAnsi="Essentielle"/>
          <w:color w:val="0D0D0D"/>
          <w:spacing w:val="3"/>
          <w:szCs w:val="24"/>
          <w:lang w:val="cs-CZ" w:eastAsia="cs-CZ"/>
        </w:rPr>
        <w:t>Otevírání obálek, posouzení splnění kvalifikace a hodnocení nabídek provádí:</w:t>
      </w:r>
    </w:p>
    <w:p w14:paraId="4D81C654" w14:textId="77777777" w:rsidR="005F29E7" w:rsidRPr="005F29E7" w:rsidRDefault="005F29E7" w:rsidP="005F29E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5F29E7">
        <w:rPr>
          <w:rFonts w:ascii="Essentielle" w:hAnsi="Essentielle"/>
          <w:color w:val="0D0D0D"/>
          <w:spacing w:val="3"/>
          <w:szCs w:val="24"/>
          <w:lang w:val="cs-CZ" w:eastAsia="cs-CZ"/>
        </w:rPr>
        <w:t>u zakázek Kategorie 2: minimálně tříčlenná komise jmenovaná Radou obce,</w:t>
      </w:r>
    </w:p>
    <w:p w14:paraId="06A268C6" w14:textId="77777777" w:rsidR="005F29E7" w:rsidRPr="005F29E7" w:rsidRDefault="005F29E7" w:rsidP="005F29E7">
      <w:pPr>
        <w:numPr>
          <w:ilvl w:val="1"/>
          <w:numId w:val="2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5F29E7">
        <w:rPr>
          <w:rFonts w:ascii="Essentielle" w:hAnsi="Essentielle"/>
          <w:color w:val="0D0D0D"/>
          <w:spacing w:val="3"/>
          <w:szCs w:val="24"/>
          <w:lang w:val="cs-CZ" w:eastAsia="cs-CZ"/>
        </w:rPr>
        <w:t>u zakázek Kategorie 3: </w:t>
      </w:r>
      <w:r w:rsidRPr="005F29E7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minimálně pětičlenná hodnotící komise jmenovaná Zastupitelstvem obce</w:t>
      </w:r>
      <w:r w:rsidRPr="005F29E7">
        <w:rPr>
          <w:rFonts w:ascii="Essentielle" w:hAnsi="Essentielle"/>
          <w:color w:val="0D0D0D"/>
          <w:spacing w:val="3"/>
          <w:szCs w:val="24"/>
          <w:lang w:val="cs-CZ" w:eastAsia="cs-CZ"/>
        </w:rPr>
        <w:t>, v níž musí být poměrně zastoupeni zástupci koalice, opozice a odborník v daném oboru (např. autorizovaný inženýr/architekt u stavebních zakázek).</w:t>
      </w:r>
    </w:p>
    <w:p w14:paraId="1F9A28C2" w14:textId="77777777" w:rsidR="005F29E7" w:rsidRPr="005F29E7" w:rsidRDefault="005F29E7" w:rsidP="005F29E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5F29E7">
        <w:rPr>
          <w:rFonts w:ascii="Essentielle" w:hAnsi="Essentielle"/>
          <w:color w:val="0D0D0D"/>
          <w:spacing w:val="3"/>
          <w:szCs w:val="24"/>
          <w:lang w:val="cs-CZ" w:eastAsia="cs-CZ"/>
        </w:rPr>
        <w:t>Členové komise podepisují čestné prohlášení o nepodjatosti a mlčenlivosti.</w:t>
      </w:r>
    </w:p>
    <w:p w14:paraId="781A501F" w14:textId="77777777" w:rsidR="005F29E7" w:rsidRPr="005F29E7" w:rsidRDefault="005F29E7" w:rsidP="005F29E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5F29E7">
        <w:rPr>
          <w:rFonts w:ascii="Essentielle" w:hAnsi="Essentielle"/>
          <w:color w:val="0D0D0D"/>
          <w:spacing w:val="3"/>
          <w:szCs w:val="24"/>
          <w:lang w:val="cs-CZ" w:eastAsia="cs-CZ"/>
        </w:rPr>
        <w:lastRenderedPageBreak/>
        <w:t>Komise posoudí splnění podmínek účasti a mimořádně nízkou nabídkovou cenu. Pokud nabídka nesplňuje zadávací podmínky nebo dodavatel neobjasnil mimořádně nízkou cenu, komise nabídku vyřadí.</w:t>
      </w:r>
    </w:p>
    <w:p w14:paraId="2480B790" w14:textId="77777777" w:rsidR="005F29E7" w:rsidRPr="005F29E7" w:rsidRDefault="005F29E7" w:rsidP="005F29E7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5F29E7">
        <w:rPr>
          <w:rFonts w:ascii="Essentielle" w:hAnsi="Essentielle"/>
          <w:color w:val="0D0D0D"/>
          <w:spacing w:val="3"/>
          <w:szCs w:val="24"/>
          <w:lang w:val="cs-CZ" w:eastAsia="cs-CZ"/>
        </w:rPr>
        <w:t>O průběhu jednání pořizuje komise podrobný </w:t>
      </w:r>
      <w:r w:rsidRPr="005F29E7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Protokol o posouzení a hodnocení nabídek</w:t>
      </w:r>
      <w:r w:rsidRPr="005F29E7">
        <w:rPr>
          <w:rFonts w:ascii="Essentielle" w:hAnsi="Essentielle"/>
          <w:color w:val="0D0D0D"/>
          <w:spacing w:val="3"/>
          <w:szCs w:val="24"/>
          <w:lang w:val="cs-CZ" w:eastAsia="cs-CZ"/>
        </w:rPr>
        <w:t>, který obsahuje veškeré náležitosti podle Přílohy č. 2 této směrnice a podpis všech přítomných členů.</w:t>
      </w:r>
    </w:p>
    <w:p w14:paraId="4216781C" w14:textId="77777777" w:rsidR="00763DC0" w:rsidRPr="002E098A" w:rsidRDefault="006338E1">
      <w:pPr>
        <w:spacing w:after="147" w:line="259" w:lineRule="auto"/>
        <w:ind w:left="1800" w:firstLine="0"/>
        <w:jc w:val="left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 </w:t>
      </w:r>
    </w:p>
    <w:p w14:paraId="730A9A44" w14:textId="486EEB07" w:rsidR="00763DC0" w:rsidRPr="002E098A" w:rsidRDefault="006338E1" w:rsidP="00B84433">
      <w:pPr>
        <w:pStyle w:val="Nadpis1"/>
        <w:ind w:left="197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>IX.</w:t>
      </w:r>
      <w:r w:rsidRPr="002E098A">
        <w:rPr>
          <w:rFonts w:ascii="Essentielle" w:eastAsia="Arial" w:hAnsi="Essentielle" w:cstheme="minorHAnsi"/>
          <w:color w:val="auto"/>
          <w:szCs w:val="24"/>
          <w:lang w:val="cs-CZ"/>
        </w:rPr>
        <w:t xml:space="preserve"> 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>Výběr</w:t>
      </w:r>
      <w:r w:rsidRPr="002E098A">
        <w:rPr>
          <w:rFonts w:ascii="Essentielle" w:hAnsi="Essentielle" w:cstheme="minorHAnsi"/>
          <w:b w:val="0"/>
          <w:color w:val="auto"/>
          <w:szCs w:val="24"/>
          <w:lang w:val="cs-CZ"/>
        </w:rPr>
        <w:t xml:space="preserve"> 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>nejvhodnější nabídky</w:t>
      </w:r>
    </w:p>
    <w:p w14:paraId="757E99B8" w14:textId="77777777" w:rsidR="001A2C11" w:rsidRPr="001A2C11" w:rsidRDefault="001A2C11" w:rsidP="001A2C11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O výběru nejvhodnější nabídky rozhoduje </w:t>
      </w:r>
      <w:r w:rsidRPr="001A2C11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příslušný orgán zadavatele</w:t>
      </w: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:</w:t>
      </w:r>
    </w:p>
    <w:p w14:paraId="14DC2ABF" w14:textId="77777777" w:rsidR="001A2C11" w:rsidRPr="001A2C11" w:rsidRDefault="001A2C11" w:rsidP="001A2C11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u zakázek Kategorie 2 rozhoduje </w:t>
      </w:r>
      <w:r w:rsidRPr="001A2C11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Rada obce Brandýsek</w:t>
      </w: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,</w:t>
      </w:r>
    </w:p>
    <w:p w14:paraId="5D60A173" w14:textId="77777777" w:rsidR="001A2C11" w:rsidRPr="001A2C11" w:rsidRDefault="001A2C11" w:rsidP="001A2C11">
      <w:pPr>
        <w:numPr>
          <w:ilvl w:val="1"/>
          <w:numId w:val="2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u zakázek Kategorie 3 rozhoduje </w:t>
      </w:r>
      <w:r w:rsidRPr="001A2C11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Zastupitelstvo obce Brandýsek</w:t>
      </w: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.</w:t>
      </w:r>
    </w:p>
    <w:p w14:paraId="5F1E9E3B" w14:textId="77777777" w:rsidR="001A2C11" w:rsidRPr="001A2C11" w:rsidRDefault="001A2C11" w:rsidP="001A2C11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Rozhodnutí o výběru musí být řádně a přezkoumatelně odůvodněno v souladu s hodnotícími kritérii uvedenými ve výzvě.</w:t>
      </w:r>
    </w:p>
    <w:p w14:paraId="34A91507" w14:textId="77777777" w:rsidR="001A2C11" w:rsidRPr="001A2C11" w:rsidRDefault="001A2C11" w:rsidP="001A2C11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Pokud příslušný orgán zadavatele nesouhlasí s doporučením hodnotící komise, je povinen své rozhodnutí podrobně písemně zdůvodnit v zápisu z jednání a věc vrátit komisi k novému posouzení, nebo zadávací řízení zrušit. Příslušný orgán nesmí svévolně změnit pořadí nabídek stanovené komisí bez řádného věcného přezkumu.</w:t>
      </w:r>
    </w:p>
    <w:p w14:paraId="55986DFB" w14:textId="77777777" w:rsidR="001A2C11" w:rsidRPr="001A2C11" w:rsidRDefault="001A2C11" w:rsidP="001A2C11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Výsledek řízení zadavatel oznámí všem účastníkům a uveřejní jej na profilu zadavatele a webových stránkách obce.</w:t>
      </w:r>
    </w:p>
    <w:p w14:paraId="4036EC20" w14:textId="77777777" w:rsidR="00763DC0" w:rsidRPr="002E098A" w:rsidRDefault="006338E1">
      <w:pPr>
        <w:spacing w:after="147" w:line="259" w:lineRule="auto"/>
        <w:ind w:left="1080" w:firstLine="0"/>
        <w:jc w:val="left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 </w:t>
      </w:r>
    </w:p>
    <w:p w14:paraId="160D4FB5" w14:textId="1C9B986B" w:rsidR="00763DC0" w:rsidRPr="002E098A" w:rsidRDefault="006338E1" w:rsidP="00B84433">
      <w:pPr>
        <w:pStyle w:val="Nadpis1"/>
        <w:ind w:left="291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>X.</w:t>
      </w:r>
      <w:r w:rsidRPr="002E098A">
        <w:rPr>
          <w:rFonts w:ascii="Essentielle" w:eastAsia="Arial" w:hAnsi="Essentielle" w:cstheme="minorHAnsi"/>
          <w:color w:val="auto"/>
          <w:szCs w:val="24"/>
          <w:lang w:val="cs-CZ"/>
        </w:rPr>
        <w:t xml:space="preserve"> 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>Uzavření smlouvy</w:t>
      </w:r>
      <w:r w:rsidR="001A2C11">
        <w:rPr>
          <w:rFonts w:ascii="Essentielle" w:hAnsi="Essentielle" w:cstheme="minorHAnsi"/>
          <w:color w:val="auto"/>
          <w:szCs w:val="24"/>
          <w:lang w:val="cs-CZ"/>
        </w:rPr>
        <w:t xml:space="preserve"> a transparentnost</w:t>
      </w:r>
    </w:p>
    <w:p w14:paraId="0BBCE459" w14:textId="77777777" w:rsidR="001A2C11" w:rsidRPr="001A2C11" w:rsidRDefault="001A2C11" w:rsidP="001A2C11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Zadavatel uzavře písemnou smlouvu s účastníkem, jehož nabídka byla schválena příslušným orgánem obce (Radou nebo Zastupitelstvem).</w:t>
      </w:r>
    </w:p>
    <w:p w14:paraId="6890E081" w14:textId="77777777" w:rsidR="001A2C11" w:rsidRPr="001A2C11" w:rsidRDefault="001A2C11" w:rsidP="001A2C11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Každá smlouva musí obsahovat platnou schvalovací doložku podle § 41 zákona o obcích s uvedením čísla a data usnesení příslušného orgánu, kterým bylo uzavření smlouvy schváleno, jinak je právní úkon od počátku neplatný.</w:t>
      </w:r>
    </w:p>
    <w:p w14:paraId="19019B38" w14:textId="77777777" w:rsidR="001A2C11" w:rsidRPr="001A2C11" w:rsidRDefault="001A2C11" w:rsidP="001A2C11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Zveřejňování smluv:</w:t>
      </w:r>
    </w:p>
    <w:p w14:paraId="6DAC6B76" w14:textId="77777777" w:rsidR="001A2C11" w:rsidRPr="001A2C11" w:rsidRDefault="001A2C11" w:rsidP="001A2C11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Zadavatel uveřejní celé znění každé uzavřené smlouvy včetně všech příloh, dodatků a položkových rozpočtů na profilu zadavatele a v registru smluv </w:t>
      </w:r>
      <w:r w:rsidRPr="001A2C11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nejpozději do 15 dnů od jejího uzavření</w:t>
      </w: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, pokud hodnota plnění přesahuje </w:t>
      </w:r>
      <w:r w:rsidRPr="001A2C11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50 000 Kč bez DPH</w:t>
      </w: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.</w:t>
      </w:r>
    </w:p>
    <w:p w14:paraId="0AA38FF2" w14:textId="77777777" w:rsidR="001A2C11" w:rsidRPr="001A2C11" w:rsidRDefault="001A2C11" w:rsidP="001A2C11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Zveřejňování skutečně uhrazených cen a faktur:</w:t>
      </w:r>
    </w:p>
    <w:p w14:paraId="3FD5F6FA" w14:textId="77777777" w:rsidR="001A2C11" w:rsidRPr="001A2C11" w:rsidRDefault="001A2C11" w:rsidP="001A2C11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Zadavatel uveřejní na profilu zadavatele / webových stránkách obce </w:t>
      </w:r>
      <w:r w:rsidRPr="001A2C11">
        <w:rPr>
          <w:rFonts w:ascii="Essentielle" w:hAnsi="Essentielle"/>
          <w:b/>
          <w:bCs/>
          <w:color w:val="0D0D0D"/>
          <w:spacing w:val="3"/>
          <w:szCs w:val="24"/>
          <w:lang w:val="cs-CZ" w:eastAsia="cs-CZ"/>
        </w:rPr>
        <w:t>do 3 měsíců od splnění smlouvy výši skutečně uhrazené ceny</w:t>
      </w: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 za plnění zakázky.</w:t>
      </w:r>
    </w:p>
    <w:p w14:paraId="0E70BA47" w14:textId="77777777" w:rsidR="001A2C11" w:rsidRPr="001A2C11" w:rsidRDefault="001A2C11" w:rsidP="001A2C11">
      <w:pPr>
        <w:numPr>
          <w:ilvl w:val="1"/>
          <w:numId w:val="25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1A2C11">
        <w:rPr>
          <w:rFonts w:ascii="Essentielle" w:hAnsi="Essentielle"/>
          <w:color w:val="0D0D0D"/>
          <w:spacing w:val="3"/>
          <w:szCs w:val="24"/>
          <w:lang w:val="cs-CZ" w:eastAsia="cs-CZ"/>
        </w:rPr>
        <w:t>V rámci zásad otevřené obce zadavatel ke každé smlouvě v Kategorii 2 a 3 zveřejňuje přehled všech proplacených faktur včetně uvedení případných víceprací a méněprací.</w:t>
      </w:r>
    </w:p>
    <w:p w14:paraId="0A8B8338" w14:textId="77777777" w:rsidR="00763DC0" w:rsidRPr="002E098A" w:rsidRDefault="006338E1">
      <w:pPr>
        <w:spacing w:after="139" w:line="259" w:lineRule="auto"/>
        <w:ind w:left="1080" w:firstLine="0"/>
        <w:jc w:val="left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b/>
          <w:color w:val="auto"/>
          <w:szCs w:val="24"/>
          <w:lang w:val="cs-CZ"/>
        </w:rPr>
        <w:t xml:space="preserve"> </w:t>
      </w:r>
    </w:p>
    <w:p w14:paraId="0BE0CA62" w14:textId="02A41BED" w:rsidR="009C6D36" w:rsidRPr="002E098A" w:rsidRDefault="006338E1" w:rsidP="00B84433">
      <w:pPr>
        <w:spacing w:after="85"/>
        <w:ind w:left="720" w:hanging="533"/>
        <w:jc w:val="center"/>
        <w:rPr>
          <w:rFonts w:ascii="Essentielle" w:hAnsi="Essentielle" w:cstheme="minorHAnsi"/>
          <w:b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b/>
          <w:color w:val="auto"/>
          <w:szCs w:val="24"/>
          <w:lang w:val="cs-CZ"/>
        </w:rPr>
        <w:t>XI.</w:t>
      </w:r>
      <w:r w:rsidRPr="002E098A">
        <w:rPr>
          <w:rFonts w:ascii="Essentielle" w:eastAsia="Arial" w:hAnsi="Essentielle" w:cstheme="minorHAnsi"/>
          <w:b/>
          <w:color w:val="auto"/>
          <w:szCs w:val="24"/>
          <w:lang w:val="cs-CZ"/>
        </w:rPr>
        <w:t xml:space="preserve"> </w:t>
      </w:r>
      <w:r w:rsidRPr="002E098A">
        <w:rPr>
          <w:rFonts w:ascii="Essentielle" w:hAnsi="Essentielle" w:cstheme="minorHAnsi"/>
          <w:b/>
          <w:color w:val="auto"/>
          <w:szCs w:val="24"/>
          <w:lang w:val="cs-CZ"/>
        </w:rPr>
        <w:t>Zrušení řízení</w:t>
      </w:r>
    </w:p>
    <w:p w14:paraId="53F26D68" w14:textId="77777777" w:rsidR="003F5377" w:rsidRPr="003F5377" w:rsidRDefault="003F5377" w:rsidP="003F537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3F5377">
        <w:rPr>
          <w:rFonts w:ascii="Essentielle" w:hAnsi="Essentielle"/>
          <w:color w:val="0D0D0D"/>
          <w:spacing w:val="3"/>
          <w:szCs w:val="24"/>
          <w:lang w:val="cs-CZ" w:eastAsia="cs-CZ"/>
        </w:rPr>
        <w:lastRenderedPageBreak/>
        <w:t>Zadavatel je oprávněn zrušit zadávací řízení nejpozději do uzavření smlouvy, a to výhradně ze závažných a zákonných důvodů (např. odpadly důvody pro realizaci zakázky, nebyly podány žádné přijatelné nabídky, byly podstatně překročeny rozpočtové možnosti obce).</w:t>
      </w:r>
    </w:p>
    <w:p w14:paraId="165BFF7B" w14:textId="77777777" w:rsidR="003F5377" w:rsidRPr="003F5377" w:rsidRDefault="003F5377" w:rsidP="003F537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3F5377">
        <w:rPr>
          <w:rFonts w:ascii="Essentielle" w:hAnsi="Essentielle"/>
          <w:color w:val="0D0D0D"/>
          <w:spacing w:val="3"/>
          <w:szCs w:val="24"/>
          <w:lang w:val="cs-CZ" w:eastAsia="cs-CZ"/>
        </w:rPr>
        <w:t>O zrušení řízení rozhoduje orgán, který byl příslušný k jeho zahájení (Rada obce u Kategorie 2, Zastupitelstvo obce u Kategorie 3).</w:t>
      </w:r>
    </w:p>
    <w:p w14:paraId="6264DD36" w14:textId="77777777" w:rsidR="003F5377" w:rsidRPr="003F5377" w:rsidRDefault="003F5377" w:rsidP="003F5377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Essentielle" w:hAnsi="Essentielle"/>
          <w:color w:val="0D0D0D"/>
          <w:spacing w:val="3"/>
          <w:szCs w:val="24"/>
          <w:lang w:val="cs-CZ" w:eastAsia="cs-CZ"/>
        </w:rPr>
      </w:pPr>
      <w:r w:rsidRPr="003F5377">
        <w:rPr>
          <w:rFonts w:ascii="Essentielle" w:hAnsi="Essentielle"/>
          <w:color w:val="0D0D0D"/>
          <w:spacing w:val="3"/>
          <w:szCs w:val="24"/>
          <w:lang w:val="cs-CZ" w:eastAsia="cs-CZ"/>
        </w:rPr>
        <w:t>Písemné oznámení o zrušení řízení včetně podrobného odůvodnění zašle zadavatel bezodkladně všem známým účastníkům a uveřejní jej způsobem, kterým bylo řízení zahájeno.</w:t>
      </w:r>
    </w:p>
    <w:p w14:paraId="1A6BDE57" w14:textId="77777777" w:rsidR="00763DC0" w:rsidRPr="002E098A" w:rsidRDefault="006338E1" w:rsidP="009C6D36">
      <w:pPr>
        <w:spacing w:after="140" w:line="259" w:lineRule="auto"/>
        <w:ind w:left="655" w:hanging="294"/>
        <w:jc w:val="left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b/>
          <w:color w:val="auto"/>
          <w:szCs w:val="24"/>
          <w:lang w:val="cs-CZ"/>
        </w:rPr>
        <w:t xml:space="preserve"> </w:t>
      </w:r>
    </w:p>
    <w:p w14:paraId="373D6554" w14:textId="5A3369B4" w:rsidR="00763DC0" w:rsidRPr="002E098A" w:rsidRDefault="006338E1" w:rsidP="00B84433">
      <w:pPr>
        <w:pStyle w:val="Nadpis1"/>
        <w:ind w:left="104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bookmarkStart w:id="0" w:name="_Hlk126845878"/>
      <w:r w:rsidRPr="002E098A">
        <w:rPr>
          <w:rFonts w:ascii="Essentielle" w:hAnsi="Essentielle" w:cstheme="minorHAnsi"/>
          <w:color w:val="auto"/>
          <w:szCs w:val="24"/>
          <w:lang w:val="cs-CZ"/>
        </w:rPr>
        <w:t>XII.</w:t>
      </w:r>
      <w:r w:rsidRPr="002E098A">
        <w:rPr>
          <w:rFonts w:ascii="Essentielle" w:eastAsia="Arial" w:hAnsi="Essentielle" w:cstheme="minorHAnsi"/>
          <w:color w:val="auto"/>
          <w:szCs w:val="24"/>
          <w:lang w:val="cs-CZ"/>
        </w:rPr>
        <w:t xml:space="preserve"> 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>Závěrečná ustanovení</w:t>
      </w:r>
    </w:p>
    <w:bookmarkEnd w:id="0"/>
    <w:p w14:paraId="54AFE607" w14:textId="77777777" w:rsidR="00C22284" w:rsidRPr="00C22284" w:rsidRDefault="00C22284" w:rsidP="00C22284">
      <w:pPr>
        <w:numPr>
          <w:ilvl w:val="0"/>
          <w:numId w:val="27"/>
        </w:numPr>
        <w:rPr>
          <w:rFonts w:ascii="Essentielle" w:hAnsi="Essentielle" w:cstheme="minorHAnsi"/>
          <w:color w:val="auto"/>
          <w:szCs w:val="24"/>
          <w:lang w:val="cs-CZ"/>
        </w:rPr>
      </w:pPr>
      <w:r w:rsidRPr="00C22284">
        <w:rPr>
          <w:rFonts w:ascii="Essentielle" w:hAnsi="Essentielle" w:cstheme="minorHAnsi"/>
          <w:color w:val="auto"/>
          <w:szCs w:val="24"/>
          <w:lang w:val="cs-CZ"/>
        </w:rPr>
        <w:t>Zadavatel uchovává veškerou dokumentaci o veřejné zakázce (zadávací dokumentaci, podané nabídky, protokoly komise, rozhodnutí a smlouvy) po dobu minimálně 10 let od splnění smlouvy způsobem umožňujícím nezávislý přezkum.</w:t>
      </w:r>
    </w:p>
    <w:p w14:paraId="7B18744E" w14:textId="77777777" w:rsidR="00C22284" w:rsidRPr="00C22284" w:rsidRDefault="00C22284" w:rsidP="00C22284">
      <w:pPr>
        <w:numPr>
          <w:ilvl w:val="0"/>
          <w:numId w:val="27"/>
        </w:numPr>
        <w:rPr>
          <w:rFonts w:ascii="Essentielle" w:hAnsi="Essentielle" w:cstheme="minorHAnsi"/>
          <w:color w:val="auto"/>
          <w:szCs w:val="24"/>
          <w:lang w:val="cs-CZ"/>
        </w:rPr>
      </w:pPr>
      <w:r w:rsidRPr="00C22284">
        <w:rPr>
          <w:rFonts w:ascii="Essentielle" w:hAnsi="Essentielle" w:cstheme="minorHAnsi"/>
          <w:color w:val="auto"/>
          <w:szCs w:val="24"/>
          <w:lang w:val="cs-CZ"/>
        </w:rPr>
        <w:t>Nedílnou součástí této směrnice jsou přílohy:</w:t>
      </w:r>
    </w:p>
    <w:p w14:paraId="7432C566" w14:textId="22999033" w:rsidR="00C22284" w:rsidRPr="00C22284" w:rsidRDefault="00C22284" w:rsidP="00C22284">
      <w:pPr>
        <w:numPr>
          <w:ilvl w:val="1"/>
          <w:numId w:val="27"/>
        </w:numPr>
        <w:rPr>
          <w:rFonts w:ascii="Essentielle" w:hAnsi="Essentielle" w:cstheme="minorHAnsi"/>
          <w:color w:val="auto"/>
          <w:szCs w:val="24"/>
          <w:lang w:val="cs-CZ"/>
        </w:rPr>
      </w:pPr>
      <w:r w:rsidRPr="00C22284">
        <w:rPr>
          <w:rFonts w:ascii="Essentielle" w:hAnsi="Essentielle" w:cstheme="minorHAnsi"/>
          <w:color w:val="auto"/>
          <w:szCs w:val="24"/>
          <w:lang w:val="cs-CZ"/>
        </w:rPr>
        <w:t xml:space="preserve">Příloha č. 1 – </w:t>
      </w:r>
      <w:r>
        <w:rPr>
          <w:rFonts w:ascii="Essentielle" w:hAnsi="Essentielle" w:cstheme="minorHAnsi"/>
          <w:color w:val="auto"/>
          <w:szCs w:val="24"/>
          <w:lang w:val="cs-CZ"/>
        </w:rPr>
        <w:t>doporučený</w:t>
      </w:r>
      <w:r w:rsidRPr="00C22284">
        <w:rPr>
          <w:rFonts w:ascii="Essentielle" w:hAnsi="Essentielle" w:cstheme="minorHAnsi"/>
          <w:color w:val="auto"/>
          <w:szCs w:val="24"/>
          <w:lang w:val="cs-CZ"/>
        </w:rPr>
        <w:t xml:space="preserve"> vzor Výzvy k podání nabídek</w:t>
      </w:r>
    </w:p>
    <w:p w14:paraId="5ACBDE01" w14:textId="40BEBEC6" w:rsidR="00C22284" w:rsidRPr="00C22284" w:rsidRDefault="00C22284" w:rsidP="00C22284">
      <w:pPr>
        <w:numPr>
          <w:ilvl w:val="1"/>
          <w:numId w:val="27"/>
        </w:numPr>
        <w:rPr>
          <w:rFonts w:ascii="Essentielle" w:hAnsi="Essentielle" w:cstheme="minorHAnsi"/>
          <w:color w:val="auto"/>
          <w:szCs w:val="24"/>
          <w:lang w:val="cs-CZ"/>
        </w:rPr>
      </w:pPr>
      <w:r w:rsidRPr="00C22284">
        <w:rPr>
          <w:rFonts w:ascii="Essentielle" w:hAnsi="Essentielle" w:cstheme="minorHAnsi"/>
          <w:color w:val="auto"/>
          <w:szCs w:val="24"/>
          <w:lang w:val="cs-CZ"/>
        </w:rPr>
        <w:t xml:space="preserve">Příloha č. 2 – </w:t>
      </w:r>
      <w:r>
        <w:rPr>
          <w:rFonts w:ascii="Essentielle" w:hAnsi="Essentielle" w:cstheme="minorHAnsi"/>
          <w:color w:val="auto"/>
          <w:szCs w:val="24"/>
          <w:lang w:val="cs-CZ"/>
        </w:rPr>
        <w:t>Doporučený</w:t>
      </w:r>
      <w:r w:rsidRPr="00C22284">
        <w:rPr>
          <w:rFonts w:ascii="Essentielle" w:hAnsi="Essentielle" w:cstheme="minorHAnsi"/>
          <w:color w:val="auto"/>
          <w:szCs w:val="24"/>
          <w:lang w:val="cs-CZ"/>
        </w:rPr>
        <w:t xml:space="preserve"> vzor Protokolu o posouzení a hodnocení nabídek</w:t>
      </w:r>
    </w:p>
    <w:p w14:paraId="5A10A141" w14:textId="2EE49D12" w:rsidR="00C22284" w:rsidRPr="00C22284" w:rsidRDefault="00C22284" w:rsidP="00C22284">
      <w:pPr>
        <w:numPr>
          <w:ilvl w:val="1"/>
          <w:numId w:val="27"/>
        </w:numPr>
        <w:rPr>
          <w:rFonts w:ascii="Essentielle" w:hAnsi="Essentielle" w:cstheme="minorHAnsi"/>
          <w:color w:val="auto"/>
          <w:szCs w:val="24"/>
          <w:lang w:val="cs-CZ"/>
        </w:rPr>
      </w:pPr>
      <w:r w:rsidRPr="00C22284">
        <w:rPr>
          <w:rFonts w:ascii="Essentielle" w:hAnsi="Essentielle" w:cstheme="minorHAnsi"/>
          <w:color w:val="auto"/>
          <w:szCs w:val="24"/>
          <w:lang w:val="cs-CZ"/>
        </w:rPr>
        <w:t xml:space="preserve">Příloha č. 3 – </w:t>
      </w:r>
      <w:r>
        <w:rPr>
          <w:rFonts w:ascii="Essentielle" w:hAnsi="Essentielle" w:cstheme="minorHAnsi"/>
          <w:color w:val="auto"/>
          <w:szCs w:val="24"/>
          <w:lang w:val="cs-CZ"/>
        </w:rPr>
        <w:t>Doporučený</w:t>
      </w:r>
      <w:r w:rsidRPr="00C22284">
        <w:rPr>
          <w:rFonts w:ascii="Essentielle" w:hAnsi="Essentielle" w:cstheme="minorHAnsi"/>
          <w:color w:val="auto"/>
          <w:szCs w:val="24"/>
          <w:lang w:val="cs-CZ"/>
        </w:rPr>
        <w:t xml:space="preserve"> vzor Oznámení o výběru nejvhodnější nabídky</w:t>
      </w:r>
    </w:p>
    <w:p w14:paraId="7717A8C3" w14:textId="61B23EF1" w:rsidR="00EF1032" w:rsidRPr="002E098A" w:rsidRDefault="00EF1032">
      <w:pPr>
        <w:ind w:left="1090"/>
        <w:rPr>
          <w:rFonts w:ascii="Essentielle" w:hAnsi="Essentielle" w:cstheme="minorHAnsi"/>
          <w:color w:val="auto"/>
          <w:szCs w:val="24"/>
          <w:lang w:val="cs-CZ"/>
        </w:rPr>
      </w:pPr>
    </w:p>
    <w:p w14:paraId="02E98F0F" w14:textId="6A33A44F" w:rsidR="00B84433" w:rsidRPr="002E098A" w:rsidRDefault="00B84433" w:rsidP="00B84433">
      <w:pPr>
        <w:pStyle w:val="Nadpis1"/>
        <w:ind w:left="104"/>
        <w:jc w:val="center"/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>XIII.</w:t>
      </w:r>
      <w:r w:rsidRPr="002E098A">
        <w:rPr>
          <w:rFonts w:ascii="Essentielle" w:eastAsia="Arial" w:hAnsi="Essentielle" w:cstheme="minorHAnsi"/>
          <w:color w:val="auto"/>
          <w:szCs w:val="24"/>
          <w:lang w:val="cs-CZ"/>
        </w:rPr>
        <w:t xml:space="preserve"> 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>Účinnost</w:t>
      </w:r>
    </w:p>
    <w:p w14:paraId="3F35F2A4" w14:textId="689FEDF9" w:rsidR="00763DC0" w:rsidRPr="002E098A" w:rsidRDefault="006338E1" w:rsidP="00B84433">
      <w:pPr>
        <w:ind w:left="1080" w:firstLine="0"/>
        <w:rPr>
          <w:rFonts w:ascii="Essentielle" w:hAnsi="Essentielle" w:cstheme="minorHAnsi"/>
          <w:strike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Tato směrnice nabývá účinnosti </w:t>
      </w:r>
      <w:r w:rsidR="006D722A" w:rsidRPr="002E098A">
        <w:rPr>
          <w:rFonts w:ascii="Essentielle" w:hAnsi="Essentielle" w:cstheme="minorHAnsi"/>
          <w:color w:val="auto"/>
          <w:szCs w:val="24"/>
          <w:lang w:val="cs-CZ"/>
        </w:rPr>
        <w:t xml:space="preserve">následující 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>d</w:t>
      </w:r>
      <w:r w:rsidR="006D722A" w:rsidRPr="002E098A">
        <w:rPr>
          <w:rFonts w:ascii="Essentielle" w:hAnsi="Essentielle" w:cstheme="minorHAnsi"/>
          <w:color w:val="auto"/>
          <w:szCs w:val="24"/>
          <w:lang w:val="cs-CZ"/>
        </w:rPr>
        <w:t xml:space="preserve">en po </w:t>
      </w:r>
      <w:r w:rsidR="00B84433" w:rsidRPr="002E098A">
        <w:rPr>
          <w:rFonts w:ascii="Essentielle" w:hAnsi="Essentielle" w:cstheme="minorHAnsi"/>
          <w:color w:val="auto"/>
          <w:szCs w:val="24"/>
          <w:lang w:val="cs-CZ"/>
        </w:rPr>
        <w:t xml:space="preserve">schválení zastupitelstvem obce </w:t>
      </w:r>
      <w:r w:rsidR="000571AB" w:rsidRPr="002E098A">
        <w:rPr>
          <w:rFonts w:ascii="Essentielle" w:hAnsi="Essentielle" w:cstheme="minorHAnsi"/>
          <w:color w:val="auto"/>
          <w:szCs w:val="24"/>
          <w:lang w:val="cs-CZ"/>
        </w:rPr>
        <w:t xml:space="preserve">Brandýsek </w:t>
      </w:r>
      <w:r w:rsidR="00B84433" w:rsidRPr="002E098A">
        <w:rPr>
          <w:rFonts w:ascii="Essentielle" w:hAnsi="Essentielle" w:cstheme="minorHAnsi"/>
          <w:color w:val="auto"/>
          <w:szCs w:val="24"/>
          <w:lang w:val="cs-CZ"/>
        </w:rPr>
        <w:t>tj.</w:t>
      </w: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 </w:t>
      </w:r>
      <w:r w:rsidR="00C22284">
        <w:rPr>
          <w:rFonts w:ascii="Essentielle" w:hAnsi="Essentielle" w:cstheme="minorHAnsi"/>
          <w:color w:val="auto"/>
          <w:szCs w:val="24"/>
          <w:lang w:val="cs-CZ"/>
        </w:rPr>
        <w:t>17</w:t>
      </w:r>
      <w:r w:rsidR="00D6692A" w:rsidRPr="002E098A">
        <w:rPr>
          <w:rFonts w:ascii="Essentielle" w:hAnsi="Essentielle" w:cstheme="minorHAnsi"/>
          <w:color w:val="auto"/>
          <w:szCs w:val="24"/>
          <w:lang w:val="cs-CZ"/>
        </w:rPr>
        <w:t xml:space="preserve">. </w:t>
      </w:r>
      <w:r w:rsidR="00C22284">
        <w:rPr>
          <w:rFonts w:ascii="Essentielle" w:hAnsi="Essentielle" w:cstheme="minorHAnsi"/>
          <w:color w:val="auto"/>
          <w:szCs w:val="24"/>
          <w:lang w:val="cs-CZ"/>
        </w:rPr>
        <w:t>9</w:t>
      </w:r>
      <w:r w:rsidR="00D6692A" w:rsidRPr="002E098A">
        <w:rPr>
          <w:rFonts w:ascii="Essentielle" w:hAnsi="Essentielle" w:cstheme="minorHAnsi"/>
          <w:color w:val="auto"/>
          <w:szCs w:val="24"/>
          <w:lang w:val="cs-CZ"/>
        </w:rPr>
        <w:t>. 202</w:t>
      </w:r>
      <w:r w:rsidR="00C22284">
        <w:rPr>
          <w:rFonts w:ascii="Essentielle" w:hAnsi="Essentielle" w:cstheme="minorHAnsi"/>
          <w:color w:val="auto"/>
          <w:szCs w:val="24"/>
          <w:lang w:val="cs-CZ"/>
        </w:rPr>
        <w:t>6</w:t>
      </w:r>
      <w:r w:rsidR="00D6692A" w:rsidRPr="002E098A">
        <w:rPr>
          <w:rFonts w:ascii="Essentielle" w:hAnsi="Essentielle" w:cstheme="minorHAnsi"/>
          <w:strike/>
          <w:color w:val="auto"/>
          <w:szCs w:val="24"/>
          <w:lang w:val="cs-CZ"/>
        </w:rPr>
        <w:t xml:space="preserve"> </w:t>
      </w:r>
    </w:p>
    <w:p w14:paraId="67FDB518" w14:textId="77777777" w:rsidR="00763DC0" w:rsidRPr="002E098A" w:rsidRDefault="00763DC0">
      <w:pPr>
        <w:rPr>
          <w:rFonts w:ascii="Essentielle" w:hAnsi="Essentielle" w:cstheme="minorHAnsi"/>
          <w:color w:val="auto"/>
          <w:szCs w:val="24"/>
          <w:lang w:val="cs-CZ"/>
        </w:rPr>
      </w:pPr>
    </w:p>
    <w:p w14:paraId="534A3131" w14:textId="4A12DE6C" w:rsidR="000571AB" w:rsidRPr="002E098A" w:rsidRDefault="000571AB">
      <w:pPr>
        <w:rPr>
          <w:rFonts w:ascii="Essentielle" w:hAnsi="Essentielle" w:cstheme="minorHAnsi"/>
          <w:color w:val="auto"/>
          <w:szCs w:val="24"/>
          <w:lang w:val="cs-CZ"/>
        </w:rPr>
      </w:pPr>
    </w:p>
    <w:p w14:paraId="50EBAC27" w14:textId="77777777" w:rsidR="000571AB" w:rsidRPr="002E098A" w:rsidRDefault="000571AB">
      <w:pPr>
        <w:rPr>
          <w:rFonts w:ascii="Essentielle" w:hAnsi="Essentielle" w:cstheme="minorHAnsi"/>
          <w:color w:val="auto"/>
          <w:szCs w:val="24"/>
          <w:lang w:val="cs-CZ"/>
        </w:rPr>
      </w:pPr>
    </w:p>
    <w:p w14:paraId="2E1729C2" w14:textId="77777777" w:rsidR="000571AB" w:rsidRPr="002E098A" w:rsidRDefault="000571AB">
      <w:pPr>
        <w:rPr>
          <w:rFonts w:ascii="Essentielle" w:hAnsi="Essentielle" w:cstheme="minorHAnsi"/>
          <w:color w:val="auto"/>
          <w:szCs w:val="24"/>
          <w:lang w:val="cs-CZ"/>
        </w:rPr>
      </w:pPr>
    </w:p>
    <w:p w14:paraId="37527312" w14:textId="619EA59C" w:rsidR="000571AB" w:rsidRPr="002E098A" w:rsidRDefault="000571AB">
      <w:pPr>
        <w:rPr>
          <w:rFonts w:ascii="Essentielle" w:hAnsi="Essentielle" w:cstheme="minorHAnsi"/>
          <w:color w:val="auto"/>
          <w:szCs w:val="24"/>
          <w:lang w:val="cs-CZ"/>
        </w:r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                     Pavel Vilímek                                                                 Ing. Henrieta Rydlová          </w:t>
      </w:r>
    </w:p>
    <w:p w14:paraId="13AA49EF" w14:textId="5E332386" w:rsidR="000571AB" w:rsidRPr="002E098A" w:rsidRDefault="000571AB">
      <w:pPr>
        <w:rPr>
          <w:rFonts w:ascii="Essentielle" w:hAnsi="Essentielle" w:cstheme="minorHAnsi"/>
          <w:color w:val="auto"/>
          <w:szCs w:val="24"/>
          <w:lang w:val="cs-CZ"/>
        </w:rPr>
        <w:sectPr w:rsidR="000571AB" w:rsidRPr="002E098A" w:rsidSect="00265C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20" w:footer="720" w:gutter="0"/>
          <w:cols w:space="720"/>
          <w:titlePg/>
          <w:docGrid w:linePitch="326"/>
        </w:sectPr>
      </w:pPr>
      <w:r w:rsidRPr="002E098A">
        <w:rPr>
          <w:rFonts w:ascii="Essentielle" w:hAnsi="Essentielle" w:cstheme="minorHAnsi"/>
          <w:color w:val="auto"/>
          <w:szCs w:val="24"/>
          <w:lang w:val="cs-CZ"/>
        </w:rPr>
        <w:t xml:space="preserve">                  místostarosta obce                                                                starostka ob</w:t>
      </w:r>
      <w:r w:rsidR="00C22284">
        <w:rPr>
          <w:rFonts w:ascii="Essentielle" w:hAnsi="Essentielle" w:cstheme="minorHAnsi"/>
          <w:color w:val="auto"/>
          <w:szCs w:val="24"/>
          <w:lang w:val="cs-CZ"/>
        </w:rPr>
        <w:t>ce</w:t>
      </w:r>
    </w:p>
    <w:p w14:paraId="69B39D45" w14:textId="5EE64EE5" w:rsidR="00763DC0" w:rsidRPr="002E098A" w:rsidRDefault="00763DC0" w:rsidP="00C22284">
      <w:pPr>
        <w:spacing w:after="86"/>
        <w:ind w:left="0" w:firstLine="0"/>
        <w:jc w:val="left"/>
        <w:rPr>
          <w:rFonts w:ascii="Essentielle" w:hAnsi="Essentielle" w:cstheme="minorHAnsi"/>
          <w:color w:val="auto"/>
          <w:lang w:val="cs-CZ"/>
        </w:rPr>
      </w:pPr>
    </w:p>
    <w:sectPr w:rsidR="00763DC0" w:rsidRPr="002E098A" w:rsidSect="00C22284">
      <w:footerReference w:type="even" r:id="rId14"/>
      <w:footerReference w:type="default" r:id="rId15"/>
      <w:footerReference w:type="first" r:id="rId16"/>
      <w:pgSz w:w="11906" w:h="16838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6728C" w14:textId="77777777" w:rsidR="00B51FCE" w:rsidRDefault="00B51FCE">
      <w:pPr>
        <w:spacing w:after="0" w:line="240" w:lineRule="auto"/>
      </w:pPr>
      <w:r>
        <w:separator/>
      </w:r>
    </w:p>
  </w:endnote>
  <w:endnote w:type="continuationSeparator" w:id="0">
    <w:p w14:paraId="6160EC91" w14:textId="77777777" w:rsidR="00B51FCE" w:rsidRDefault="00B51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Essentielle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31504" w14:textId="79F2A2C1" w:rsidR="00763DC0" w:rsidRDefault="006338E1">
    <w:pPr>
      <w:spacing w:after="0" w:line="259" w:lineRule="auto"/>
      <w:ind w:left="51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1009E9D0" w14:textId="77777777" w:rsidR="00763DC0" w:rsidRDefault="006338E1">
    <w:pPr>
      <w:spacing w:after="0" w:line="259" w:lineRule="auto"/>
      <w:ind w:left="514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A52C1" w14:textId="4F84F1CA" w:rsidR="00763DC0" w:rsidRDefault="006338E1">
    <w:pPr>
      <w:spacing w:after="0" w:line="259" w:lineRule="auto"/>
      <w:ind w:left="51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76059618" w14:textId="77777777" w:rsidR="00763DC0" w:rsidRDefault="006338E1">
    <w:pPr>
      <w:spacing w:after="0" w:line="259" w:lineRule="auto"/>
      <w:ind w:left="514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31CFA" w14:textId="3AC30A60" w:rsidR="001F580E" w:rsidRDefault="001F580E">
    <w:pPr>
      <w:pStyle w:val="Zpat"/>
      <w:jc w:val="center"/>
    </w:pPr>
  </w:p>
  <w:p w14:paraId="1913A27D" w14:textId="77777777" w:rsidR="00763DC0" w:rsidRDefault="00763DC0">
    <w:pPr>
      <w:spacing w:after="160" w:line="259" w:lineRule="auto"/>
      <w:ind w:lef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0E097" w14:textId="57670068" w:rsidR="00763DC0" w:rsidRDefault="00763DC0">
    <w:pPr>
      <w:spacing w:after="160" w:line="259" w:lineRule="auto"/>
      <w:ind w:left="0" w:firstLine="0"/>
      <w:jc w:val="lef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8360B" w14:textId="349A231E" w:rsidR="002A2C0B" w:rsidRDefault="00B51FCE">
    <w:pPr>
      <w:pStyle w:val="Zpat"/>
      <w:jc w:val="center"/>
    </w:pPr>
    <w:sdt>
      <w:sdtPr>
        <w:id w:val="-426108011"/>
        <w:docPartObj>
          <w:docPartGallery w:val="Page Numbers (Bottom of Page)"/>
          <w:docPartUnique/>
        </w:docPartObj>
      </w:sdtPr>
      <w:sdtEndPr/>
      <w:sdtContent>
        <w:r w:rsidR="002A2C0B">
          <w:fldChar w:fldCharType="begin"/>
        </w:r>
        <w:r w:rsidR="002A2C0B">
          <w:instrText>PAGE   \* MERGEFORMAT</w:instrText>
        </w:r>
        <w:r w:rsidR="002A2C0B">
          <w:fldChar w:fldCharType="separate"/>
        </w:r>
        <w:r w:rsidR="002A2C0B">
          <w:t>2</w:t>
        </w:r>
        <w:r w:rsidR="002A2C0B">
          <w:fldChar w:fldCharType="end"/>
        </w:r>
      </w:sdtContent>
    </w:sdt>
  </w:p>
  <w:p w14:paraId="4F706FF7" w14:textId="77777777" w:rsidR="00763DC0" w:rsidRDefault="00763DC0">
    <w:pPr>
      <w:spacing w:after="160" w:line="259" w:lineRule="auto"/>
      <w:ind w:left="0" w:firstLine="0"/>
      <w:jc w:val="lef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C6D52" w14:textId="13229167" w:rsidR="00763DC0" w:rsidRDefault="00763DC0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F3AD2" w14:textId="77777777" w:rsidR="00B51FCE" w:rsidRDefault="00B51FCE">
      <w:pPr>
        <w:spacing w:after="26" w:line="259" w:lineRule="auto"/>
        <w:ind w:left="514" w:firstLine="0"/>
        <w:jc w:val="left"/>
      </w:pPr>
      <w:r>
        <w:separator/>
      </w:r>
    </w:p>
  </w:footnote>
  <w:footnote w:type="continuationSeparator" w:id="0">
    <w:p w14:paraId="2B4A8580" w14:textId="77777777" w:rsidR="00B51FCE" w:rsidRDefault="00B51FCE">
      <w:pPr>
        <w:spacing w:after="26" w:line="259" w:lineRule="auto"/>
        <w:ind w:left="514" w:firstLine="0"/>
        <w:jc w:val="lef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86A86" w14:textId="77777777" w:rsidR="00C22284" w:rsidRDefault="00C2228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50955" w14:textId="77777777" w:rsidR="00C22284" w:rsidRDefault="00C2228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FEE88" w14:textId="77777777" w:rsidR="00C22284" w:rsidRDefault="00C2228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15B4"/>
    <w:multiLevelType w:val="multilevel"/>
    <w:tmpl w:val="A698B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0696F"/>
    <w:multiLevelType w:val="multilevel"/>
    <w:tmpl w:val="45346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850A4"/>
    <w:multiLevelType w:val="hybridMultilevel"/>
    <w:tmpl w:val="D534DC5C"/>
    <w:lvl w:ilvl="0" w:tplc="6E622116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183CD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024123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481CC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E0374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D870F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5679A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FC8EC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6EA5E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150D3E"/>
    <w:multiLevelType w:val="hybridMultilevel"/>
    <w:tmpl w:val="8F8EA886"/>
    <w:lvl w:ilvl="0" w:tplc="65ECA510">
      <w:start w:val="1"/>
      <w:numFmt w:val="decimal"/>
      <w:lvlText w:val="%1."/>
      <w:lvlJc w:val="left"/>
      <w:pPr>
        <w:ind w:left="1065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8E66E0">
      <w:start w:val="1"/>
      <w:numFmt w:val="lowerRoman"/>
      <w:lvlText w:val="%2.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7B0D270">
      <w:start w:val="1"/>
      <w:numFmt w:val="bullet"/>
      <w:lvlText w:val="•"/>
      <w:lvlJc w:val="left"/>
      <w:pPr>
        <w:ind w:left="15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E1E3ADC">
      <w:start w:val="1"/>
      <w:numFmt w:val="bullet"/>
      <w:lvlText w:val="•"/>
      <w:lvlJc w:val="left"/>
      <w:pPr>
        <w:ind w:left="2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F09054">
      <w:start w:val="1"/>
      <w:numFmt w:val="bullet"/>
      <w:lvlText w:val="o"/>
      <w:lvlJc w:val="left"/>
      <w:pPr>
        <w:ind w:left="3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3CD028">
      <w:start w:val="1"/>
      <w:numFmt w:val="bullet"/>
      <w:lvlText w:val="▪"/>
      <w:lvlJc w:val="left"/>
      <w:pPr>
        <w:ind w:left="39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EA66B4">
      <w:start w:val="1"/>
      <w:numFmt w:val="bullet"/>
      <w:lvlText w:val="•"/>
      <w:lvlJc w:val="left"/>
      <w:pPr>
        <w:ind w:left="46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BE4FDA">
      <w:start w:val="1"/>
      <w:numFmt w:val="bullet"/>
      <w:lvlText w:val="o"/>
      <w:lvlJc w:val="left"/>
      <w:pPr>
        <w:ind w:left="5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68E1EA">
      <w:start w:val="1"/>
      <w:numFmt w:val="bullet"/>
      <w:lvlText w:val="▪"/>
      <w:lvlJc w:val="left"/>
      <w:pPr>
        <w:ind w:left="6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8663999"/>
    <w:multiLevelType w:val="hybridMultilevel"/>
    <w:tmpl w:val="BA0CEF6E"/>
    <w:lvl w:ilvl="0" w:tplc="EC16C89E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961816">
      <w:start w:val="1"/>
      <w:numFmt w:val="lowerLetter"/>
      <w:lvlText w:val="%2"/>
      <w:lvlJc w:val="left"/>
      <w:pPr>
        <w:ind w:left="1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3C83DBE">
      <w:start w:val="1"/>
      <w:numFmt w:val="lowerRoman"/>
      <w:lvlText w:val="%3"/>
      <w:lvlJc w:val="left"/>
      <w:pPr>
        <w:ind w:left="2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3684E8">
      <w:start w:val="1"/>
      <w:numFmt w:val="decimal"/>
      <w:lvlText w:val="%4"/>
      <w:lvlJc w:val="left"/>
      <w:pPr>
        <w:ind w:left="3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AAC5FDA">
      <w:start w:val="1"/>
      <w:numFmt w:val="lowerLetter"/>
      <w:lvlText w:val="%5"/>
      <w:lvlJc w:val="left"/>
      <w:pPr>
        <w:ind w:left="3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849534">
      <w:start w:val="1"/>
      <w:numFmt w:val="lowerRoman"/>
      <w:lvlText w:val="%6"/>
      <w:lvlJc w:val="left"/>
      <w:pPr>
        <w:ind w:left="4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841512">
      <w:start w:val="1"/>
      <w:numFmt w:val="decimal"/>
      <w:lvlText w:val="%7"/>
      <w:lvlJc w:val="left"/>
      <w:pPr>
        <w:ind w:left="5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00FDA6">
      <w:start w:val="1"/>
      <w:numFmt w:val="lowerLetter"/>
      <w:lvlText w:val="%8"/>
      <w:lvlJc w:val="left"/>
      <w:pPr>
        <w:ind w:left="6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9425D2">
      <w:start w:val="1"/>
      <w:numFmt w:val="lowerRoman"/>
      <w:lvlText w:val="%9"/>
      <w:lvlJc w:val="left"/>
      <w:pPr>
        <w:ind w:left="6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CC454BC"/>
    <w:multiLevelType w:val="multilevel"/>
    <w:tmpl w:val="F90CF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41051F"/>
    <w:multiLevelType w:val="hybridMultilevel"/>
    <w:tmpl w:val="49E09B8C"/>
    <w:lvl w:ilvl="0" w:tplc="F7866F3C">
      <w:start w:val="1"/>
      <w:numFmt w:val="decimal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F8E27E">
      <w:start w:val="1"/>
      <w:numFmt w:val="lowerLetter"/>
      <w:lvlText w:val="%2"/>
      <w:lvlJc w:val="left"/>
      <w:pPr>
        <w:ind w:left="1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FEF124">
      <w:start w:val="1"/>
      <w:numFmt w:val="lowerRoman"/>
      <w:lvlText w:val="%3"/>
      <w:lvlJc w:val="left"/>
      <w:pPr>
        <w:ind w:left="24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28CA90">
      <w:start w:val="1"/>
      <w:numFmt w:val="decimal"/>
      <w:lvlText w:val="%4"/>
      <w:lvlJc w:val="left"/>
      <w:pPr>
        <w:ind w:left="31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98C6A0">
      <w:start w:val="1"/>
      <w:numFmt w:val="lowerLetter"/>
      <w:lvlText w:val="%5"/>
      <w:lvlJc w:val="left"/>
      <w:pPr>
        <w:ind w:left="3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38DE1A">
      <w:start w:val="1"/>
      <w:numFmt w:val="lowerRoman"/>
      <w:lvlText w:val="%6"/>
      <w:lvlJc w:val="left"/>
      <w:pPr>
        <w:ind w:left="45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8659C4">
      <w:start w:val="1"/>
      <w:numFmt w:val="decimal"/>
      <w:lvlText w:val="%7"/>
      <w:lvlJc w:val="left"/>
      <w:pPr>
        <w:ind w:left="53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EC05E">
      <w:start w:val="1"/>
      <w:numFmt w:val="lowerLetter"/>
      <w:lvlText w:val="%8"/>
      <w:lvlJc w:val="left"/>
      <w:pPr>
        <w:ind w:left="6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CAFF80">
      <w:start w:val="1"/>
      <w:numFmt w:val="lowerRoman"/>
      <w:lvlText w:val="%9"/>
      <w:lvlJc w:val="left"/>
      <w:pPr>
        <w:ind w:left="67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527D56"/>
    <w:multiLevelType w:val="hybridMultilevel"/>
    <w:tmpl w:val="5C908D20"/>
    <w:lvl w:ilvl="0" w:tplc="894EF9EC">
      <w:start w:val="1"/>
      <w:numFmt w:val="decimal"/>
      <w:lvlText w:val="%1."/>
      <w:lvlJc w:val="left"/>
      <w:pPr>
        <w:ind w:left="1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1C15A2">
      <w:start w:val="1"/>
      <w:numFmt w:val="lowerLetter"/>
      <w:lvlText w:val="%2"/>
      <w:lvlJc w:val="left"/>
      <w:pPr>
        <w:ind w:left="1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3C14D2">
      <w:start w:val="1"/>
      <w:numFmt w:val="lowerRoman"/>
      <w:lvlText w:val="%3"/>
      <w:lvlJc w:val="left"/>
      <w:pPr>
        <w:ind w:left="2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E4B21A">
      <w:start w:val="1"/>
      <w:numFmt w:val="decimal"/>
      <w:lvlText w:val="%4"/>
      <w:lvlJc w:val="left"/>
      <w:pPr>
        <w:ind w:left="3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7E83C4">
      <w:start w:val="1"/>
      <w:numFmt w:val="lowerLetter"/>
      <w:lvlText w:val="%5"/>
      <w:lvlJc w:val="left"/>
      <w:pPr>
        <w:ind w:left="3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0C5CB8">
      <w:start w:val="1"/>
      <w:numFmt w:val="lowerRoman"/>
      <w:lvlText w:val="%6"/>
      <w:lvlJc w:val="left"/>
      <w:pPr>
        <w:ind w:left="4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2C0BBC">
      <w:start w:val="1"/>
      <w:numFmt w:val="decimal"/>
      <w:lvlText w:val="%7"/>
      <w:lvlJc w:val="left"/>
      <w:pPr>
        <w:ind w:left="5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B83B58">
      <w:start w:val="1"/>
      <w:numFmt w:val="lowerLetter"/>
      <w:lvlText w:val="%8"/>
      <w:lvlJc w:val="left"/>
      <w:pPr>
        <w:ind w:left="6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58BCFA">
      <w:start w:val="1"/>
      <w:numFmt w:val="lowerRoman"/>
      <w:lvlText w:val="%9"/>
      <w:lvlJc w:val="left"/>
      <w:pPr>
        <w:ind w:left="6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61A748F"/>
    <w:multiLevelType w:val="multilevel"/>
    <w:tmpl w:val="AEF2F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99C73C9"/>
    <w:multiLevelType w:val="hybridMultilevel"/>
    <w:tmpl w:val="F2C05390"/>
    <w:lvl w:ilvl="0" w:tplc="0C9CF7AE">
      <w:start w:val="1"/>
      <w:numFmt w:val="upperRoman"/>
      <w:lvlText w:val="%1."/>
      <w:lvlJc w:val="left"/>
      <w:pPr>
        <w:ind w:left="837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AC6AF2">
      <w:start w:val="1"/>
      <w:numFmt w:val="lowerLetter"/>
      <w:lvlText w:val="%2"/>
      <w:lvlJc w:val="left"/>
      <w:pPr>
        <w:ind w:left="12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90D3C2">
      <w:start w:val="1"/>
      <w:numFmt w:val="lowerRoman"/>
      <w:lvlText w:val="%3"/>
      <w:lvlJc w:val="left"/>
      <w:pPr>
        <w:ind w:left="19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686752">
      <w:start w:val="1"/>
      <w:numFmt w:val="decimal"/>
      <w:lvlText w:val="%4"/>
      <w:lvlJc w:val="left"/>
      <w:pPr>
        <w:ind w:left="26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D89B5A">
      <w:start w:val="1"/>
      <w:numFmt w:val="lowerLetter"/>
      <w:lvlText w:val="%5"/>
      <w:lvlJc w:val="left"/>
      <w:pPr>
        <w:ind w:left="33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0E26F4">
      <w:start w:val="1"/>
      <w:numFmt w:val="lowerRoman"/>
      <w:lvlText w:val="%6"/>
      <w:lvlJc w:val="left"/>
      <w:pPr>
        <w:ind w:left="41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685DD0">
      <w:start w:val="1"/>
      <w:numFmt w:val="decimal"/>
      <w:lvlText w:val="%7"/>
      <w:lvlJc w:val="left"/>
      <w:pPr>
        <w:ind w:left="48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2233AC">
      <w:start w:val="1"/>
      <w:numFmt w:val="lowerLetter"/>
      <w:lvlText w:val="%8"/>
      <w:lvlJc w:val="left"/>
      <w:pPr>
        <w:ind w:left="55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A44DC8">
      <w:start w:val="1"/>
      <w:numFmt w:val="lowerRoman"/>
      <w:lvlText w:val="%9"/>
      <w:lvlJc w:val="left"/>
      <w:pPr>
        <w:ind w:left="62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BA50715"/>
    <w:multiLevelType w:val="hybridMultilevel"/>
    <w:tmpl w:val="AB824AB8"/>
    <w:lvl w:ilvl="0" w:tplc="F9026DE6">
      <w:start w:val="15"/>
      <w:numFmt w:val="decimal"/>
      <w:lvlText w:val="%1"/>
      <w:lvlJc w:val="left"/>
      <w:pPr>
        <w:ind w:left="6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98183BA6">
      <w:start w:val="1"/>
      <w:numFmt w:val="lowerLetter"/>
      <w:lvlText w:val="%2"/>
      <w:lvlJc w:val="left"/>
      <w:pPr>
        <w:ind w:left="1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B736109C">
      <w:start w:val="1"/>
      <w:numFmt w:val="lowerRoman"/>
      <w:lvlText w:val="%3"/>
      <w:lvlJc w:val="left"/>
      <w:pPr>
        <w:ind w:left="2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8F14994E">
      <w:start w:val="1"/>
      <w:numFmt w:val="decimal"/>
      <w:lvlText w:val="%4"/>
      <w:lvlJc w:val="left"/>
      <w:pPr>
        <w:ind w:left="30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D49AD3D0">
      <w:start w:val="1"/>
      <w:numFmt w:val="lowerLetter"/>
      <w:lvlText w:val="%5"/>
      <w:lvlJc w:val="left"/>
      <w:pPr>
        <w:ind w:left="37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5AAE539C">
      <w:start w:val="1"/>
      <w:numFmt w:val="lowerRoman"/>
      <w:lvlText w:val="%6"/>
      <w:lvlJc w:val="left"/>
      <w:pPr>
        <w:ind w:left="44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144A9814">
      <w:start w:val="1"/>
      <w:numFmt w:val="decimal"/>
      <w:lvlText w:val="%7"/>
      <w:lvlJc w:val="left"/>
      <w:pPr>
        <w:ind w:left="5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E2D21FFE">
      <w:start w:val="1"/>
      <w:numFmt w:val="lowerLetter"/>
      <w:lvlText w:val="%8"/>
      <w:lvlJc w:val="left"/>
      <w:pPr>
        <w:ind w:left="59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B1EC4006">
      <w:start w:val="1"/>
      <w:numFmt w:val="lowerRoman"/>
      <w:lvlText w:val="%9"/>
      <w:lvlJc w:val="left"/>
      <w:pPr>
        <w:ind w:left="6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1" w15:restartNumberingAfterBreak="0">
    <w:nsid w:val="2C6560AC"/>
    <w:multiLevelType w:val="multilevel"/>
    <w:tmpl w:val="CCF09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A420B4"/>
    <w:multiLevelType w:val="hybridMultilevel"/>
    <w:tmpl w:val="95461D6E"/>
    <w:lvl w:ilvl="0" w:tplc="87345018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ECE926">
      <w:start w:val="1"/>
      <w:numFmt w:val="lowerLetter"/>
      <w:lvlText w:val="%2)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B8CE00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96A0D0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46CB98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12CF48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7CE1CE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BEFFD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08CC0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F1E3ECB"/>
    <w:multiLevelType w:val="multilevel"/>
    <w:tmpl w:val="4D728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92B628F"/>
    <w:multiLevelType w:val="hybridMultilevel"/>
    <w:tmpl w:val="BF2CB5FC"/>
    <w:lvl w:ilvl="0" w:tplc="0C08F502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04FFB8">
      <w:start w:val="1"/>
      <w:numFmt w:val="lowerLetter"/>
      <w:lvlText w:val="%2"/>
      <w:lvlJc w:val="left"/>
      <w:pPr>
        <w:ind w:left="1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243DEA">
      <w:start w:val="1"/>
      <w:numFmt w:val="lowerRoman"/>
      <w:lvlText w:val="%3"/>
      <w:lvlJc w:val="left"/>
      <w:pPr>
        <w:ind w:left="2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34EA22">
      <w:start w:val="1"/>
      <w:numFmt w:val="decimal"/>
      <w:lvlText w:val="%4"/>
      <w:lvlJc w:val="left"/>
      <w:pPr>
        <w:ind w:left="3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0A2866">
      <w:start w:val="1"/>
      <w:numFmt w:val="lowerLetter"/>
      <w:lvlText w:val="%5"/>
      <w:lvlJc w:val="left"/>
      <w:pPr>
        <w:ind w:left="3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B65E30">
      <w:start w:val="1"/>
      <w:numFmt w:val="lowerRoman"/>
      <w:lvlText w:val="%6"/>
      <w:lvlJc w:val="left"/>
      <w:pPr>
        <w:ind w:left="4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663690">
      <w:start w:val="1"/>
      <w:numFmt w:val="decimal"/>
      <w:lvlText w:val="%7"/>
      <w:lvlJc w:val="left"/>
      <w:pPr>
        <w:ind w:left="5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3AFC3C">
      <w:start w:val="1"/>
      <w:numFmt w:val="lowerLetter"/>
      <w:lvlText w:val="%8"/>
      <w:lvlJc w:val="left"/>
      <w:pPr>
        <w:ind w:left="6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2ECAB2A">
      <w:start w:val="1"/>
      <w:numFmt w:val="lowerRoman"/>
      <w:lvlText w:val="%9"/>
      <w:lvlJc w:val="left"/>
      <w:pPr>
        <w:ind w:left="6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8D56A6"/>
    <w:multiLevelType w:val="multilevel"/>
    <w:tmpl w:val="EC9A9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EA016B"/>
    <w:multiLevelType w:val="hybridMultilevel"/>
    <w:tmpl w:val="4C76E344"/>
    <w:lvl w:ilvl="0" w:tplc="67882F80">
      <w:start w:val="1"/>
      <w:numFmt w:val="bullet"/>
      <w:lvlText w:val="•"/>
      <w:lvlJc w:val="left"/>
      <w:pPr>
        <w:ind w:left="22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6ADE86">
      <w:start w:val="1"/>
      <w:numFmt w:val="bullet"/>
      <w:lvlText w:val="o"/>
      <w:lvlJc w:val="left"/>
      <w:pPr>
        <w:ind w:left="284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5E638A">
      <w:start w:val="1"/>
      <w:numFmt w:val="bullet"/>
      <w:lvlText w:val="▪"/>
      <w:lvlJc w:val="left"/>
      <w:pPr>
        <w:ind w:left="35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C05170">
      <w:start w:val="1"/>
      <w:numFmt w:val="bullet"/>
      <w:lvlText w:val="•"/>
      <w:lvlJc w:val="left"/>
      <w:pPr>
        <w:ind w:left="42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E01B2A">
      <w:start w:val="1"/>
      <w:numFmt w:val="bullet"/>
      <w:lvlText w:val="o"/>
      <w:lvlJc w:val="left"/>
      <w:pPr>
        <w:ind w:left="500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FAC1F0">
      <w:start w:val="1"/>
      <w:numFmt w:val="bullet"/>
      <w:lvlText w:val="▪"/>
      <w:lvlJc w:val="left"/>
      <w:pPr>
        <w:ind w:left="572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53A2290">
      <w:start w:val="1"/>
      <w:numFmt w:val="bullet"/>
      <w:lvlText w:val="•"/>
      <w:lvlJc w:val="left"/>
      <w:pPr>
        <w:ind w:left="6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40C9FC">
      <w:start w:val="1"/>
      <w:numFmt w:val="bullet"/>
      <w:lvlText w:val="o"/>
      <w:lvlJc w:val="left"/>
      <w:pPr>
        <w:ind w:left="716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7E4C5E">
      <w:start w:val="1"/>
      <w:numFmt w:val="bullet"/>
      <w:lvlText w:val="▪"/>
      <w:lvlJc w:val="left"/>
      <w:pPr>
        <w:ind w:left="788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E1859E9"/>
    <w:multiLevelType w:val="hybridMultilevel"/>
    <w:tmpl w:val="F00463A2"/>
    <w:lvl w:ilvl="0" w:tplc="A3568D80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ECF0C2">
      <w:start w:val="1"/>
      <w:numFmt w:val="lowerLetter"/>
      <w:lvlText w:val="%2"/>
      <w:lvlJc w:val="left"/>
      <w:pPr>
        <w:ind w:left="1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27A2408">
      <w:start w:val="1"/>
      <w:numFmt w:val="lowerRoman"/>
      <w:lvlText w:val="%3"/>
      <w:lvlJc w:val="left"/>
      <w:pPr>
        <w:ind w:left="2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7EAC54">
      <w:start w:val="1"/>
      <w:numFmt w:val="decimal"/>
      <w:lvlText w:val="%4"/>
      <w:lvlJc w:val="left"/>
      <w:pPr>
        <w:ind w:left="3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3ACD4C">
      <w:start w:val="1"/>
      <w:numFmt w:val="lowerLetter"/>
      <w:lvlText w:val="%5"/>
      <w:lvlJc w:val="left"/>
      <w:pPr>
        <w:ind w:left="3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7A5338">
      <w:start w:val="1"/>
      <w:numFmt w:val="lowerRoman"/>
      <w:lvlText w:val="%6"/>
      <w:lvlJc w:val="left"/>
      <w:pPr>
        <w:ind w:left="4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14E440">
      <w:start w:val="1"/>
      <w:numFmt w:val="decimal"/>
      <w:lvlText w:val="%7"/>
      <w:lvlJc w:val="left"/>
      <w:pPr>
        <w:ind w:left="5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1A1220">
      <w:start w:val="1"/>
      <w:numFmt w:val="lowerLetter"/>
      <w:lvlText w:val="%8"/>
      <w:lvlJc w:val="left"/>
      <w:pPr>
        <w:ind w:left="6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A4BCCE">
      <w:start w:val="1"/>
      <w:numFmt w:val="lowerRoman"/>
      <w:lvlText w:val="%9"/>
      <w:lvlJc w:val="left"/>
      <w:pPr>
        <w:ind w:left="6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E2B2C5D"/>
    <w:multiLevelType w:val="hybridMultilevel"/>
    <w:tmpl w:val="43E29342"/>
    <w:lvl w:ilvl="0" w:tplc="B358BDEE">
      <w:start w:val="1"/>
      <w:numFmt w:val="bullet"/>
      <w:lvlText w:val="-"/>
      <w:lvlJc w:val="left"/>
      <w:pPr>
        <w:ind w:left="1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182910">
      <w:start w:val="1"/>
      <w:numFmt w:val="bullet"/>
      <w:lvlText w:val="o"/>
      <w:lvlJc w:val="left"/>
      <w:pPr>
        <w:ind w:left="16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4AA67E">
      <w:start w:val="1"/>
      <w:numFmt w:val="bullet"/>
      <w:lvlText w:val="▪"/>
      <w:lvlJc w:val="left"/>
      <w:pPr>
        <w:ind w:left="23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4ACC49C">
      <w:start w:val="1"/>
      <w:numFmt w:val="bullet"/>
      <w:lvlText w:val="•"/>
      <w:lvlJc w:val="left"/>
      <w:pPr>
        <w:ind w:left="3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929FAE">
      <w:start w:val="1"/>
      <w:numFmt w:val="bullet"/>
      <w:lvlText w:val="o"/>
      <w:lvlJc w:val="left"/>
      <w:pPr>
        <w:ind w:left="3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2A3B10">
      <w:start w:val="1"/>
      <w:numFmt w:val="bullet"/>
      <w:lvlText w:val="▪"/>
      <w:lvlJc w:val="left"/>
      <w:pPr>
        <w:ind w:left="45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E4A1D4">
      <w:start w:val="1"/>
      <w:numFmt w:val="bullet"/>
      <w:lvlText w:val="•"/>
      <w:lvlJc w:val="left"/>
      <w:pPr>
        <w:ind w:left="52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069EA6">
      <w:start w:val="1"/>
      <w:numFmt w:val="bullet"/>
      <w:lvlText w:val="o"/>
      <w:lvlJc w:val="left"/>
      <w:pPr>
        <w:ind w:left="5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3665A2">
      <w:start w:val="1"/>
      <w:numFmt w:val="bullet"/>
      <w:lvlText w:val="▪"/>
      <w:lvlJc w:val="left"/>
      <w:pPr>
        <w:ind w:left="67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03B6B53"/>
    <w:multiLevelType w:val="multilevel"/>
    <w:tmpl w:val="2A985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E907A6"/>
    <w:multiLevelType w:val="hybridMultilevel"/>
    <w:tmpl w:val="1658A566"/>
    <w:lvl w:ilvl="0" w:tplc="C5C47F9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309BFA">
      <w:start w:val="4"/>
      <w:numFmt w:val="lowerRoman"/>
      <w:lvlText w:val="%2."/>
      <w:lvlJc w:val="left"/>
      <w:pPr>
        <w:ind w:left="1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E0E206">
      <w:start w:val="1"/>
      <w:numFmt w:val="lowerRoman"/>
      <w:lvlText w:val="%3"/>
      <w:lvlJc w:val="left"/>
      <w:pPr>
        <w:ind w:left="2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ADC50BE">
      <w:start w:val="1"/>
      <w:numFmt w:val="decimal"/>
      <w:lvlText w:val="%4"/>
      <w:lvlJc w:val="left"/>
      <w:pPr>
        <w:ind w:left="2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D46D54">
      <w:start w:val="1"/>
      <w:numFmt w:val="lowerLetter"/>
      <w:lvlText w:val="%5"/>
      <w:lvlJc w:val="left"/>
      <w:pPr>
        <w:ind w:left="3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6E251A">
      <w:start w:val="1"/>
      <w:numFmt w:val="lowerRoman"/>
      <w:lvlText w:val="%6"/>
      <w:lvlJc w:val="left"/>
      <w:pPr>
        <w:ind w:left="4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AE06F0">
      <w:start w:val="1"/>
      <w:numFmt w:val="decimal"/>
      <w:lvlText w:val="%7"/>
      <w:lvlJc w:val="left"/>
      <w:pPr>
        <w:ind w:left="4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743BE0">
      <w:start w:val="1"/>
      <w:numFmt w:val="lowerLetter"/>
      <w:lvlText w:val="%8"/>
      <w:lvlJc w:val="left"/>
      <w:pPr>
        <w:ind w:left="5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824012">
      <w:start w:val="1"/>
      <w:numFmt w:val="lowerRoman"/>
      <w:lvlText w:val="%9"/>
      <w:lvlJc w:val="left"/>
      <w:pPr>
        <w:ind w:left="6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BF1E6F"/>
    <w:multiLevelType w:val="hybridMultilevel"/>
    <w:tmpl w:val="FE444498"/>
    <w:lvl w:ilvl="0" w:tplc="65ECA510">
      <w:start w:val="1"/>
      <w:numFmt w:val="decimal"/>
      <w:lvlText w:val="%1."/>
      <w:lvlJc w:val="left"/>
      <w:pPr>
        <w:ind w:left="6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46" w:hanging="360"/>
      </w:pPr>
    </w:lvl>
    <w:lvl w:ilvl="2" w:tplc="0405001B" w:tentative="1">
      <w:start w:val="1"/>
      <w:numFmt w:val="lowerRoman"/>
      <w:lvlText w:val="%3."/>
      <w:lvlJc w:val="right"/>
      <w:pPr>
        <w:ind w:left="2066" w:hanging="180"/>
      </w:pPr>
    </w:lvl>
    <w:lvl w:ilvl="3" w:tplc="0405000F" w:tentative="1">
      <w:start w:val="1"/>
      <w:numFmt w:val="decimal"/>
      <w:lvlText w:val="%4."/>
      <w:lvlJc w:val="left"/>
      <w:pPr>
        <w:ind w:left="2786" w:hanging="360"/>
      </w:pPr>
    </w:lvl>
    <w:lvl w:ilvl="4" w:tplc="04050019" w:tentative="1">
      <w:start w:val="1"/>
      <w:numFmt w:val="lowerLetter"/>
      <w:lvlText w:val="%5."/>
      <w:lvlJc w:val="left"/>
      <w:pPr>
        <w:ind w:left="3506" w:hanging="360"/>
      </w:pPr>
    </w:lvl>
    <w:lvl w:ilvl="5" w:tplc="0405001B" w:tentative="1">
      <w:start w:val="1"/>
      <w:numFmt w:val="lowerRoman"/>
      <w:lvlText w:val="%6."/>
      <w:lvlJc w:val="right"/>
      <w:pPr>
        <w:ind w:left="4226" w:hanging="180"/>
      </w:pPr>
    </w:lvl>
    <w:lvl w:ilvl="6" w:tplc="0405000F" w:tentative="1">
      <w:start w:val="1"/>
      <w:numFmt w:val="decimal"/>
      <w:lvlText w:val="%7."/>
      <w:lvlJc w:val="left"/>
      <w:pPr>
        <w:ind w:left="4946" w:hanging="360"/>
      </w:pPr>
    </w:lvl>
    <w:lvl w:ilvl="7" w:tplc="04050019" w:tentative="1">
      <w:start w:val="1"/>
      <w:numFmt w:val="lowerLetter"/>
      <w:lvlText w:val="%8."/>
      <w:lvlJc w:val="left"/>
      <w:pPr>
        <w:ind w:left="5666" w:hanging="360"/>
      </w:pPr>
    </w:lvl>
    <w:lvl w:ilvl="8" w:tplc="0405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22" w15:restartNumberingAfterBreak="0">
    <w:nsid w:val="538260EC"/>
    <w:multiLevelType w:val="multilevel"/>
    <w:tmpl w:val="30DCED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D8672D"/>
    <w:multiLevelType w:val="hybridMultilevel"/>
    <w:tmpl w:val="ECAC3EEA"/>
    <w:lvl w:ilvl="0" w:tplc="041C01A4">
      <w:start w:val="3"/>
      <w:numFmt w:val="lowerLetter"/>
      <w:lvlText w:val="%1)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16247A8">
      <w:start w:val="1"/>
      <w:numFmt w:val="lowerLetter"/>
      <w:lvlText w:val="%2"/>
      <w:lvlJc w:val="left"/>
      <w:pPr>
        <w:ind w:left="2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ECE758">
      <w:start w:val="1"/>
      <w:numFmt w:val="lowerRoman"/>
      <w:lvlText w:val="%3"/>
      <w:lvlJc w:val="left"/>
      <w:pPr>
        <w:ind w:left="3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72CCE4">
      <w:start w:val="1"/>
      <w:numFmt w:val="decimal"/>
      <w:lvlText w:val="%4"/>
      <w:lvlJc w:val="left"/>
      <w:pPr>
        <w:ind w:left="3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6C2790">
      <w:start w:val="1"/>
      <w:numFmt w:val="lowerLetter"/>
      <w:lvlText w:val="%5"/>
      <w:lvlJc w:val="left"/>
      <w:pPr>
        <w:ind w:left="4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1E5168">
      <w:start w:val="1"/>
      <w:numFmt w:val="lowerRoman"/>
      <w:lvlText w:val="%6"/>
      <w:lvlJc w:val="left"/>
      <w:pPr>
        <w:ind w:left="5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46F34E">
      <w:start w:val="1"/>
      <w:numFmt w:val="decimal"/>
      <w:lvlText w:val="%7"/>
      <w:lvlJc w:val="left"/>
      <w:pPr>
        <w:ind w:left="6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4A6B00">
      <w:start w:val="1"/>
      <w:numFmt w:val="lowerLetter"/>
      <w:lvlText w:val="%8"/>
      <w:lvlJc w:val="left"/>
      <w:pPr>
        <w:ind w:left="6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BE4CC4">
      <w:start w:val="1"/>
      <w:numFmt w:val="lowerRoman"/>
      <w:lvlText w:val="%9"/>
      <w:lvlJc w:val="left"/>
      <w:pPr>
        <w:ind w:left="7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4833C75"/>
    <w:multiLevelType w:val="multilevel"/>
    <w:tmpl w:val="2E48C6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F2770B2"/>
    <w:multiLevelType w:val="multilevel"/>
    <w:tmpl w:val="40D21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6446332"/>
    <w:multiLevelType w:val="hybridMultilevel"/>
    <w:tmpl w:val="A2C615C6"/>
    <w:lvl w:ilvl="0" w:tplc="C354F2E0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FE1E86">
      <w:start w:val="1"/>
      <w:numFmt w:val="lowerLetter"/>
      <w:lvlText w:val="%2"/>
      <w:lvlJc w:val="left"/>
      <w:pPr>
        <w:ind w:left="1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2526DC8">
      <w:start w:val="1"/>
      <w:numFmt w:val="lowerRoman"/>
      <w:lvlText w:val="%3"/>
      <w:lvlJc w:val="left"/>
      <w:pPr>
        <w:ind w:left="2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C6EF2A">
      <w:start w:val="1"/>
      <w:numFmt w:val="decimal"/>
      <w:lvlText w:val="%4"/>
      <w:lvlJc w:val="left"/>
      <w:pPr>
        <w:ind w:left="3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56027C">
      <w:start w:val="1"/>
      <w:numFmt w:val="lowerLetter"/>
      <w:lvlText w:val="%5"/>
      <w:lvlJc w:val="left"/>
      <w:pPr>
        <w:ind w:left="3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90739E">
      <w:start w:val="1"/>
      <w:numFmt w:val="lowerRoman"/>
      <w:lvlText w:val="%6"/>
      <w:lvlJc w:val="left"/>
      <w:pPr>
        <w:ind w:left="4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106EF8">
      <w:start w:val="1"/>
      <w:numFmt w:val="decimal"/>
      <w:lvlText w:val="%7"/>
      <w:lvlJc w:val="left"/>
      <w:pPr>
        <w:ind w:left="5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6C19B4">
      <w:start w:val="1"/>
      <w:numFmt w:val="lowerLetter"/>
      <w:lvlText w:val="%8"/>
      <w:lvlJc w:val="left"/>
      <w:pPr>
        <w:ind w:left="6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50E5CC">
      <w:start w:val="1"/>
      <w:numFmt w:val="lowerRoman"/>
      <w:lvlText w:val="%9"/>
      <w:lvlJc w:val="left"/>
      <w:pPr>
        <w:ind w:left="6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22773842">
    <w:abstractNumId w:val="3"/>
  </w:num>
  <w:num w:numId="2" w16cid:durableId="1378430174">
    <w:abstractNumId w:val="20"/>
  </w:num>
  <w:num w:numId="3" w16cid:durableId="1002780310">
    <w:abstractNumId w:val="6"/>
  </w:num>
  <w:num w:numId="4" w16cid:durableId="1166017434">
    <w:abstractNumId w:val="17"/>
  </w:num>
  <w:num w:numId="5" w16cid:durableId="841746390">
    <w:abstractNumId w:val="23"/>
  </w:num>
  <w:num w:numId="6" w16cid:durableId="860627427">
    <w:abstractNumId w:val="16"/>
  </w:num>
  <w:num w:numId="7" w16cid:durableId="1925526695">
    <w:abstractNumId w:val="4"/>
  </w:num>
  <w:num w:numId="8" w16cid:durableId="442383978">
    <w:abstractNumId w:val="7"/>
  </w:num>
  <w:num w:numId="9" w16cid:durableId="1212695225">
    <w:abstractNumId w:val="12"/>
  </w:num>
  <w:num w:numId="10" w16cid:durableId="104544301">
    <w:abstractNumId w:val="2"/>
  </w:num>
  <w:num w:numId="11" w16cid:durableId="2035769091">
    <w:abstractNumId w:val="14"/>
  </w:num>
  <w:num w:numId="12" w16cid:durableId="79718466">
    <w:abstractNumId w:val="26"/>
  </w:num>
  <w:num w:numId="13" w16cid:durableId="669987850">
    <w:abstractNumId w:val="9"/>
  </w:num>
  <w:num w:numId="14" w16cid:durableId="2059742995">
    <w:abstractNumId w:val="18"/>
  </w:num>
  <w:num w:numId="15" w16cid:durableId="216672910">
    <w:abstractNumId w:val="10"/>
  </w:num>
  <w:num w:numId="16" w16cid:durableId="1919943227">
    <w:abstractNumId w:val="21"/>
  </w:num>
  <w:num w:numId="17" w16cid:durableId="51470117">
    <w:abstractNumId w:val="8"/>
  </w:num>
  <w:num w:numId="18" w16cid:durableId="708800022">
    <w:abstractNumId w:val="1"/>
  </w:num>
  <w:num w:numId="19" w16cid:durableId="808396730">
    <w:abstractNumId w:val="25"/>
  </w:num>
  <w:num w:numId="20" w16cid:durableId="249894260">
    <w:abstractNumId w:val="5"/>
  </w:num>
  <w:num w:numId="21" w16cid:durableId="801964684">
    <w:abstractNumId w:val="11"/>
  </w:num>
  <w:num w:numId="22" w16cid:durableId="1501891179">
    <w:abstractNumId w:val="13"/>
  </w:num>
  <w:num w:numId="23" w16cid:durableId="1113014447">
    <w:abstractNumId w:val="15"/>
  </w:num>
  <w:num w:numId="24" w16cid:durableId="229653769">
    <w:abstractNumId w:val="24"/>
  </w:num>
  <w:num w:numId="25" w16cid:durableId="1530022354">
    <w:abstractNumId w:val="22"/>
  </w:num>
  <w:num w:numId="26" w16cid:durableId="1295596455">
    <w:abstractNumId w:val="19"/>
  </w:num>
  <w:num w:numId="27" w16cid:durableId="1954752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DC0"/>
    <w:rsid w:val="00035523"/>
    <w:rsid w:val="00040C70"/>
    <w:rsid w:val="00052196"/>
    <w:rsid w:val="000531B3"/>
    <w:rsid w:val="000571AB"/>
    <w:rsid w:val="0008707B"/>
    <w:rsid w:val="0008732C"/>
    <w:rsid w:val="001911C4"/>
    <w:rsid w:val="001A2C11"/>
    <w:rsid w:val="001C1C44"/>
    <w:rsid w:val="001D3B5B"/>
    <w:rsid w:val="001F580E"/>
    <w:rsid w:val="00232E6E"/>
    <w:rsid w:val="00256B87"/>
    <w:rsid w:val="00265C9D"/>
    <w:rsid w:val="002A2C0B"/>
    <w:rsid w:val="002E098A"/>
    <w:rsid w:val="002F26A6"/>
    <w:rsid w:val="003C7ED0"/>
    <w:rsid w:val="003F5377"/>
    <w:rsid w:val="004B7D8A"/>
    <w:rsid w:val="005365BA"/>
    <w:rsid w:val="005723A6"/>
    <w:rsid w:val="005F29E7"/>
    <w:rsid w:val="00612FDE"/>
    <w:rsid w:val="006338E1"/>
    <w:rsid w:val="006353D8"/>
    <w:rsid w:val="006B69F0"/>
    <w:rsid w:val="006D722A"/>
    <w:rsid w:val="00714D4F"/>
    <w:rsid w:val="00727E17"/>
    <w:rsid w:val="00763DC0"/>
    <w:rsid w:val="00775738"/>
    <w:rsid w:val="007774F9"/>
    <w:rsid w:val="0078420A"/>
    <w:rsid w:val="008333CE"/>
    <w:rsid w:val="00853D45"/>
    <w:rsid w:val="00854384"/>
    <w:rsid w:val="0089025F"/>
    <w:rsid w:val="008D1415"/>
    <w:rsid w:val="008D5CD4"/>
    <w:rsid w:val="008E3974"/>
    <w:rsid w:val="00986AFC"/>
    <w:rsid w:val="009B4C8F"/>
    <w:rsid w:val="009C6D36"/>
    <w:rsid w:val="00A20E9E"/>
    <w:rsid w:val="00B51FCE"/>
    <w:rsid w:val="00B84433"/>
    <w:rsid w:val="00BE6E4F"/>
    <w:rsid w:val="00C22284"/>
    <w:rsid w:val="00CC6C57"/>
    <w:rsid w:val="00D6692A"/>
    <w:rsid w:val="00DD3FD5"/>
    <w:rsid w:val="00DF58E3"/>
    <w:rsid w:val="00E14E33"/>
    <w:rsid w:val="00E8526E"/>
    <w:rsid w:val="00EE429F"/>
    <w:rsid w:val="00EF1032"/>
    <w:rsid w:val="00F26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0B2C8"/>
  <w15:docId w15:val="{65B15D49-2C36-4F47-89A3-208CF9B3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30" w:line="269" w:lineRule="auto"/>
      <w:ind w:left="517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134" w:line="265" w:lineRule="auto"/>
      <w:ind w:left="1275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14E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footnotedescription">
    <w:name w:val="footnote description"/>
    <w:next w:val="Normln"/>
    <w:link w:val="footnotedescriptionChar"/>
    <w:hidden/>
    <w:pPr>
      <w:spacing w:after="21"/>
      <w:ind w:left="514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cseseznamem">
    <w:name w:val="List Paragraph"/>
    <w:basedOn w:val="Normln"/>
    <w:uiPriority w:val="34"/>
    <w:qFormat/>
    <w:rsid w:val="009C6D36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365B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365BA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5365BA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2A2C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A2C0B"/>
    <w:rPr>
      <w:rFonts w:ascii="Times New Roman" w:eastAsia="Times New Roman" w:hAnsi="Times New Roman" w:cs="Times New Roman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2A2C0B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  <w:lang w:val="cs-CZ" w:eastAsia="cs-CZ"/>
    </w:rPr>
  </w:style>
  <w:style w:type="character" w:customStyle="1" w:styleId="ZpatChar">
    <w:name w:val="Zápatí Char"/>
    <w:basedOn w:val="Standardnpsmoodstavce"/>
    <w:link w:val="Zpat"/>
    <w:uiPriority w:val="99"/>
    <w:rsid w:val="002A2C0B"/>
    <w:rPr>
      <w:rFonts w:cs="Times New Roman"/>
      <w:lang w:val="cs-CZ" w:eastAsia="cs-CZ"/>
    </w:rPr>
  </w:style>
  <w:style w:type="paragraph" w:customStyle="1" w:styleId="css-pcmulm">
    <w:name w:val="css-pcmulm"/>
    <w:basedOn w:val="Normln"/>
    <w:rsid w:val="002E098A"/>
    <w:pPr>
      <w:spacing w:before="100" w:beforeAutospacing="1" w:after="100" w:afterAutospacing="1" w:line="240" w:lineRule="auto"/>
      <w:ind w:left="0" w:firstLine="0"/>
      <w:jc w:val="left"/>
    </w:pPr>
    <w:rPr>
      <w:color w:val="auto"/>
      <w:szCs w:val="24"/>
      <w:lang w:val="cs-CZ" w:eastAsia="cs-CZ"/>
    </w:rPr>
  </w:style>
  <w:style w:type="character" w:styleId="Siln">
    <w:name w:val="Strong"/>
    <w:basedOn w:val="Standardnpsmoodstavce"/>
    <w:uiPriority w:val="22"/>
    <w:qFormat/>
    <w:rsid w:val="002E098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E14E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EC72B-EE5C-499A-A2AD-174E34CA8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7</Pages>
  <Words>1784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Vnitřní směrnice pro zadávání veřejné zakázky malého rozsahu</vt:lpstr>
    </vt:vector>
  </TitlesOfParts>
  <Company/>
  <LinksUpToDate>false</LinksUpToDate>
  <CharactersWithSpaces>12287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Vnitřní směrnice pro zadávání veřejné zakázky malého rozsahu</dc:title>
  <dc:subject/>
  <dc:creator>Obec Šilheřovice</dc:creator>
  <cp:keywords/>
  <cp:lastModifiedBy>MACICEK Miroslav</cp:lastModifiedBy>
  <cp:revision>19</cp:revision>
  <cp:lastPrinted>2024-01-15T08:58:00Z</cp:lastPrinted>
  <dcterms:created xsi:type="dcterms:W3CDTF">2026-09-07T08:56:00Z</dcterms:created>
  <dcterms:modified xsi:type="dcterms:W3CDTF">2026-09-07T09:28:00Z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4e4ccb63,1223e2c1,43f19b3f,6920f6d3,7ee9ca7c,2525522d</vt:lpwstr>
  </property>
  <property fmtid="{D5CDD505-2E9C-101B-9397-08002B2CF9AE}" pid="3" name="ClassificationContentMarkingFooterFontProps">
    <vt:lpwstr>#008000,9,arial</vt:lpwstr>
  </property>
  <property fmtid="{D5CDD505-2E9C-101B-9397-08002B2CF9AE}" pid="4" name="ClassificationContentMarkingFooterText">
    <vt:lpwstr>C1 - Internal use</vt:lpwstr>
  </property>
</Properties>
</file>