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2FA1A" w14:textId="77777777" w:rsidR="00090AE4" w:rsidRDefault="00000000">
      <w:pPr>
        <w:spacing w:after="0" w:line="259" w:lineRule="auto"/>
        <w:jc w:val="center"/>
      </w:pPr>
      <w:r>
        <w:rPr>
          <w:rFonts w:ascii="Times New Roman" w:hAnsi="Times New Roman" w:cs="Times New Roman"/>
          <w:b/>
          <w:bCs/>
          <w:sz w:val="24"/>
          <w:szCs w:val="24"/>
        </w:rPr>
        <w:t>Veřejnoprávní smlouva o příspěvku na spolufinancování Pečovatelské služby Jilemnice na rok 2026 č. 41215035 = VS</w:t>
      </w:r>
    </w:p>
    <w:p w14:paraId="3CF18406" w14:textId="77777777" w:rsidR="00090AE4" w:rsidRDefault="00090AE4">
      <w:pPr>
        <w:spacing w:after="0" w:line="259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862A616" w14:textId="77777777" w:rsidR="00090AE4" w:rsidRDefault="00000000">
      <w:pPr>
        <w:spacing w:after="0" w:line="259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Město Jilemnice</w:t>
      </w:r>
    </w:p>
    <w:p w14:paraId="1B8A4D8C" w14:textId="77777777" w:rsidR="00090AE4" w:rsidRDefault="00000000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Sídlo: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Masarykovo náměstí 82, 514 01 Jilemnice</w:t>
      </w:r>
    </w:p>
    <w:p w14:paraId="23CDA623" w14:textId="77777777" w:rsidR="00090AE4" w:rsidRDefault="00000000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IČO: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00275808</w:t>
      </w:r>
    </w:p>
    <w:p w14:paraId="236B61FC" w14:textId="77777777" w:rsidR="00090AE4" w:rsidRDefault="00000000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Zastoupené: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Bc. Davidem Hlaváčem, starostou města</w:t>
      </w:r>
    </w:p>
    <w:p w14:paraId="699ACF25" w14:textId="77777777" w:rsidR="00090AE4" w:rsidRDefault="00000000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Dále jen „</w:t>
      </w:r>
      <w:r>
        <w:rPr>
          <w:rFonts w:ascii="Times New Roman" w:hAnsi="Times New Roman" w:cs="Times New Roman"/>
          <w:b/>
          <w:i/>
          <w:sz w:val="24"/>
          <w:szCs w:val="24"/>
        </w:rPr>
        <w:t>příjemce“</w:t>
      </w:r>
      <w:r>
        <w:rPr>
          <w:rFonts w:ascii="Times New Roman" w:hAnsi="Times New Roman" w:cs="Times New Roman"/>
          <w:sz w:val="24"/>
          <w:szCs w:val="24"/>
        </w:rPr>
        <w:t xml:space="preserve"> na straně jedné</w:t>
      </w:r>
    </w:p>
    <w:p w14:paraId="7309AD08" w14:textId="77777777" w:rsidR="00090AE4" w:rsidRDefault="00000000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14:paraId="55401001" w14:textId="77777777" w:rsidR="00090AE4" w:rsidRDefault="00090AE4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</w:p>
    <w:p w14:paraId="15B2D932" w14:textId="77777777" w:rsidR="00090AE4" w:rsidRDefault="00000000">
      <w:pPr>
        <w:spacing w:after="0" w:line="259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Obec /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 xml:space="preserve">město 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Martinice v Krkonoších</w:t>
      </w:r>
    </w:p>
    <w:p w14:paraId="09431D0C" w14:textId="77777777" w:rsidR="00090AE4" w:rsidRDefault="00000000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Sídlo: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Martinice 131, 512 32</w:t>
      </w:r>
    </w:p>
    <w:p w14:paraId="6EBE0C94" w14:textId="77777777" w:rsidR="00090AE4" w:rsidRDefault="00000000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IČO:   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00580 805</w:t>
      </w:r>
    </w:p>
    <w:p w14:paraId="0BF584F4" w14:textId="77777777" w:rsidR="00090AE4" w:rsidRDefault="00000000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Zastoupená: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p. Leošem </w:t>
      </w:r>
      <w:proofErr w:type="spellStart"/>
      <w:r>
        <w:rPr>
          <w:rFonts w:ascii="Times New Roman" w:hAnsi="Times New Roman" w:cs="Times New Roman"/>
          <w:sz w:val="24"/>
          <w:szCs w:val="24"/>
        </w:rPr>
        <w:t>Mejvaldem</w:t>
      </w:r>
      <w:proofErr w:type="spellEnd"/>
      <w:r>
        <w:rPr>
          <w:rFonts w:ascii="Times New Roman" w:hAnsi="Times New Roman" w:cs="Times New Roman"/>
          <w:sz w:val="24"/>
          <w:szCs w:val="24"/>
        </w:rPr>
        <w:t>, starostou</w:t>
      </w:r>
    </w:p>
    <w:p w14:paraId="64FA296E" w14:textId="77777777" w:rsidR="00090AE4" w:rsidRDefault="00000000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1441EA" w14:textId="77777777" w:rsidR="00090AE4" w:rsidRDefault="00000000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dále jen „</w:t>
      </w:r>
      <w:r>
        <w:rPr>
          <w:rFonts w:ascii="Times New Roman" w:hAnsi="Times New Roman" w:cs="Times New Roman"/>
          <w:b/>
          <w:i/>
          <w:sz w:val="24"/>
          <w:szCs w:val="24"/>
        </w:rPr>
        <w:t>obec</w:t>
      </w:r>
      <w:r>
        <w:rPr>
          <w:rFonts w:ascii="Times New Roman" w:hAnsi="Times New Roman" w:cs="Times New Roman"/>
          <w:sz w:val="24"/>
          <w:szCs w:val="24"/>
        </w:rPr>
        <w:t>“ na straně druhé</w:t>
      </w:r>
    </w:p>
    <w:p w14:paraId="6031AFDB" w14:textId="77777777" w:rsidR="00090AE4" w:rsidRDefault="00000000">
      <w:pPr>
        <w:spacing w:after="0" w:line="259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společně jako „</w:t>
      </w:r>
      <w:r>
        <w:rPr>
          <w:rFonts w:ascii="Times New Roman" w:hAnsi="Times New Roman" w:cs="Times New Roman"/>
          <w:b/>
          <w:i/>
          <w:sz w:val="24"/>
          <w:szCs w:val="24"/>
        </w:rPr>
        <w:t>smluvní strany</w:t>
      </w:r>
      <w:r>
        <w:rPr>
          <w:rFonts w:ascii="Times New Roman" w:hAnsi="Times New Roman" w:cs="Times New Roman"/>
          <w:sz w:val="24"/>
          <w:szCs w:val="24"/>
        </w:rPr>
        <w:t>“,</w:t>
      </w:r>
    </w:p>
    <w:p w14:paraId="6D345C84" w14:textId="77777777" w:rsidR="00090AE4" w:rsidRDefault="0000000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uzavírají</w:t>
      </w:r>
    </w:p>
    <w:p w14:paraId="0CCE2CBE" w14:textId="77777777" w:rsidR="00090AE4" w:rsidRDefault="0000000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souladu s ustanoveními </w:t>
      </w:r>
      <w:r>
        <w:rPr>
          <w:rFonts w:ascii="Times New Roman" w:hAnsi="Times New Roman" w:cs="Times New Roman"/>
          <w:b/>
          <w:sz w:val="24"/>
          <w:szCs w:val="24"/>
        </w:rPr>
        <w:t>§ 35 a § 84 zákona č. 128/2000 Sb., o obcích</w:t>
      </w:r>
      <w:r>
        <w:rPr>
          <w:rFonts w:ascii="Times New Roman" w:hAnsi="Times New Roman" w:cs="Times New Roman"/>
          <w:sz w:val="24"/>
          <w:szCs w:val="24"/>
        </w:rPr>
        <w:t>, v platném znění</w:t>
      </w:r>
    </w:p>
    <w:p w14:paraId="5C972101" w14:textId="77777777" w:rsidR="00090AE4" w:rsidRDefault="0000000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níže uvedeného dne, měsíce a roku tuto</w:t>
      </w:r>
    </w:p>
    <w:p w14:paraId="2CDA151B" w14:textId="77777777" w:rsidR="00090AE4" w:rsidRDefault="00090A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5687C4F" w14:textId="77777777" w:rsidR="00090AE4" w:rsidRDefault="0000000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veřejnoprávní smlouvu o příspěvku na spolufinancování Pečovatelské služby Jilemnice</w:t>
      </w:r>
    </w:p>
    <w:p w14:paraId="5475B1D3" w14:textId="77777777" w:rsidR="00090AE4" w:rsidRDefault="00090AE4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233BE4C" w14:textId="77777777" w:rsidR="00090AE4" w:rsidRDefault="0000000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Preambule</w:t>
      </w:r>
    </w:p>
    <w:p w14:paraId="561850DC" w14:textId="77777777" w:rsidR="00090AE4" w:rsidRDefault="00000000">
      <w:pPr>
        <w:spacing w:after="0" w:line="240" w:lineRule="auto"/>
        <w:ind w:firstLine="708"/>
        <w:jc w:val="both"/>
        <w:rPr>
          <w:rFonts w:ascii="Times New Roman" w:eastAsia="CIDFont+F8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Příjemce je zřizovatelem organizační složky Pečovatelská služba, která zajišťuje pečovatelskou službu podle zákona č. 108/2006 Sb., o sociálních službách, ve znění pozdějších předpisů.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 Příjemce bude zajišťovat </w:t>
      </w:r>
      <w:r>
        <w:rPr>
          <w:rFonts w:ascii="Times New Roman" w:eastAsia="CIDFont+F8" w:hAnsi="Times New Roman" w:cs="Times New Roman"/>
          <w:sz w:val="24"/>
          <w:szCs w:val="24"/>
        </w:rPr>
        <w:t xml:space="preserve">pečovatelskou službu v obcích ve správním obvodu pověřeného obecního úřadu Jilemnice tak, aby občané obce setrvali co nejdéle v domácím prostředí. </w:t>
      </w:r>
    </w:p>
    <w:p w14:paraId="7DE2ED4C" w14:textId="77777777" w:rsidR="00090AE4" w:rsidRDefault="00000000">
      <w:pPr>
        <w:spacing w:after="0" w:line="240" w:lineRule="auto"/>
        <w:ind w:firstLine="708"/>
        <w:jc w:val="both"/>
        <w:rPr>
          <w:rFonts w:ascii="Times New Roman" w:eastAsia="CIDFont+F8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S</w:t>
      </w:r>
      <w:r>
        <w:rPr>
          <w:rFonts w:ascii="Times New Roman" w:eastAsia="CIDFont+F8" w:hAnsi="Times New Roman" w:cs="Times New Roman"/>
          <w:sz w:val="24"/>
          <w:szCs w:val="24"/>
        </w:rPr>
        <w:t xml:space="preserve">polufinancování je koncipováno jako příspěvek na zajištění a udržitelnost služby. </w:t>
      </w:r>
    </w:p>
    <w:p w14:paraId="05B67399" w14:textId="77777777" w:rsidR="00090AE4" w:rsidRDefault="000000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Služba je finančně podporována Libereckým krajem.</w:t>
      </w:r>
    </w:p>
    <w:p w14:paraId="437D7924" w14:textId="77777777" w:rsidR="00090AE4" w:rsidRDefault="00090A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F9D3BA3" w14:textId="77777777" w:rsidR="00090AE4" w:rsidRDefault="00090AE4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E05A2BA" w14:textId="77777777" w:rsidR="00090AE4" w:rsidRDefault="00000000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Čl. I</w:t>
      </w:r>
    </w:p>
    <w:p w14:paraId="09406A21" w14:textId="77777777" w:rsidR="00090AE4" w:rsidRDefault="00000000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Předmět a účel smlouvy</w:t>
      </w:r>
    </w:p>
    <w:p w14:paraId="07341C14" w14:textId="77777777" w:rsidR="00090AE4" w:rsidRDefault="00090AE4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7525E58F" w14:textId="77777777" w:rsidR="00090AE4" w:rsidRDefault="00000000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Předmětem smlouvy je poskytování finančního příspěvku příjemci na neinvestiční náklady spojené s poskytováním pečovatelské služby na území přispívající obce za účelem financování základních činností pečovatelské služby a tvoří součást vyrovnávací platby stanovené v Pověření Libereckého kraje k výkonu služby obecného hospodářského zájmu.</w:t>
      </w:r>
    </w:p>
    <w:p w14:paraId="49E484ED" w14:textId="77777777" w:rsidR="00090AE4" w:rsidRDefault="00090AE4">
      <w:pPr>
        <w:pStyle w:val="Odstavecseseznamem"/>
        <w:spacing w:after="0" w:line="240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</w:p>
    <w:p w14:paraId="5ECC5A2D" w14:textId="77777777" w:rsidR="00090AE4" w:rsidRDefault="00000000">
      <w:pPr>
        <w:pStyle w:val="Odstavecseseznamem"/>
        <w:numPr>
          <w:ilvl w:val="0"/>
          <w:numId w:val="2"/>
        </w:numPr>
        <w:spacing w:beforeAutospacing="1"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Pečovatelská služba bude poskytována pouze osobám, které nejsou schopné si vlastními silami či pomocí rodinných příslušníků zajistit péči o vlastní osobu nebo domácnost, na základě řádně uzavřené smlouvy o poskytování pečovatelské služby. </w:t>
      </w:r>
    </w:p>
    <w:p w14:paraId="60AC67A2" w14:textId="77777777" w:rsidR="00090AE4" w:rsidRDefault="00090AE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51109249" w14:textId="77777777" w:rsidR="00090AE4" w:rsidRDefault="00000000">
      <w:pPr>
        <w:numPr>
          <w:ilvl w:val="0"/>
          <w:numId w:val="2"/>
        </w:num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Poskytnutí finančního příspěvku se řídí zákonem č. 250/2000 Sb., o rozpočtových pravidlech územních rozpočtů, v platném znění, a zákonem č. 128/2000 Sb., o obcích, v platném znění.</w:t>
      </w:r>
    </w:p>
    <w:p w14:paraId="03C8CB99" w14:textId="77777777" w:rsidR="00090AE4" w:rsidRDefault="00090AE4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49374E39" w14:textId="77777777" w:rsidR="00090AE4" w:rsidRDefault="00090AE4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69C0CFE6" w14:textId="77777777" w:rsidR="00090AE4" w:rsidRDefault="00000000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Čl. II</w:t>
      </w:r>
    </w:p>
    <w:p w14:paraId="24F499AD" w14:textId="77777777" w:rsidR="00090AE4" w:rsidRDefault="00000000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Výše finančního příspěvku</w:t>
      </w:r>
    </w:p>
    <w:p w14:paraId="56B843A2" w14:textId="77777777" w:rsidR="00090AE4" w:rsidRDefault="00090AE4">
      <w:pPr>
        <w:spacing w:after="0"/>
        <w:jc w:val="both"/>
        <w:rPr>
          <w:rFonts w:ascii="Times New Roman" w:hAnsi="Times New Roman" w:cs="Times New Roman"/>
        </w:rPr>
      </w:pPr>
    </w:p>
    <w:p w14:paraId="76078A1F" w14:textId="77777777" w:rsidR="00090AE4" w:rsidRDefault="00000000">
      <w:pPr>
        <w:pStyle w:val="Odstavecseseznamem"/>
        <w:numPr>
          <w:ilvl w:val="0"/>
          <w:numId w:val="1"/>
        </w:numPr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Obec přispěje příjemci zálohovou platbou ve výši </w:t>
      </w:r>
      <w:r>
        <w:rPr>
          <w:rFonts w:ascii="Times New Roman" w:hAnsi="Times New Roman" w:cs="Times New Roman"/>
          <w:b/>
          <w:sz w:val="24"/>
          <w:szCs w:val="24"/>
        </w:rPr>
        <w:t>87,11</w:t>
      </w:r>
      <w:r>
        <w:rPr>
          <w:rFonts w:ascii="Times New Roman" w:hAnsi="Times New Roman" w:cs="Times New Roman"/>
          <w:sz w:val="24"/>
          <w:szCs w:val="24"/>
        </w:rPr>
        <w:t xml:space="preserve"> Kč na obyvatele. K výpočtu bude použit počet obyvatel k 1. 1. 2025. Hodnota příspěvku vychází z vypočtené nákladovosti pečovatelské služby na rok 2026, doúčtování přeplatku ve výši 1 427,33 Kč z roku 2025 a stanovené míry spolufinancování dle Kritérií hodnocení sociálních služeb, která stanovil Liberecký kraj, vše přepočtené na 1 obyvatele z celkového počtu přispívajících obcí. </w:t>
      </w:r>
    </w:p>
    <w:p w14:paraId="1A4AB329" w14:textId="77777777" w:rsidR="00090AE4" w:rsidRDefault="00000000">
      <w:pPr>
        <w:pStyle w:val="Odstavecseseznamem"/>
        <w:numPr>
          <w:ilvl w:val="0"/>
          <w:numId w:val="1"/>
        </w:numPr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Obec se zavazuje zaplatit příjemci svůj příspěvek na spolufinancování pečovatelské služby dle Čl. I této smlouvy v celkové výši </w:t>
      </w:r>
      <w:r>
        <w:rPr>
          <w:rFonts w:ascii="Times New Roman" w:hAnsi="Times New Roman" w:cs="Times New Roman"/>
          <w:b/>
          <w:bCs/>
          <w:sz w:val="24"/>
          <w:szCs w:val="24"/>
        </w:rPr>
        <w:t>52</w:t>
      </w:r>
      <w:r>
        <w:rPr>
          <w:rFonts w:ascii="Times New Roman" w:hAnsi="Times New Roman" w:cs="Times New Roman"/>
          <w:b/>
          <w:sz w:val="24"/>
          <w:szCs w:val="24"/>
        </w:rPr>
        <w:t xml:space="preserve"> 581,- Kč, </w:t>
      </w:r>
      <w:r>
        <w:rPr>
          <w:rFonts w:ascii="Times New Roman" w:hAnsi="Times New Roman" w:cs="Times New Roman"/>
          <w:sz w:val="24"/>
          <w:szCs w:val="24"/>
        </w:rPr>
        <w:t>slovy</w:t>
      </w:r>
      <w:r>
        <w:rPr>
          <w:rFonts w:ascii="Times New Roman" w:hAnsi="Times New Roman" w:cs="Times New Roman"/>
          <w:b/>
          <w:sz w:val="24"/>
          <w:szCs w:val="24"/>
        </w:rPr>
        <w:t xml:space="preserve"> padesát dva tisíc pět set osmdesát jedna korun. </w:t>
      </w:r>
    </w:p>
    <w:p w14:paraId="3EC7F4F3" w14:textId="77777777" w:rsidR="00090AE4" w:rsidRDefault="00000000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Příjemce přijímá příspěvek obce ve výši uvedené v předchozím odstavci. Zároveň se zavazuje využít ho výhradně k účelu dle čl. I této smlouvy.</w:t>
      </w:r>
    </w:p>
    <w:p w14:paraId="180CEBF1" w14:textId="77777777" w:rsidR="00090AE4" w:rsidRDefault="00090AE4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2C431FA" w14:textId="77777777" w:rsidR="00090AE4" w:rsidRDefault="00000000">
      <w:pPr>
        <w:pStyle w:val="Odstavecseseznamem"/>
        <w:numPr>
          <w:ilvl w:val="0"/>
          <w:numId w:val="1"/>
        </w:numPr>
        <w:jc w:val="both"/>
      </w:pPr>
      <w:r>
        <w:rPr>
          <w:rFonts w:ascii="Times New Roman" w:hAnsi="Times New Roman" w:cs="Times New Roman"/>
          <w:sz w:val="24"/>
          <w:szCs w:val="24"/>
        </w:rPr>
        <w:t>Příspěvek převede obec na účet příjemce číslo 1263091359/0800, jako variabilní symbol uvede obec číslo této smlouvy.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Závazek obce zaplatit příspěvek dle této smlouvy je splněn připsáním výše uvedené částky na účet příjemce nejpozději do 30. 4. 2026.</w:t>
      </w:r>
    </w:p>
    <w:p w14:paraId="7BBE0AD9" w14:textId="77777777" w:rsidR="00090AE4" w:rsidRDefault="00000000">
      <w:pPr>
        <w:pStyle w:val="Odstavecseseznamem"/>
        <w:numPr>
          <w:ilvl w:val="0"/>
          <w:numId w:val="1"/>
        </w:numPr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Nevyčerpaná část příspěvku zůstane na účtu příjemce, účetně bude převedena do roku 2027 a bude použita na financování pečovatelské služby dle čl. I. Při výpočtu výše příspěvku obcí na rok 2027 bude jeho celková výše snížena o takto převedenou hodnotu z roku 2026. Toto platí pouze v případě, že bude uzavřena smlouva o spolufinancování pečovatelské služby na rok 2027. V opačném případě se nevyčerpaná část příspěvku vrátí zpět na účet obce. </w:t>
      </w:r>
    </w:p>
    <w:p w14:paraId="44B32E87" w14:textId="77777777" w:rsidR="00090AE4" w:rsidRDefault="00000000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Obci bude účtována skutečně spotřebovaná služba za konkrétního občana, tj. jedna složka účtování. Druhou složkou účtování bude solidární platba do výše vypočítané nákladovosti, která se rozpočítá mezi zainteresované obce. </w:t>
      </w:r>
    </w:p>
    <w:p w14:paraId="290CC916" w14:textId="77777777" w:rsidR="00090AE4" w:rsidRDefault="00000000">
      <w:pPr>
        <w:pStyle w:val="Odstavecseseznamem"/>
        <w:numPr>
          <w:ilvl w:val="0"/>
          <w:numId w:val="1"/>
        </w:numPr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Pokud skutečně spotřebovaná služba na konkrétního občana převýší částku příspěvku z roku 2026 konkrétní obce, bude celková výše příspěvku na rok 2027 o tuto část zvýšena. </w:t>
      </w:r>
    </w:p>
    <w:p w14:paraId="6A8B14E0" w14:textId="77777777" w:rsidR="00090AE4" w:rsidRDefault="00090AE4">
      <w:pPr>
        <w:ind w:left="283"/>
        <w:jc w:val="both"/>
        <w:rPr>
          <w:rFonts w:ascii="Times New Roman" w:hAnsi="Times New Roman" w:cs="Times New Roman"/>
          <w:sz w:val="24"/>
          <w:szCs w:val="24"/>
        </w:rPr>
      </w:pPr>
    </w:p>
    <w:p w14:paraId="74ACC4F1" w14:textId="77777777" w:rsidR="00090AE4" w:rsidRDefault="00000000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Čl. III</w:t>
      </w:r>
    </w:p>
    <w:p w14:paraId="230C3D26" w14:textId="77777777" w:rsidR="00090AE4" w:rsidRDefault="00000000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Všeobecné podmínky užití finančního příspěvku</w:t>
      </w:r>
    </w:p>
    <w:p w14:paraId="2792AE5A" w14:textId="77777777" w:rsidR="00090AE4" w:rsidRDefault="00090AE4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41377A7A" w14:textId="77777777" w:rsidR="00090AE4" w:rsidRDefault="00000000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Příjemce odpovídá za hospodárné a efektivní použití veřejných prostředků v souladu s účelem, pro který byly poskytnuty, a v souladu s podmínkami v této smlouvě uvedenými. Dále odpovídá za jejich řádné a oddělené sledování v účetnictví v souladu s obecně platnými předpisy.</w:t>
      </w:r>
    </w:p>
    <w:p w14:paraId="0862749D" w14:textId="77777777" w:rsidR="00090AE4" w:rsidRDefault="00090AE4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42059CA" w14:textId="77777777" w:rsidR="00090AE4" w:rsidRDefault="00000000">
      <w:pPr>
        <w:pStyle w:val="Odstavecseseznamem"/>
        <w:numPr>
          <w:ilvl w:val="0"/>
          <w:numId w:val="4"/>
        </w:numPr>
        <w:spacing w:after="0"/>
        <w:jc w:val="both"/>
      </w:pPr>
      <w:r>
        <w:rPr>
          <w:rFonts w:ascii="Times New Roman" w:hAnsi="Times New Roman" w:cs="Times New Roman"/>
          <w:bCs/>
          <w:sz w:val="24"/>
          <w:szCs w:val="24"/>
        </w:rPr>
        <w:t>Příjemce se dále zavazuje, že nejpozději do 1. 3. 2027 předloží přispívající obci řádné vyúčtování poskytnutého příspěvku, dokládající naplnění účelu příspěvku a písemnou zprávu o poskytování pečovatelské služby za období, na které byl finanční příspěvek poskytnut.</w:t>
      </w:r>
    </w:p>
    <w:p w14:paraId="28218169" w14:textId="77777777" w:rsidR="00090AE4" w:rsidRDefault="00000000">
      <w:pPr>
        <w:pStyle w:val="Odstavecseseznamem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Údaje o rozsahu poskytnutých úkonů a počtu klientů, kteří využili službu v daném roce</w:t>
      </w:r>
    </w:p>
    <w:p w14:paraId="286E699F" w14:textId="77777777" w:rsidR="00090AE4" w:rsidRDefault="00000000">
      <w:pPr>
        <w:pStyle w:val="Odstavecseseznamem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Celkové zhodnocení poskytování pečovatelské služby</w:t>
      </w:r>
    </w:p>
    <w:p w14:paraId="2ED6AF63" w14:textId="77777777" w:rsidR="00090AE4" w:rsidRDefault="00090AE4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D132C66" w14:textId="77777777" w:rsidR="00090AE4" w:rsidRDefault="00090AE4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639B312D" w14:textId="77777777" w:rsidR="00090AE4" w:rsidRDefault="00000000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Čl. IV</w:t>
      </w:r>
    </w:p>
    <w:p w14:paraId="53BA6962" w14:textId="77777777" w:rsidR="00090AE4" w:rsidRDefault="00000000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Závěrečné ustanovení</w:t>
      </w:r>
    </w:p>
    <w:p w14:paraId="3169ACDE" w14:textId="77777777" w:rsidR="00090AE4" w:rsidRDefault="00090AE4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3E199970" w14:textId="77777777" w:rsidR="00090AE4" w:rsidRDefault="00000000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Tato smlouva je uzavírána na období kalendářního roku 2026, tj. na dobu určitou.</w:t>
      </w:r>
    </w:p>
    <w:p w14:paraId="772040E4" w14:textId="77777777" w:rsidR="00090AE4" w:rsidRDefault="00090AE4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2B66578D" w14:textId="77777777" w:rsidR="00090AE4" w:rsidRDefault="00000000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Pokud obec nepřevede příspěvek dle čl. II této smlouvy na účet příjemce, bude vyřazena ze systému společného financování pečovatelské služby Jilemnice a zajistí si péči jiným způsobem na vlastní náklady.</w:t>
      </w:r>
    </w:p>
    <w:p w14:paraId="10398548" w14:textId="77777777" w:rsidR="00090AE4" w:rsidRDefault="00090AE4">
      <w:pPr>
        <w:spacing w:after="0"/>
        <w:jc w:val="both"/>
        <w:rPr>
          <w:rFonts w:ascii="Times New Roman" w:hAnsi="Times New Roman" w:cs="Times New Roman"/>
        </w:rPr>
      </w:pPr>
    </w:p>
    <w:p w14:paraId="09BAD275" w14:textId="77777777" w:rsidR="00090AE4" w:rsidRDefault="00000000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Všechny změny a doplňky této smlouvy musí být učiněny formou písemných, číslovaných dodatků podepsaných oběma smluvními stranami.</w:t>
      </w:r>
    </w:p>
    <w:p w14:paraId="5F2887ED" w14:textId="77777777" w:rsidR="00090AE4" w:rsidRDefault="00000000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Tato smlouva nabývá platnosti a účinnosti podpisem druhé ze smluvních stran a je vyhotovena ve dvou stejnopisech, každá ze stran obdrží jeden originál.</w:t>
      </w:r>
    </w:p>
    <w:p w14:paraId="30F37C7F" w14:textId="77777777" w:rsidR="00090AE4" w:rsidRDefault="00090A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7FBCF1C" w14:textId="77777777" w:rsidR="00090AE4" w:rsidRDefault="00000000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Smluvní strany prohlašují, že jsou plně svéprávné a že si tuto smlouvu před jejím podpisem přečetly, jejímu obsahu rozumí a bez výhrad s ním souhlasí. Smluvní strany dále prohlašují, že tato smlouva je výrazem jejich svobodné a vážné vůle prosté omylu či tísně, je dostatečně určitá a srozumitelná, na důkaz čehož připojují níže své podpisy.</w:t>
      </w:r>
    </w:p>
    <w:p w14:paraId="624516C6" w14:textId="77777777" w:rsidR="00090AE4" w:rsidRDefault="00000000">
      <w:pPr>
        <w:spacing w:after="0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878D37" w14:textId="77777777" w:rsidR="00090AE4" w:rsidRDefault="00000000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Čl. V</w:t>
      </w:r>
    </w:p>
    <w:p w14:paraId="5E411DF1" w14:textId="77777777" w:rsidR="00090AE4" w:rsidRDefault="00000000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Schvalovací doložka</w:t>
      </w:r>
    </w:p>
    <w:p w14:paraId="032691C7" w14:textId="77777777" w:rsidR="00090AE4" w:rsidRDefault="00090AE4">
      <w:pPr>
        <w:spacing w:after="0"/>
        <w:jc w:val="both"/>
        <w:rPr>
          <w:rFonts w:ascii="Times New Roman" w:hAnsi="Times New Roman" w:cs="Times New Roman"/>
        </w:rPr>
      </w:pPr>
    </w:p>
    <w:p w14:paraId="79B32FFE" w14:textId="77777777" w:rsidR="00090AE4" w:rsidRDefault="000000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Doložka dle ustanovení § 41 zákona č. 128/2000 Sb., o obcích (obecní zřízení), ve znění pozdějších předpisů.</w:t>
      </w:r>
    </w:p>
    <w:p w14:paraId="6A452606" w14:textId="77777777" w:rsidR="00090AE4" w:rsidRDefault="00090A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9D0A398" w14:textId="77777777" w:rsidR="00090AE4" w:rsidRDefault="000000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Tuto smlouvu schválilo Zastupitelstvo obce Martinice v Krk.  usnesením č.</w:t>
      </w:r>
      <w:r>
        <w:rPr>
          <w:rFonts w:eastAsia="Times New Roman"/>
          <w:color w:val="000000"/>
          <w:sz w:val="24"/>
          <w:szCs w:val="24"/>
        </w:rPr>
        <w:t xml:space="preserve"> </w:t>
      </w:r>
      <w:proofErr w:type="gramStart"/>
      <w:r>
        <w:rPr>
          <w:rFonts w:eastAsia="Times New Roman"/>
          <w:color w:val="000000"/>
          <w:sz w:val="24"/>
          <w:szCs w:val="24"/>
        </w:rPr>
        <w:t>…….</w:t>
      </w:r>
      <w:proofErr w:type="gramEnd"/>
      <w:r>
        <w:rPr>
          <w:rFonts w:eastAsia="Times New Roman"/>
          <w:color w:val="000000"/>
          <w:sz w:val="24"/>
          <w:szCs w:val="24"/>
        </w:rPr>
        <w:t>ze dne</w:t>
      </w:r>
      <w:proofErr w:type="gramStart"/>
      <w:r>
        <w:rPr>
          <w:rFonts w:eastAsia="Times New Roman"/>
          <w:color w:val="000000"/>
          <w:sz w:val="24"/>
          <w:szCs w:val="24"/>
        </w:rPr>
        <w:t>…….</w:t>
      </w:r>
      <w:proofErr w:type="gramEnd"/>
      <w:r>
        <w:rPr>
          <w:rFonts w:eastAsia="Times New Roman"/>
          <w:color w:val="000000"/>
          <w:sz w:val="24"/>
          <w:szCs w:val="24"/>
        </w:rPr>
        <w:t>.</w:t>
      </w:r>
    </w:p>
    <w:p w14:paraId="5421023E" w14:textId="77777777" w:rsidR="00090AE4" w:rsidRDefault="00090A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15FE077" w14:textId="77777777" w:rsidR="00090AE4" w:rsidRDefault="000000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Tuto smlouvu schválilo Zastupitelstvo města Jilemnice usnesením č. …… ze dne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14:paraId="2632E3D6" w14:textId="77777777" w:rsidR="00090AE4" w:rsidRDefault="00090AE4">
      <w:pPr>
        <w:spacing w:after="160"/>
        <w:jc w:val="both"/>
        <w:rPr>
          <w:rFonts w:ascii="Times New Roman" w:hAnsi="Times New Roman" w:cs="Times New Roman"/>
          <w:sz w:val="24"/>
          <w:szCs w:val="24"/>
        </w:rPr>
      </w:pPr>
    </w:p>
    <w:p w14:paraId="095B61D6" w14:textId="77777777" w:rsidR="00090AE4" w:rsidRDefault="00000000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Jilemnici dne ……………………….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V Martinicích dne……………</w:t>
      </w:r>
    </w:p>
    <w:p w14:paraId="11C50119" w14:textId="77777777" w:rsidR="00090AE4" w:rsidRDefault="00090AE4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14:paraId="4DC7D1F4" w14:textId="77777777" w:rsidR="00090AE4" w:rsidRDefault="00000000">
      <w:pPr>
        <w:spacing w:after="160" w:line="259" w:lineRule="auto"/>
      </w:pPr>
      <w:proofErr w:type="gramStart"/>
      <w:r>
        <w:rPr>
          <w:rFonts w:ascii="Times New Roman" w:hAnsi="Times New Roman" w:cs="Times New Roman"/>
          <w:sz w:val="24"/>
          <w:szCs w:val="24"/>
        </w:rPr>
        <w:t>Podpis:…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Podpis:…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</w:t>
      </w:r>
    </w:p>
    <w:sectPr w:rsidR="00090AE4">
      <w:headerReference w:type="default" r:id="rId8"/>
      <w:pgSz w:w="11906" w:h="16838"/>
      <w:pgMar w:top="766" w:right="1133" w:bottom="720" w:left="1134" w:header="709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BC4887" w14:textId="77777777" w:rsidR="006B62A7" w:rsidRDefault="006B62A7">
      <w:pPr>
        <w:spacing w:after="0" w:line="240" w:lineRule="auto"/>
      </w:pPr>
      <w:r>
        <w:separator/>
      </w:r>
    </w:p>
  </w:endnote>
  <w:endnote w:type="continuationSeparator" w:id="0">
    <w:p w14:paraId="01481F6A" w14:textId="77777777" w:rsidR="006B62A7" w:rsidRDefault="006B62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IDFont+F8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C3B4FA" w14:textId="77777777" w:rsidR="006B62A7" w:rsidRDefault="006B62A7">
      <w:pPr>
        <w:spacing w:after="0" w:line="240" w:lineRule="auto"/>
      </w:pPr>
      <w:r>
        <w:separator/>
      </w:r>
    </w:p>
  </w:footnote>
  <w:footnote w:type="continuationSeparator" w:id="0">
    <w:p w14:paraId="24604BF8" w14:textId="77777777" w:rsidR="006B62A7" w:rsidRDefault="006B62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3D84B" w14:textId="77777777" w:rsidR="00090AE4" w:rsidRDefault="00000000">
    <w:pPr>
      <w:pStyle w:val="Zhlav"/>
      <w:jc w:val="right"/>
    </w:pPr>
    <w:r>
      <w:t xml:space="preserve">Stránka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>
      <w:rPr>
        <w:b/>
        <w:bCs/>
      </w:rPr>
      <w:t>3</w:t>
    </w:r>
    <w:r>
      <w:rPr>
        <w:b/>
        <w:bCs/>
      </w:rPr>
      <w:fldChar w:fldCharType="end"/>
    </w:r>
  </w:p>
  <w:p w14:paraId="7AFD99DF" w14:textId="77777777" w:rsidR="00090AE4" w:rsidRDefault="00090AE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F3C6B"/>
    <w:multiLevelType w:val="multilevel"/>
    <w:tmpl w:val="374CB67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1D41B19"/>
    <w:multiLevelType w:val="multilevel"/>
    <w:tmpl w:val="A7A4E162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6B310FA"/>
    <w:multiLevelType w:val="multilevel"/>
    <w:tmpl w:val="F7726C0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color w:val="auto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101B1D"/>
    <w:multiLevelType w:val="multilevel"/>
    <w:tmpl w:val="643600FE"/>
    <w:lvl w:ilvl="0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/>
        <w:b/>
        <w:i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91143D"/>
    <w:multiLevelType w:val="multilevel"/>
    <w:tmpl w:val="173EE9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1D632D"/>
    <w:multiLevelType w:val="multilevel"/>
    <w:tmpl w:val="207A53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4330683">
    <w:abstractNumId w:val="3"/>
  </w:num>
  <w:num w:numId="2" w16cid:durableId="1120757257">
    <w:abstractNumId w:val="2"/>
  </w:num>
  <w:num w:numId="3" w16cid:durableId="32852863">
    <w:abstractNumId w:val="5"/>
  </w:num>
  <w:num w:numId="4" w16cid:durableId="689571786">
    <w:abstractNumId w:val="4"/>
  </w:num>
  <w:num w:numId="5" w16cid:durableId="1898398974">
    <w:abstractNumId w:val="1"/>
  </w:num>
  <w:num w:numId="6" w16cid:durableId="1777215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AE4"/>
    <w:rsid w:val="00090AE4"/>
    <w:rsid w:val="000D19F1"/>
    <w:rsid w:val="005C5721"/>
    <w:rsid w:val="005D633A"/>
    <w:rsid w:val="006B62A7"/>
    <w:rsid w:val="00D35D9F"/>
    <w:rsid w:val="00E15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0D273"/>
  <w15:docId w15:val="{294AA98A-68C9-4534-B868-A5E31A5AD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6504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link w:val="Zhlav"/>
    <w:uiPriority w:val="99"/>
    <w:qFormat/>
    <w:locked/>
    <w:rsid w:val="008E6B41"/>
    <w:rPr>
      <w:rFonts w:ascii="Calibri" w:hAnsi="Calibri" w:cs="Calibri"/>
    </w:rPr>
  </w:style>
  <w:style w:type="character" w:customStyle="1" w:styleId="Internetovodkaz">
    <w:name w:val="Internetový odkaz"/>
    <w:basedOn w:val="Standardnpsmoodstavce"/>
    <w:uiPriority w:val="99"/>
    <w:unhideWhenUsed/>
    <w:rsid w:val="0059447F"/>
    <w:rPr>
      <w:color w:val="0000FF" w:themeColor="hyperlink"/>
      <w:u w:val="single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82786D"/>
    <w:rPr>
      <w:rFonts w:ascii="Segoe UI" w:hAnsi="Segoe UI" w:cs="Segoe UI"/>
      <w:sz w:val="18"/>
      <w:szCs w:val="18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3C3877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3C3877"/>
    <w:rPr>
      <w:rFonts w:cs="Calibri"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3C3877"/>
    <w:rPr>
      <w:rFonts w:cs="Calibri"/>
      <w:b/>
      <w:bCs/>
      <w:lang w:eastAsia="en-US"/>
    </w:rPr>
  </w:style>
  <w:style w:type="character" w:customStyle="1" w:styleId="ListLabel1">
    <w:name w:val="ListLabel 1"/>
    <w:qFormat/>
    <w:rPr>
      <w:rFonts w:ascii="Times New Roman" w:hAnsi="Times New Roman" w:cs="Times New Roman"/>
      <w:b/>
      <w:i w:val="0"/>
      <w:sz w:val="24"/>
    </w:rPr>
  </w:style>
  <w:style w:type="character" w:customStyle="1" w:styleId="ListLabel2">
    <w:name w:val="ListLabel 2"/>
    <w:qFormat/>
    <w:rPr>
      <w:rFonts w:ascii="Times New Roman" w:hAnsi="Times New Roman"/>
      <w:color w:val="auto"/>
      <w:sz w:val="24"/>
    </w:rPr>
  </w:style>
  <w:style w:type="character" w:customStyle="1" w:styleId="ListLabel3">
    <w:name w:val="ListLabel 3"/>
    <w:qFormat/>
    <w:rPr>
      <w:rFonts w:eastAsia="Times New Roman"/>
    </w:rPr>
  </w:style>
  <w:style w:type="character" w:customStyle="1" w:styleId="ListLabel4">
    <w:name w:val="ListLabel 4"/>
    <w:qFormat/>
    <w:rPr>
      <w:rFonts w:cs="Wingdings"/>
    </w:rPr>
  </w:style>
  <w:style w:type="character" w:customStyle="1" w:styleId="ListLabel5">
    <w:name w:val="ListLabel 5"/>
    <w:qFormat/>
    <w:rPr>
      <w:rFonts w:cs="Symbol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Wingdings"/>
    </w:rPr>
  </w:style>
  <w:style w:type="character" w:customStyle="1" w:styleId="ListLabel8">
    <w:name w:val="ListLabel 8"/>
    <w:qFormat/>
    <w:rPr>
      <w:rFonts w:cs="Symbol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Wingdings"/>
    </w:rPr>
  </w:style>
  <w:style w:type="character" w:customStyle="1" w:styleId="ListLabel11">
    <w:name w:val="ListLabel 11"/>
    <w:qFormat/>
    <w:rPr>
      <w:rFonts w:ascii="Times New Roman" w:eastAsia="Calibri" w:hAnsi="Times New Roman" w:cs="Times New Roman"/>
      <w:b/>
      <w:sz w:val="24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Times New Roman"/>
      <w:b w:val="0"/>
      <w:i w:val="0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Zhlav">
    <w:name w:val="header"/>
    <w:basedOn w:val="Normln"/>
    <w:link w:val="ZhlavChar"/>
    <w:uiPriority w:val="99"/>
    <w:rsid w:val="008E6B41"/>
    <w:pPr>
      <w:tabs>
        <w:tab w:val="center" w:pos="4536"/>
        <w:tab w:val="right" w:pos="9072"/>
      </w:tabs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CF514B"/>
    <w:pPr>
      <w:ind w:left="720"/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82786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3C3877"/>
    <w:pPr>
      <w:spacing w:line="240" w:lineRule="auto"/>
    </w:pPr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3C38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94775F-D707-4E2F-8998-C9BC49667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868</Words>
  <Characters>5127</Characters>
  <Application>Microsoft Office Word</Application>
  <DocSecurity>0</DocSecurity>
  <Lines>42</Lines>
  <Paragraphs>11</Paragraphs>
  <ScaleCrop>false</ScaleCrop>
  <Company>Město Jilemnice</Company>
  <LinksUpToDate>false</LinksUpToDate>
  <CharactersWithSpaces>5984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Veřejnoprávní smlouva o poskytnutí dotace z rozpočtu města Jilemnice</dc:title>
  <dc:subject/>
  <dc:creator>Jandurová Kateřina, Mgr.</dc:creator>
  <dc:description/>
  <cp:lastModifiedBy>Leoš Mejvald</cp:lastModifiedBy>
  <cp:revision>2</cp:revision>
  <cp:lastPrinted>2019-11-14T17:06:00Z</cp:lastPrinted>
  <dcterms:created xsi:type="dcterms:W3CDTF">2026-02-02T08:31:00Z</dcterms:created>
  <dcterms:modified xsi:type="dcterms:W3CDTF">2026-02-02T08:31:00Z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Město Jilemnice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