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B5623" w14:textId="77777777" w:rsidR="006E54C7" w:rsidRDefault="00000000">
      <w:pPr>
        <w:tabs>
          <w:tab w:val="left" w:pos="426"/>
        </w:tabs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ZÁPIS Z KONTROLY KONTROLNÍHO VÝBORU </w:t>
      </w:r>
    </w:p>
    <w:p w14:paraId="51E47C78" w14:textId="77777777" w:rsidR="006E54C7" w:rsidRDefault="00000000">
      <w:pPr>
        <w:tabs>
          <w:tab w:val="left" w:pos="426"/>
        </w:tabs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 FINANČNÍHO VÝBORU – NA OBECNÍM ÚŘADĚ HODSLAVICE </w:t>
      </w:r>
    </w:p>
    <w:p w14:paraId="4587D5E5" w14:textId="77777777" w:rsidR="006E54C7" w:rsidRDefault="00000000">
      <w:pPr>
        <w:tabs>
          <w:tab w:val="left" w:pos="426"/>
        </w:tabs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ÚSEK POPLATKŮ 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PODATELNY - STÍŽNOSTI</w:t>
      </w:r>
      <w:proofErr w:type="gramEnd"/>
    </w:p>
    <w:p w14:paraId="072584EB" w14:textId="77777777" w:rsidR="006E54C7" w:rsidRDefault="006E54C7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568CCDD" w14:textId="77777777" w:rsidR="006E54C7" w:rsidRDefault="00000000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Místo a datum konání: Hodslavice, dne 10. 4. 2024</w:t>
      </w:r>
    </w:p>
    <w:p w14:paraId="60881B8A" w14:textId="77777777" w:rsidR="006E54C7" w:rsidRDefault="00000000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Přítomni:</w:t>
      </w:r>
    </w:p>
    <w:p w14:paraId="6095747E" w14:textId="77777777" w:rsidR="006E54C7" w:rsidRDefault="00000000">
      <w:pPr>
        <w:tabs>
          <w:tab w:val="left" w:pos="426"/>
          <w:tab w:val="left" w:pos="6237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Zodpovědná pracovnice Obecního úřadu Hodslavice: </w:t>
      </w:r>
      <w:r>
        <w:rPr>
          <w:rFonts w:ascii="Times New Roman" w:eastAsia="Times New Roman" w:hAnsi="Times New Roman" w:cs="Times New Roman"/>
          <w:b/>
          <w:sz w:val="24"/>
        </w:rPr>
        <w:tab/>
        <w:t>Eva Davidová</w:t>
      </w:r>
    </w:p>
    <w:p w14:paraId="60A2ED2C" w14:textId="77777777" w:rsidR="006E54C7" w:rsidRDefault="00000000">
      <w:pPr>
        <w:tabs>
          <w:tab w:val="left" w:pos="426"/>
          <w:tab w:val="left" w:pos="6237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Předseda kontrolního výboru:</w:t>
      </w:r>
      <w:r>
        <w:rPr>
          <w:rFonts w:ascii="Times New Roman" w:eastAsia="Times New Roman" w:hAnsi="Times New Roman" w:cs="Times New Roman"/>
          <w:b/>
          <w:sz w:val="24"/>
        </w:rPr>
        <w:tab/>
        <w:t>Martin Palacký</w:t>
      </w:r>
    </w:p>
    <w:p w14:paraId="6571A44C" w14:textId="77777777" w:rsidR="006E54C7" w:rsidRDefault="00000000">
      <w:pPr>
        <w:tabs>
          <w:tab w:val="left" w:pos="426"/>
          <w:tab w:val="left" w:pos="6237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Členové kontrolního výboru:</w:t>
      </w:r>
      <w:r>
        <w:rPr>
          <w:rFonts w:ascii="Times New Roman" w:eastAsia="Times New Roman" w:hAnsi="Times New Roman" w:cs="Times New Roman"/>
          <w:b/>
          <w:sz w:val="24"/>
        </w:rPr>
        <w:tab/>
        <w:t>Dagmar Kudělková</w:t>
      </w:r>
    </w:p>
    <w:p w14:paraId="53B8E65A" w14:textId="77777777" w:rsidR="006E54C7" w:rsidRDefault="00000000">
      <w:pPr>
        <w:tabs>
          <w:tab w:val="left" w:pos="426"/>
          <w:tab w:val="left" w:pos="6237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Členové finančního výboru:</w:t>
      </w:r>
      <w:r>
        <w:rPr>
          <w:rFonts w:ascii="Times New Roman" w:eastAsia="Times New Roman" w:hAnsi="Times New Roman" w:cs="Times New Roman"/>
          <w:b/>
          <w:sz w:val="24"/>
        </w:rPr>
        <w:tab/>
        <w:t>Radka Rýdlová</w:t>
      </w:r>
    </w:p>
    <w:p w14:paraId="7769F65D" w14:textId="77777777" w:rsidR="006E54C7" w:rsidRDefault="00000000">
      <w:pPr>
        <w:tabs>
          <w:tab w:val="left" w:pos="426"/>
          <w:tab w:val="left" w:pos="1418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371D4EAA" w14:textId="77777777" w:rsidR="006E54C7" w:rsidRDefault="00000000">
      <w:pPr>
        <w:numPr>
          <w:ilvl w:val="0"/>
          <w:numId w:val="1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Kontrola poplatků:</w:t>
      </w:r>
    </w:p>
    <w:p w14:paraId="7A5F936A" w14:textId="77777777" w:rsidR="006E54C7" w:rsidRDefault="00000000">
      <w:pPr>
        <w:numPr>
          <w:ilvl w:val="0"/>
          <w:numId w:val="1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za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odpad - za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rok 2022 i za rok 2023 ve výši 2x 59 Kč</w:t>
      </w:r>
    </w:p>
    <w:p w14:paraId="3FA74A89" w14:textId="77777777" w:rsidR="006E54C7" w:rsidRDefault="00000000">
      <w:pPr>
        <w:numPr>
          <w:ilvl w:val="0"/>
          <w:numId w:val="1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Poplatky za psy – bez nedoplatků</w:t>
      </w:r>
    </w:p>
    <w:p w14:paraId="0FE33B85" w14:textId="77777777" w:rsidR="006E54C7" w:rsidRDefault="00000000">
      <w:pPr>
        <w:numPr>
          <w:ilvl w:val="0"/>
          <w:numId w:val="1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Poplatky za vstupy – bez nedoplatků</w:t>
      </w:r>
    </w:p>
    <w:p w14:paraId="1B6F1750" w14:textId="77777777" w:rsidR="006E54C7" w:rsidRDefault="00000000">
      <w:pPr>
        <w:numPr>
          <w:ilvl w:val="0"/>
          <w:numId w:val="1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Poplatky za veřejné prostranství – bez nedoplatků</w:t>
      </w:r>
    </w:p>
    <w:p w14:paraId="0FDE222B" w14:textId="77777777" w:rsidR="006E54C7" w:rsidRDefault="00000000">
      <w:pPr>
        <w:numPr>
          <w:ilvl w:val="0"/>
          <w:numId w:val="1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Úhrady vodného:</w:t>
      </w:r>
    </w:p>
    <w:p w14:paraId="57D197BF" w14:textId="77777777" w:rsidR="006E54C7" w:rsidRDefault="00000000">
      <w:pPr>
        <w:numPr>
          <w:ilvl w:val="0"/>
          <w:numId w:val="1"/>
        </w:numPr>
        <w:spacing w:after="0" w:line="240" w:lineRule="auto"/>
        <w:ind w:left="136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Za rok 2022 bez nedoplatků</w:t>
      </w:r>
    </w:p>
    <w:p w14:paraId="1EB76935" w14:textId="77777777" w:rsidR="006E54C7" w:rsidRDefault="00000000">
      <w:pPr>
        <w:numPr>
          <w:ilvl w:val="0"/>
          <w:numId w:val="1"/>
        </w:numPr>
        <w:spacing w:after="0" w:line="240" w:lineRule="auto"/>
        <w:ind w:left="136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Za rok 2023 provedena fakturace ke konci roku 2023 v celkové výši (fyzické osoby + OSVČ) 3.973tis., (FO a jiní) 49tis., (Straník) 682tis.</w:t>
      </w:r>
    </w:p>
    <w:p w14:paraId="7D4BE287" w14:textId="77777777" w:rsidR="006E54C7" w:rsidRDefault="00000000">
      <w:pPr>
        <w:numPr>
          <w:ilvl w:val="0"/>
          <w:numId w:val="1"/>
        </w:numPr>
        <w:spacing w:after="0" w:line="240" w:lineRule="auto"/>
        <w:ind w:left="136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Ke dni kontroly z faktur neuhrazeno 240tis.</w:t>
      </w:r>
    </w:p>
    <w:p w14:paraId="633E51CC" w14:textId="77777777" w:rsidR="006E54C7" w:rsidRDefault="00000000">
      <w:pPr>
        <w:numPr>
          <w:ilvl w:val="0"/>
          <w:numId w:val="1"/>
        </w:numPr>
        <w:spacing w:after="0" w:line="240" w:lineRule="auto"/>
        <w:ind w:left="136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Písemné upomínky budou vystaveny během měsíce května 2024</w:t>
      </w:r>
    </w:p>
    <w:p w14:paraId="68D4E995" w14:textId="77777777" w:rsidR="006E54C7" w:rsidRDefault="00000000">
      <w:pPr>
        <w:numPr>
          <w:ilvl w:val="0"/>
          <w:numId w:val="1"/>
        </w:numPr>
        <w:spacing w:after="0" w:line="240" w:lineRule="auto"/>
        <w:ind w:left="136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Dle zkušeností z předchozích let je vodné po vystavené upomínce uhrazeno v plné výši</w:t>
      </w:r>
    </w:p>
    <w:p w14:paraId="4B11D73D" w14:textId="77777777" w:rsidR="006E54C7" w:rsidRDefault="00000000">
      <w:pPr>
        <w:numPr>
          <w:ilvl w:val="0"/>
          <w:numId w:val="1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Poplatky za hrobové místa – v dohodnutých termínech splatnosti bez nedoplatků</w:t>
      </w:r>
    </w:p>
    <w:p w14:paraId="067B1E66" w14:textId="77777777" w:rsidR="006E54C7" w:rsidRDefault="0000000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Závěr:</w:t>
      </w:r>
    </w:p>
    <w:p w14:paraId="3C49DD5C" w14:textId="77777777" w:rsidR="006E54C7" w:rsidRDefault="0000000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Nedoplatky poplatků jsou malé a daří se je během příslušného roku úspěšně od dlužníků vymáhat.</w:t>
      </w:r>
    </w:p>
    <w:p w14:paraId="78BDF600" w14:textId="77777777" w:rsidR="006E54C7" w:rsidRDefault="006E54C7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2A934733" w14:textId="77777777" w:rsidR="006E54C7" w:rsidRDefault="00000000">
      <w:pPr>
        <w:numPr>
          <w:ilvl w:val="0"/>
          <w:numId w:val="2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Kontrola přijatých a vyřízených stížností v roce 2023.</w:t>
      </w:r>
    </w:p>
    <w:p w14:paraId="6F1F4A43" w14:textId="77777777" w:rsidR="006E54C7" w:rsidRDefault="0000000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Na základě sdělení pracovnice podatelny jsou stížnosti především předávány přímo paní starostce nebo panu místostarostovi obce, kteří je následně předkládají radě obce. </w:t>
      </w:r>
    </w:p>
    <w:p w14:paraId="1E70EB45" w14:textId="77777777" w:rsidR="006E54C7" w:rsidRDefault="0000000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Doporučení:</w:t>
      </w:r>
    </w:p>
    <w:p w14:paraId="6CFE8484" w14:textId="77777777" w:rsidR="006E54C7" w:rsidRDefault="0000000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Požádat správce programu evidence podatelny o samostatné přiřazení čísla jen pro stížnosti a podněty. Doposud byly společně s ostatními žádostmi. </w:t>
      </w:r>
    </w:p>
    <w:p w14:paraId="7B2E9C9B" w14:textId="77777777" w:rsidR="006E54C7" w:rsidRDefault="0000000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Závěr:</w:t>
      </w:r>
    </w:p>
    <w:p w14:paraId="463AF2CD" w14:textId="77777777" w:rsidR="006E54C7" w:rsidRDefault="00000000">
      <w:pPr>
        <w:numPr>
          <w:ilvl w:val="0"/>
          <w:numId w:val="3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Všechny písemné stížnosti a podněty evidovat přes podatelnu pod „stížnostmi a podněty“, ať je zřejmé kolik stížností a podnětů bylo v daném roce podáno, kdo je za jejich vyřízení a způsob vyřízení zodpovědný.</w:t>
      </w:r>
    </w:p>
    <w:p w14:paraId="5E816C20" w14:textId="77777777" w:rsidR="006E54C7" w:rsidRDefault="00000000">
      <w:pPr>
        <w:numPr>
          <w:ilvl w:val="0"/>
          <w:numId w:val="3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Za rok 2023 požádat starostku a místostarostu o předložení seznamu přijatých a vyřízených stížností.</w:t>
      </w:r>
    </w:p>
    <w:p w14:paraId="34801EA7" w14:textId="77777777" w:rsidR="00A83570" w:rsidRDefault="00A83570" w:rsidP="00A83570">
      <w:p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668CDF4D" w14:textId="77777777" w:rsidR="006E54C7" w:rsidRDefault="00000000">
      <w:pPr>
        <w:tabs>
          <w:tab w:val="left" w:pos="1985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 kontrolní výbor: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Za Obecní úřad Hodslavice:</w:t>
      </w:r>
    </w:p>
    <w:p w14:paraId="535117B8" w14:textId="77777777" w:rsidR="00A83570" w:rsidRDefault="00A83570">
      <w:pPr>
        <w:tabs>
          <w:tab w:val="left" w:pos="1985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7B59444E" w14:textId="6CB25C78" w:rsidR="006E54C7" w:rsidRDefault="00000000">
      <w:pPr>
        <w:tabs>
          <w:tab w:val="left" w:pos="1985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Předseda: Martin Palacký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A8357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Eva Davidová</w:t>
      </w:r>
    </w:p>
    <w:p w14:paraId="2A9E5747" w14:textId="77777777" w:rsidR="006E54C7" w:rsidRDefault="006E54C7">
      <w:pPr>
        <w:tabs>
          <w:tab w:val="left" w:pos="1985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17870AD9" w14:textId="77777777" w:rsidR="006E54C7" w:rsidRDefault="00000000">
      <w:pPr>
        <w:tabs>
          <w:tab w:val="left" w:pos="1985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Člen. Dagmar Kudělková</w:t>
      </w:r>
    </w:p>
    <w:p w14:paraId="32B7E852" w14:textId="77777777" w:rsidR="006E54C7" w:rsidRDefault="00000000">
      <w:pPr>
        <w:tabs>
          <w:tab w:val="left" w:pos="1985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 finanční výbor:</w:t>
      </w:r>
    </w:p>
    <w:p w14:paraId="54586230" w14:textId="77777777" w:rsidR="006E54C7" w:rsidRDefault="006E54C7">
      <w:pPr>
        <w:tabs>
          <w:tab w:val="left" w:pos="1985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3220A433" w14:textId="47D1DB8B" w:rsidR="006E54C7" w:rsidRDefault="00000000">
      <w:pPr>
        <w:tabs>
          <w:tab w:val="left" w:pos="1985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sz w:val="24"/>
        </w:rPr>
        <w:t>Člen. Radka Rýdlová</w:t>
      </w:r>
    </w:p>
    <w:sectPr w:rsidR="006E54C7" w:rsidSect="00A83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F6F04"/>
    <w:multiLevelType w:val="multilevel"/>
    <w:tmpl w:val="7196E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57331F"/>
    <w:multiLevelType w:val="multilevel"/>
    <w:tmpl w:val="D618E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470802"/>
    <w:multiLevelType w:val="multilevel"/>
    <w:tmpl w:val="A9E09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6251939">
    <w:abstractNumId w:val="1"/>
  </w:num>
  <w:num w:numId="2" w16cid:durableId="213782227">
    <w:abstractNumId w:val="0"/>
  </w:num>
  <w:num w:numId="3" w16cid:durableId="53727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C7"/>
    <w:rsid w:val="006E54C7"/>
    <w:rsid w:val="00A45969"/>
    <w:rsid w:val="00A8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3FCD"/>
  <w15:docId w15:val="{2132C7DA-B6B3-4B10-9D95-FD2BD847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Dora Kudělková</cp:lastModifiedBy>
  <cp:revision>2</cp:revision>
  <dcterms:created xsi:type="dcterms:W3CDTF">2024-05-15T20:15:00Z</dcterms:created>
  <dcterms:modified xsi:type="dcterms:W3CDTF">2024-05-15T20:15:00Z</dcterms:modified>
</cp:coreProperties>
</file>