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611A" w14:textId="77777777" w:rsidR="0029711F" w:rsidRDefault="0029711F" w:rsidP="009756E7"/>
    <w:p w14:paraId="43E63591" w14:textId="77777777" w:rsidR="0015730B" w:rsidRDefault="0015730B" w:rsidP="0029711F">
      <w:pPr>
        <w:spacing w:after="0"/>
        <w:rPr>
          <w:b/>
        </w:rPr>
      </w:pPr>
    </w:p>
    <w:p w14:paraId="6CF7812B" w14:textId="77777777" w:rsidR="00745200" w:rsidRPr="00103522" w:rsidRDefault="00745200" w:rsidP="00745200">
      <w:pPr>
        <w:pStyle w:val="Normlnweb"/>
        <w:jc w:val="both"/>
        <w:rPr>
          <w:b/>
          <w:color w:val="000000"/>
          <w:sz w:val="28"/>
          <w:szCs w:val="28"/>
        </w:rPr>
      </w:pPr>
      <w:r w:rsidRPr="00103522">
        <w:rPr>
          <w:b/>
          <w:color w:val="000000"/>
          <w:sz w:val="28"/>
          <w:szCs w:val="28"/>
        </w:rPr>
        <w:t>Materiál pro jednání Rady města Rychnov u Jablonce n/N</w:t>
      </w:r>
    </w:p>
    <w:p w14:paraId="6E23333F" w14:textId="727F0BD3" w:rsidR="00745200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Jednání RM dne: </w:t>
      </w:r>
      <w:r>
        <w:rPr>
          <w:color w:val="000000"/>
          <w:sz w:val="27"/>
          <w:szCs w:val="27"/>
        </w:rPr>
        <w:t>XX</w:t>
      </w:r>
      <w:r>
        <w:rPr>
          <w:color w:val="000000"/>
          <w:sz w:val="27"/>
          <w:szCs w:val="27"/>
        </w:rPr>
        <w:t>.8. 2025</w:t>
      </w:r>
    </w:p>
    <w:p w14:paraId="5771F5FD" w14:textId="0EF59B9C" w:rsidR="00745200" w:rsidRPr="00745200" w:rsidRDefault="00745200" w:rsidP="00745200">
      <w:pPr>
        <w:pStyle w:val="Normlnweb"/>
        <w:jc w:val="both"/>
        <w:rPr>
          <w:b/>
          <w:bCs/>
          <w:color w:val="000000"/>
          <w:sz w:val="27"/>
          <w:szCs w:val="27"/>
        </w:rPr>
      </w:pPr>
      <w:r w:rsidRPr="00745200">
        <w:rPr>
          <w:b/>
          <w:bCs/>
          <w:color w:val="000000"/>
          <w:sz w:val="27"/>
          <w:szCs w:val="27"/>
          <w:u w:val="single"/>
        </w:rPr>
        <w:t>Poskytnutí mimořádné odměny dle § 76 zák. o obcích starostovi obce Bc. Tomáši Levinskému – doporučení pro zasedání ZM</w:t>
      </w:r>
    </w:p>
    <w:p w14:paraId="49F6DFB9" w14:textId="7F5F702E" w:rsidR="00745200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Předkládá: Jakub Vavroš, </w:t>
      </w:r>
      <w:proofErr w:type="spellStart"/>
      <w:r>
        <w:rPr>
          <w:color w:val="000000"/>
          <w:sz w:val="27"/>
          <w:szCs w:val="27"/>
        </w:rPr>
        <w:t>DiS</w:t>
      </w:r>
      <w:proofErr w:type="spellEnd"/>
      <w:r>
        <w:rPr>
          <w:color w:val="000000"/>
          <w:sz w:val="27"/>
          <w:szCs w:val="27"/>
        </w:rPr>
        <w:t>.</w:t>
      </w:r>
    </w:p>
    <w:p w14:paraId="709C328C" w14:textId="77777777" w:rsidR="00745200" w:rsidRDefault="00745200" w:rsidP="00745200">
      <w:pPr>
        <w:pStyle w:val="Normlnweb"/>
        <w:jc w:val="both"/>
        <w:rPr>
          <w:b/>
          <w:bCs/>
          <w:color w:val="000000"/>
          <w:sz w:val="27"/>
          <w:szCs w:val="27"/>
        </w:rPr>
      </w:pPr>
    </w:p>
    <w:p w14:paraId="361BB043" w14:textId="6C18059C" w:rsidR="00745200" w:rsidRPr="007A0191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b/>
          <w:bCs/>
          <w:color w:val="000000"/>
          <w:sz w:val="27"/>
          <w:szCs w:val="27"/>
        </w:rPr>
        <w:t>Důvodová zpráva k návrhu na udělení mimořádné odměny starostovi obce</w:t>
      </w:r>
    </w:p>
    <w:p w14:paraId="5F45DC58" w14:textId="77777777" w:rsidR="00745200" w:rsidRPr="007A0191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>Navrhuji udělení mimořádné odměny starostovi obce za jeho nadstandardní pracovní nasazení a odpovědné zajištění klíčových investičních a dotačních projektů v letech 2024–2025.</w:t>
      </w:r>
    </w:p>
    <w:p w14:paraId="16230C4A" w14:textId="77777777" w:rsidR="00745200" w:rsidRPr="007A0191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>Starosta Bc. Tomáš Levinský se nad rámec běžných povinností významně podílel na koordinaci projekčních, stavebních a kontrolních činností u tří náročných stavebních akcí:</w:t>
      </w:r>
    </w:p>
    <w:p w14:paraId="599B3112" w14:textId="77777777" w:rsidR="00745200" w:rsidRPr="007A0191" w:rsidRDefault="00745200" w:rsidP="00745200">
      <w:pPr>
        <w:pStyle w:val="Normln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 xml:space="preserve">oprava objektu a vybudování penzionu </w:t>
      </w:r>
      <w:r w:rsidRPr="007A0191">
        <w:rPr>
          <w:b/>
          <w:bCs/>
          <w:color w:val="000000"/>
          <w:sz w:val="27"/>
          <w:szCs w:val="27"/>
        </w:rPr>
        <w:t>Tovární 68,</w:t>
      </w:r>
    </w:p>
    <w:p w14:paraId="31B6769A" w14:textId="77777777" w:rsidR="00745200" w:rsidRPr="007A0191" w:rsidRDefault="00745200" w:rsidP="00745200">
      <w:pPr>
        <w:pStyle w:val="Normln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 xml:space="preserve">oprava fasády objektu </w:t>
      </w:r>
      <w:proofErr w:type="spellStart"/>
      <w:r w:rsidRPr="007A0191">
        <w:rPr>
          <w:b/>
          <w:bCs/>
          <w:color w:val="000000"/>
          <w:sz w:val="27"/>
          <w:szCs w:val="27"/>
        </w:rPr>
        <w:t>Kokonínská</w:t>
      </w:r>
      <w:proofErr w:type="spellEnd"/>
      <w:r w:rsidRPr="007A0191">
        <w:rPr>
          <w:b/>
          <w:bCs/>
          <w:color w:val="000000"/>
          <w:sz w:val="27"/>
          <w:szCs w:val="27"/>
        </w:rPr>
        <w:t xml:space="preserve"> 209</w:t>
      </w:r>
      <w:r w:rsidRPr="007A0191">
        <w:rPr>
          <w:color w:val="000000"/>
          <w:sz w:val="27"/>
          <w:szCs w:val="27"/>
        </w:rPr>
        <w:t>,</w:t>
      </w:r>
    </w:p>
    <w:p w14:paraId="3FF0BD79" w14:textId="77777777" w:rsidR="00745200" w:rsidRPr="007A0191" w:rsidRDefault="00745200" w:rsidP="00745200">
      <w:pPr>
        <w:pStyle w:val="Normlnweb"/>
        <w:numPr>
          <w:ilvl w:val="0"/>
          <w:numId w:val="4"/>
        </w:numPr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 xml:space="preserve">výstavba </w:t>
      </w:r>
      <w:r w:rsidRPr="007A0191">
        <w:rPr>
          <w:b/>
          <w:bCs/>
          <w:color w:val="000000"/>
          <w:sz w:val="27"/>
          <w:szCs w:val="27"/>
        </w:rPr>
        <w:t>fotovoltaické elektrárny na objektu nám. Míru 720</w:t>
      </w:r>
      <w:r w:rsidRPr="007A0191">
        <w:rPr>
          <w:color w:val="000000"/>
          <w:sz w:val="27"/>
          <w:szCs w:val="27"/>
        </w:rPr>
        <w:t>.</w:t>
      </w:r>
    </w:p>
    <w:p w14:paraId="11A1A865" w14:textId="77777777" w:rsidR="00745200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>Ve všech případech šlo o projekty s vysokou mírou složitosti, a to jak z hlediska technického řešení, tak časového harmonogramu a finanční kontroly. Koordinace probíhala v úzké součinnosti s projektanty, dodavateli, technickým dozorem a dalšími zúčastněnými stranami. Starosta zajistil hladký průběh přípravné i realizační fáze, čímž předešel zpoždění a minimalizoval riziko vzniku vícenákladů.</w:t>
      </w:r>
    </w:p>
    <w:p w14:paraId="7F66F651" w14:textId="77777777" w:rsidR="00B165E0" w:rsidRPr="007A0191" w:rsidRDefault="00B165E0" w:rsidP="00745200">
      <w:pPr>
        <w:pStyle w:val="Normlnweb"/>
        <w:jc w:val="both"/>
        <w:rPr>
          <w:color w:val="000000"/>
          <w:sz w:val="27"/>
          <w:szCs w:val="27"/>
        </w:rPr>
      </w:pPr>
    </w:p>
    <w:p w14:paraId="01C5F194" w14:textId="77777777" w:rsidR="00745200" w:rsidRPr="007A0191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>Dále se osobně podílel na administraci několika klíčových dotačních titulů, konkrétně:</w:t>
      </w:r>
    </w:p>
    <w:p w14:paraId="21D167CD" w14:textId="77777777" w:rsidR="00745200" w:rsidRPr="007A0191" w:rsidRDefault="00745200" w:rsidP="00745200">
      <w:pPr>
        <w:pStyle w:val="Normlnweb"/>
        <w:numPr>
          <w:ilvl w:val="0"/>
          <w:numId w:val="5"/>
        </w:numPr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 xml:space="preserve">pořízení </w:t>
      </w:r>
      <w:r w:rsidRPr="007A0191">
        <w:rPr>
          <w:b/>
          <w:bCs/>
          <w:color w:val="000000"/>
          <w:sz w:val="27"/>
          <w:szCs w:val="27"/>
        </w:rPr>
        <w:t>multimediálního vybavení kulturního centra Beseda</w:t>
      </w:r>
      <w:r w:rsidRPr="007A0191">
        <w:rPr>
          <w:color w:val="000000"/>
          <w:sz w:val="27"/>
          <w:szCs w:val="27"/>
        </w:rPr>
        <w:t>,</w:t>
      </w:r>
    </w:p>
    <w:p w14:paraId="7987DD51" w14:textId="77777777" w:rsidR="00745200" w:rsidRPr="007A0191" w:rsidRDefault="00745200" w:rsidP="00745200">
      <w:pPr>
        <w:pStyle w:val="Normlnweb"/>
        <w:numPr>
          <w:ilvl w:val="0"/>
          <w:numId w:val="5"/>
        </w:numPr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 xml:space="preserve">příprava a administrace </w:t>
      </w:r>
      <w:r w:rsidRPr="007A0191">
        <w:rPr>
          <w:b/>
          <w:bCs/>
          <w:color w:val="000000"/>
          <w:sz w:val="27"/>
          <w:szCs w:val="27"/>
        </w:rPr>
        <w:t>dotační žádosti na výstavbu FVE</w:t>
      </w:r>
      <w:r w:rsidRPr="007A0191">
        <w:rPr>
          <w:color w:val="000000"/>
          <w:sz w:val="27"/>
          <w:szCs w:val="27"/>
        </w:rPr>
        <w:t>,</w:t>
      </w:r>
    </w:p>
    <w:p w14:paraId="6C4265F5" w14:textId="77777777" w:rsidR="00745200" w:rsidRPr="007A0191" w:rsidRDefault="00745200" w:rsidP="00745200">
      <w:pPr>
        <w:pStyle w:val="Normlnweb"/>
        <w:numPr>
          <w:ilvl w:val="0"/>
          <w:numId w:val="5"/>
        </w:numPr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 xml:space="preserve">nákup </w:t>
      </w:r>
      <w:r w:rsidRPr="007A0191">
        <w:rPr>
          <w:b/>
          <w:bCs/>
          <w:color w:val="000000"/>
          <w:sz w:val="27"/>
          <w:szCs w:val="27"/>
        </w:rPr>
        <w:t>lesního traktoru pro údržbu obecních lesů a cest</w:t>
      </w:r>
      <w:r w:rsidRPr="007A0191">
        <w:rPr>
          <w:color w:val="000000"/>
          <w:sz w:val="27"/>
          <w:szCs w:val="27"/>
        </w:rPr>
        <w:t>,</w:t>
      </w:r>
    </w:p>
    <w:p w14:paraId="4A4E59D2" w14:textId="77777777" w:rsidR="00745200" w:rsidRDefault="00745200" w:rsidP="00745200">
      <w:pPr>
        <w:pStyle w:val="Normlnweb"/>
        <w:numPr>
          <w:ilvl w:val="0"/>
          <w:numId w:val="5"/>
        </w:numPr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 xml:space="preserve">zajištění dokumentace a </w:t>
      </w:r>
      <w:r w:rsidRPr="007A0191">
        <w:rPr>
          <w:b/>
          <w:bCs/>
          <w:color w:val="000000"/>
          <w:sz w:val="27"/>
          <w:szCs w:val="27"/>
        </w:rPr>
        <w:t>kontrol vyúčtování přístavby základní školy</w:t>
      </w:r>
      <w:r w:rsidRPr="007A0191">
        <w:rPr>
          <w:color w:val="000000"/>
          <w:sz w:val="27"/>
          <w:szCs w:val="27"/>
        </w:rPr>
        <w:t xml:space="preserve"> s vazbou na přidělenou dotaci.</w:t>
      </w:r>
    </w:p>
    <w:p w14:paraId="5D5BED24" w14:textId="77777777" w:rsidR="00314BF6" w:rsidRDefault="00314BF6" w:rsidP="00314BF6">
      <w:pPr>
        <w:pStyle w:val="Normlnweb"/>
        <w:ind w:left="720"/>
        <w:jc w:val="both"/>
        <w:rPr>
          <w:color w:val="000000"/>
          <w:sz w:val="27"/>
          <w:szCs w:val="27"/>
        </w:rPr>
      </w:pPr>
    </w:p>
    <w:p w14:paraId="285AD3CE" w14:textId="77777777" w:rsidR="00314BF6" w:rsidRPr="007A0191" w:rsidRDefault="00314BF6" w:rsidP="00314BF6">
      <w:pPr>
        <w:pStyle w:val="Normlnweb"/>
        <w:ind w:left="720"/>
        <w:jc w:val="both"/>
        <w:rPr>
          <w:color w:val="000000"/>
          <w:sz w:val="27"/>
          <w:szCs w:val="27"/>
        </w:rPr>
      </w:pPr>
    </w:p>
    <w:p w14:paraId="3AD8A3D5" w14:textId="77777777" w:rsidR="00745200" w:rsidRPr="007A0191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>V rámci těchto projektů nesl odpovědnost za včasné a bezchybné dodání všech požadovaných dokumentů, komunikaci s poskytovateli dotací, evidenci výdajů a závěrečné vyúčtování. Díky jeho osobnímu nasazení se městu podařilo získat finanční podporu v řádu několika milionů korun.</w:t>
      </w:r>
    </w:p>
    <w:p w14:paraId="2411F45A" w14:textId="77777777" w:rsidR="00745200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7A0191">
        <w:rPr>
          <w:color w:val="000000"/>
          <w:sz w:val="27"/>
          <w:szCs w:val="27"/>
        </w:rPr>
        <w:t>Za výše uvedené činnosti, které vyžadovaly výrazné časové i odborné úsilí nad rámec standardních pracovních povinností, navrhuji udělení mimořádné odměny.</w:t>
      </w:r>
    </w:p>
    <w:p w14:paraId="5FD7EF98" w14:textId="77777777" w:rsidR="00745200" w:rsidRDefault="00745200" w:rsidP="00745200">
      <w:pPr>
        <w:pStyle w:val="Normlnweb"/>
        <w:jc w:val="both"/>
        <w:rPr>
          <w:color w:val="000000"/>
          <w:sz w:val="27"/>
          <w:szCs w:val="27"/>
        </w:rPr>
      </w:pPr>
    </w:p>
    <w:p w14:paraId="7A0F7E52" w14:textId="77777777" w:rsidR="00745200" w:rsidRPr="007A0191" w:rsidRDefault="00745200" w:rsidP="00745200">
      <w:pPr>
        <w:pStyle w:val="Normlnweb"/>
        <w:jc w:val="both"/>
        <w:rPr>
          <w:color w:val="000000"/>
          <w:sz w:val="27"/>
          <w:szCs w:val="27"/>
        </w:rPr>
      </w:pPr>
    </w:p>
    <w:p w14:paraId="3F6E0367" w14:textId="77777777" w:rsidR="00745200" w:rsidRPr="009E1F6E" w:rsidRDefault="00745200" w:rsidP="00745200">
      <w:pPr>
        <w:pStyle w:val="Normlnweb"/>
        <w:jc w:val="both"/>
        <w:rPr>
          <w:b/>
          <w:color w:val="000000"/>
          <w:sz w:val="32"/>
          <w:szCs w:val="32"/>
        </w:rPr>
      </w:pPr>
      <w:r w:rsidRPr="009E1F6E">
        <w:rPr>
          <w:b/>
          <w:color w:val="000000"/>
          <w:sz w:val="32"/>
          <w:szCs w:val="32"/>
        </w:rPr>
        <w:t>Návrh usnesení</w:t>
      </w:r>
    </w:p>
    <w:p w14:paraId="7A856ABE" w14:textId="77777777" w:rsidR="00745200" w:rsidRPr="003E034B" w:rsidRDefault="00745200" w:rsidP="00745200">
      <w:pPr>
        <w:pStyle w:val="Normlnweb"/>
        <w:jc w:val="both"/>
        <w:rPr>
          <w:color w:val="000000"/>
          <w:sz w:val="27"/>
          <w:szCs w:val="27"/>
        </w:rPr>
      </w:pPr>
      <w:r w:rsidRPr="003E034B">
        <w:rPr>
          <w:color w:val="000000"/>
          <w:sz w:val="27"/>
          <w:szCs w:val="27"/>
        </w:rPr>
        <w:t xml:space="preserve">Rada města </w:t>
      </w:r>
      <w:r w:rsidRPr="003E034B">
        <w:rPr>
          <w:b/>
          <w:bCs/>
          <w:color w:val="000000"/>
          <w:sz w:val="27"/>
          <w:szCs w:val="27"/>
        </w:rPr>
        <w:t>doporučuje</w:t>
      </w:r>
      <w:r w:rsidRPr="003E034B">
        <w:rPr>
          <w:color w:val="000000"/>
          <w:sz w:val="27"/>
          <w:szCs w:val="27"/>
        </w:rPr>
        <w:t xml:space="preserve"> členům Zastupitelstva města Rychnova u Jablonce nad Nisou </w:t>
      </w:r>
      <w:r w:rsidRPr="003E034B">
        <w:rPr>
          <w:b/>
          <w:bCs/>
          <w:color w:val="000000"/>
          <w:sz w:val="27"/>
          <w:szCs w:val="27"/>
        </w:rPr>
        <w:t>schválit</w:t>
      </w:r>
      <w:r w:rsidRPr="003E034B">
        <w:rPr>
          <w:color w:val="000000"/>
          <w:sz w:val="27"/>
          <w:szCs w:val="27"/>
        </w:rPr>
        <w:t xml:space="preserve"> vyplacení mimořádné odměny </w:t>
      </w:r>
      <w:r w:rsidRPr="003E034B">
        <w:rPr>
          <w:b/>
          <w:bCs/>
          <w:color w:val="000000"/>
          <w:sz w:val="27"/>
          <w:szCs w:val="27"/>
        </w:rPr>
        <w:t>starostovi města Bc. Tomáši Levinskému</w:t>
      </w:r>
      <w:r w:rsidRPr="003E034B">
        <w:rPr>
          <w:color w:val="000000"/>
          <w:sz w:val="27"/>
          <w:szCs w:val="27"/>
        </w:rPr>
        <w:t xml:space="preserve"> podle § 76 odst. 2 zákona č. 128/2000 Sb., o obcích (obecní zřízení), v platném znění, </w:t>
      </w:r>
      <w:r w:rsidRPr="003E034B">
        <w:rPr>
          <w:b/>
          <w:bCs/>
          <w:color w:val="000000"/>
          <w:sz w:val="27"/>
          <w:szCs w:val="27"/>
        </w:rPr>
        <w:t>v souladu s ustanovením § 84 odst. 2 písm. o)</w:t>
      </w:r>
      <w:r w:rsidRPr="003E034B">
        <w:rPr>
          <w:color w:val="000000"/>
          <w:sz w:val="27"/>
          <w:szCs w:val="27"/>
        </w:rPr>
        <w:t xml:space="preserve"> téhož zákona, ve výši </w:t>
      </w:r>
      <w:r w:rsidRPr="003E034B">
        <w:rPr>
          <w:b/>
          <w:bCs/>
          <w:color w:val="000000"/>
          <w:sz w:val="27"/>
          <w:szCs w:val="27"/>
        </w:rPr>
        <w:t>dvojnásobku nejvyšší měsíční odměny</w:t>
      </w:r>
      <w:r w:rsidRPr="003E034B">
        <w:rPr>
          <w:color w:val="000000"/>
          <w:sz w:val="27"/>
          <w:szCs w:val="27"/>
        </w:rPr>
        <w:t xml:space="preserve">, která mu v průběhu tohoto kalendářního roku náležela za výkon jím zastávané funkce, a to </w:t>
      </w:r>
      <w:r w:rsidRPr="003E034B">
        <w:rPr>
          <w:b/>
          <w:bCs/>
          <w:color w:val="000000"/>
          <w:sz w:val="27"/>
          <w:szCs w:val="27"/>
        </w:rPr>
        <w:t>za mimořádné pracovní nasazení při koordinaci investičních akcí a administraci dotačních projektů v letech 2024–2025</w:t>
      </w:r>
      <w:r w:rsidRPr="003E034B">
        <w:rPr>
          <w:color w:val="000000"/>
          <w:sz w:val="27"/>
          <w:szCs w:val="27"/>
        </w:rPr>
        <w:t>, jak je uvedeno v důvodové zprávě.</w:t>
      </w:r>
    </w:p>
    <w:p w14:paraId="53556EE2" w14:textId="77777777" w:rsidR="0015730B" w:rsidRPr="0029711F" w:rsidRDefault="0015730B" w:rsidP="0029711F">
      <w:pPr>
        <w:spacing w:after="0"/>
        <w:rPr>
          <w:b/>
        </w:rPr>
      </w:pPr>
    </w:p>
    <w:tbl>
      <w:tblPr>
        <w:tblpPr w:leftFromText="141" w:rightFromText="141" w:vertAnchor="text" w:horzAnchor="margin" w:tblpY="-7"/>
        <w:tblW w:w="9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7"/>
        <w:gridCol w:w="2274"/>
        <w:gridCol w:w="2390"/>
        <w:gridCol w:w="2303"/>
      </w:tblGrid>
      <w:tr w:rsidR="00C63DE0" w:rsidRPr="003A53DA" w14:paraId="24496D5C" w14:textId="77777777" w:rsidTr="00826468">
        <w:trPr>
          <w:trHeight w:val="427"/>
        </w:trPr>
        <w:tc>
          <w:tcPr>
            <w:tcW w:w="2277" w:type="dxa"/>
          </w:tcPr>
          <w:p w14:paraId="0F8BC03A" w14:textId="6E47F6B0" w:rsidR="00C63DE0" w:rsidRPr="003A53DA" w:rsidRDefault="00C63DE0" w:rsidP="00C63DE0">
            <w:pPr>
              <w:jc w:val="center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14:paraId="7F5A28AA" w14:textId="2815FAEC" w:rsidR="00C63DE0" w:rsidRPr="003A53DA" w:rsidRDefault="00C63DE0" w:rsidP="00C63DE0">
            <w:pPr>
              <w:jc w:val="center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2390" w:type="dxa"/>
          </w:tcPr>
          <w:p w14:paraId="40D6F96B" w14:textId="762943AB" w:rsidR="00C63DE0" w:rsidRPr="003A53DA" w:rsidRDefault="00C63DE0" w:rsidP="00C63DE0">
            <w:pPr>
              <w:jc w:val="center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122B5ADC" w14:textId="5D7BEC68" w:rsidR="00C63DE0" w:rsidRPr="003A53DA" w:rsidRDefault="00C63DE0" w:rsidP="00C63DE0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C63DE0" w:rsidRPr="003A53DA" w14:paraId="45617BD3" w14:textId="77777777" w:rsidTr="00826468">
        <w:trPr>
          <w:trHeight w:val="709"/>
        </w:trPr>
        <w:tc>
          <w:tcPr>
            <w:tcW w:w="2277" w:type="dxa"/>
          </w:tcPr>
          <w:p w14:paraId="2FF5282E" w14:textId="6E480182" w:rsidR="00C63DE0" w:rsidRPr="003A53DA" w:rsidRDefault="00C63DE0" w:rsidP="00C63DE0">
            <w:pPr>
              <w:spacing w:after="12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274" w:type="dxa"/>
          </w:tcPr>
          <w:p w14:paraId="6B134AAB" w14:textId="440BD58C" w:rsidR="00C63DE0" w:rsidRPr="003A53DA" w:rsidRDefault="00C63DE0" w:rsidP="00C63DE0">
            <w:pPr>
              <w:spacing w:after="12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390" w:type="dxa"/>
          </w:tcPr>
          <w:p w14:paraId="3860CAA5" w14:textId="77777777" w:rsidR="002B55A2" w:rsidRPr="003A53DA" w:rsidRDefault="002B55A2" w:rsidP="00C63DE0">
            <w:pPr>
              <w:spacing w:after="12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303" w:type="dxa"/>
          </w:tcPr>
          <w:p w14:paraId="781E81AB" w14:textId="77777777" w:rsidR="002B55A2" w:rsidRPr="003A53DA" w:rsidRDefault="002B55A2" w:rsidP="002B55A2">
            <w:pPr>
              <w:spacing w:after="120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7321E6DF" w14:textId="77777777" w:rsidR="009F5055" w:rsidRPr="003A53DA" w:rsidRDefault="009F5055" w:rsidP="009F5055">
      <w:pPr>
        <w:rPr>
          <w:rFonts w:ascii="Segoe UI Light" w:hAnsi="Segoe UI Light" w:cs="Segoe UI Light"/>
        </w:rPr>
      </w:pPr>
    </w:p>
    <w:sectPr w:rsidR="009F5055" w:rsidRPr="003A53D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A5D9" w14:textId="77777777" w:rsidR="00164ED1" w:rsidRDefault="00164ED1" w:rsidP="009F5055">
      <w:pPr>
        <w:spacing w:after="0" w:line="240" w:lineRule="auto"/>
      </w:pPr>
      <w:r>
        <w:separator/>
      </w:r>
    </w:p>
  </w:endnote>
  <w:endnote w:type="continuationSeparator" w:id="0">
    <w:p w14:paraId="5596EBCD" w14:textId="77777777" w:rsidR="00164ED1" w:rsidRDefault="00164ED1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Poppins Light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66D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D39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82B334" wp14:editId="2221A570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673E2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64786DC8" w14:textId="4F2B40CE" w:rsidR="00406BE5" w:rsidRPr="003A53DA" w:rsidRDefault="000F404F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nám. Míru 720</w:t>
                          </w:r>
                        </w:p>
                        <w:p w14:paraId="7B1872D6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73FA6C22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2B3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3B6673E2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64786DC8" w14:textId="4F2B40CE" w:rsidR="00406BE5" w:rsidRPr="003A53DA" w:rsidRDefault="000F404F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nám. Míru 720</w:t>
                    </w:r>
                  </w:p>
                  <w:p w14:paraId="7B1872D6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Rychnov u Jablonce nad Nisou</w:t>
                    </w:r>
                  </w:p>
                  <w:p w14:paraId="73FA6C22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D48177" wp14:editId="1677B2E3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64107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13797C6B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3A53DA">
                              <w:rPr>
                                <w:rFonts w:ascii="Segoe UI Light" w:hAnsi="Segoe UI Light" w:cs="Segoe UI Light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36A6C44D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48177" id="Textové pole 1" o:spid="_x0000_s1028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22864107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Tel.: 488 880 921</w:t>
                    </w:r>
                  </w:p>
                  <w:p w14:paraId="13797C6B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3A53DA">
                        <w:rPr>
                          <w:rFonts w:ascii="Segoe UI Light" w:hAnsi="Segoe UI Light" w:cs="Segoe UI Light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36A6C44D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3F88" w14:textId="77777777" w:rsidR="00164ED1" w:rsidRDefault="00164ED1" w:rsidP="009F5055">
      <w:pPr>
        <w:spacing w:after="0" w:line="240" w:lineRule="auto"/>
      </w:pPr>
      <w:r>
        <w:separator/>
      </w:r>
    </w:p>
  </w:footnote>
  <w:footnote w:type="continuationSeparator" w:id="0">
    <w:p w14:paraId="7F7F4C08" w14:textId="77777777" w:rsidR="00164ED1" w:rsidRDefault="00164ED1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5C5B" w14:textId="77777777" w:rsidR="00406BE5" w:rsidRPr="0029711F" w:rsidRDefault="00CF3833" w:rsidP="00406BE5">
    <w:pPr>
      <w:pStyle w:val="Zpat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8E43535" wp14:editId="55DA0A4B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4DF34" w14:textId="77777777" w:rsidR="00406BE5" w:rsidRPr="003A53DA" w:rsidRDefault="00406BE5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64B3B404" w14:textId="2A52BBE9" w:rsidR="00406BE5" w:rsidRPr="003A53DA" w:rsidRDefault="00CF2C0A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Jakub Vavroš, </w:t>
                          </w:r>
                          <w:proofErr w:type="spellStart"/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DiS</w:t>
                          </w:r>
                          <w:proofErr w:type="spellEnd"/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D0DED65" w14:textId="60CDD49B" w:rsidR="00406BE5" w:rsidRPr="003A53DA" w:rsidRDefault="00CF2C0A" w:rsidP="00406BE5">
                          <w:pPr>
                            <w:spacing w:after="0" w:line="240" w:lineRule="auto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Místos</w:t>
                          </w:r>
                          <w:r w:rsidR="00406BE5" w:rsidRPr="003A53DA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tarosta města</w:t>
                          </w:r>
                        </w:p>
                        <w:p w14:paraId="7A5923C3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4353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5DC4DF34" w14:textId="77777777" w:rsidR="00406BE5" w:rsidRPr="003A53DA" w:rsidRDefault="00406BE5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64B3B404" w14:textId="2A52BBE9" w:rsidR="00406BE5" w:rsidRPr="003A53DA" w:rsidRDefault="00CF2C0A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Jakub Vavroš, </w:t>
                    </w:r>
                    <w:proofErr w:type="spellStart"/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DiS</w:t>
                    </w:r>
                    <w:proofErr w:type="spellEnd"/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.</w:t>
                    </w:r>
                  </w:p>
                  <w:p w14:paraId="5D0DED65" w14:textId="60CDD49B" w:rsidR="00406BE5" w:rsidRPr="003A53DA" w:rsidRDefault="00CF2C0A" w:rsidP="00406BE5">
                    <w:pPr>
                      <w:spacing w:after="0" w:line="240" w:lineRule="auto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Místos</w:t>
                    </w:r>
                    <w:r w:rsidR="00406BE5" w:rsidRPr="003A53DA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tarosta města</w:t>
                    </w:r>
                  </w:p>
                  <w:p w14:paraId="7A5923C3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28C9C97F" wp14:editId="6043D657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66CEC1DC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B0F"/>
    <w:multiLevelType w:val="multilevel"/>
    <w:tmpl w:val="6A1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5B0D"/>
    <w:multiLevelType w:val="multilevel"/>
    <w:tmpl w:val="A2B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1128D"/>
    <w:multiLevelType w:val="multilevel"/>
    <w:tmpl w:val="AC7A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A3622"/>
    <w:multiLevelType w:val="multilevel"/>
    <w:tmpl w:val="CFB4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050979">
    <w:abstractNumId w:val="1"/>
  </w:num>
  <w:num w:numId="2" w16cid:durableId="958341312">
    <w:abstractNumId w:val="3"/>
  </w:num>
  <w:num w:numId="3" w16cid:durableId="41642331">
    <w:abstractNumId w:val="2"/>
  </w:num>
  <w:num w:numId="4" w16cid:durableId="469061067">
    <w:abstractNumId w:val="0"/>
  </w:num>
  <w:num w:numId="5" w16cid:durableId="56781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E35B61"/>
    <w:rsid w:val="000152DC"/>
    <w:rsid w:val="00024B1B"/>
    <w:rsid w:val="000359F5"/>
    <w:rsid w:val="00044257"/>
    <w:rsid w:val="00053EDF"/>
    <w:rsid w:val="0005673D"/>
    <w:rsid w:val="0005779F"/>
    <w:rsid w:val="000634ED"/>
    <w:rsid w:val="00087F20"/>
    <w:rsid w:val="000A4FF8"/>
    <w:rsid w:val="000F3D5B"/>
    <w:rsid w:val="000F404F"/>
    <w:rsid w:val="001252AB"/>
    <w:rsid w:val="00142060"/>
    <w:rsid w:val="0015730B"/>
    <w:rsid w:val="00164ED1"/>
    <w:rsid w:val="00165535"/>
    <w:rsid w:val="00193ADD"/>
    <w:rsid w:val="001960BF"/>
    <w:rsid w:val="001B07BF"/>
    <w:rsid w:val="001C09A5"/>
    <w:rsid w:val="001C154D"/>
    <w:rsid w:val="00214AD7"/>
    <w:rsid w:val="00225740"/>
    <w:rsid w:val="0025286A"/>
    <w:rsid w:val="00264FDE"/>
    <w:rsid w:val="00266DB2"/>
    <w:rsid w:val="0029711F"/>
    <w:rsid w:val="002B55A2"/>
    <w:rsid w:val="002C161B"/>
    <w:rsid w:val="002C41A2"/>
    <w:rsid w:val="002C5836"/>
    <w:rsid w:val="002D7207"/>
    <w:rsid w:val="00314BF6"/>
    <w:rsid w:val="00323C7E"/>
    <w:rsid w:val="00353081"/>
    <w:rsid w:val="00375AA6"/>
    <w:rsid w:val="003A46E3"/>
    <w:rsid w:val="003A53DA"/>
    <w:rsid w:val="003D496F"/>
    <w:rsid w:val="003E0F9A"/>
    <w:rsid w:val="003F0C98"/>
    <w:rsid w:val="00406BE5"/>
    <w:rsid w:val="0041263D"/>
    <w:rsid w:val="00446C79"/>
    <w:rsid w:val="00446F0E"/>
    <w:rsid w:val="00466CE9"/>
    <w:rsid w:val="00486826"/>
    <w:rsid w:val="00486C9D"/>
    <w:rsid w:val="004C44E5"/>
    <w:rsid w:val="004C4F4A"/>
    <w:rsid w:val="00526674"/>
    <w:rsid w:val="00540EF3"/>
    <w:rsid w:val="0057155F"/>
    <w:rsid w:val="00577E44"/>
    <w:rsid w:val="005A367C"/>
    <w:rsid w:val="005C406D"/>
    <w:rsid w:val="005C5CC0"/>
    <w:rsid w:val="005E3352"/>
    <w:rsid w:val="0060235B"/>
    <w:rsid w:val="00606027"/>
    <w:rsid w:val="00612420"/>
    <w:rsid w:val="0063627C"/>
    <w:rsid w:val="0066576F"/>
    <w:rsid w:val="00677031"/>
    <w:rsid w:val="00677255"/>
    <w:rsid w:val="006A661A"/>
    <w:rsid w:val="006C0995"/>
    <w:rsid w:val="006E4EBA"/>
    <w:rsid w:val="00716D43"/>
    <w:rsid w:val="00745200"/>
    <w:rsid w:val="007B0062"/>
    <w:rsid w:val="007E1893"/>
    <w:rsid w:val="00826468"/>
    <w:rsid w:val="0083301F"/>
    <w:rsid w:val="008519C6"/>
    <w:rsid w:val="00851D7F"/>
    <w:rsid w:val="008547F4"/>
    <w:rsid w:val="008554D5"/>
    <w:rsid w:val="00865445"/>
    <w:rsid w:val="0088010A"/>
    <w:rsid w:val="00891931"/>
    <w:rsid w:val="008B01DD"/>
    <w:rsid w:val="008B3C77"/>
    <w:rsid w:val="008D0ADA"/>
    <w:rsid w:val="008D7639"/>
    <w:rsid w:val="009042E3"/>
    <w:rsid w:val="00904E62"/>
    <w:rsid w:val="00906361"/>
    <w:rsid w:val="009110FC"/>
    <w:rsid w:val="00920F88"/>
    <w:rsid w:val="009271A5"/>
    <w:rsid w:val="009412EA"/>
    <w:rsid w:val="009756E7"/>
    <w:rsid w:val="009842D1"/>
    <w:rsid w:val="00995A89"/>
    <w:rsid w:val="00995C95"/>
    <w:rsid w:val="009F4300"/>
    <w:rsid w:val="009F5055"/>
    <w:rsid w:val="00A56B5D"/>
    <w:rsid w:val="00A620CD"/>
    <w:rsid w:val="00A64AA6"/>
    <w:rsid w:val="00A673C3"/>
    <w:rsid w:val="00A70813"/>
    <w:rsid w:val="00A84057"/>
    <w:rsid w:val="00AA1B1B"/>
    <w:rsid w:val="00AA570D"/>
    <w:rsid w:val="00AB09C6"/>
    <w:rsid w:val="00AD0A50"/>
    <w:rsid w:val="00AD15DF"/>
    <w:rsid w:val="00AF7696"/>
    <w:rsid w:val="00B013B1"/>
    <w:rsid w:val="00B165E0"/>
    <w:rsid w:val="00B171BF"/>
    <w:rsid w:val="00B20FED"/>
    <w:rsid w:val="00B661EA"/>
    <w:rsid w:val="00B70630"/>
    <w:rsid w:val="00B7117D"/>
    <w:rsid w:val="00B71715"/>
    <w:rsid w:val="00B72CE0"/>
    <w:rsid w:val="00B87411"/>
    <w:rsid w:val="00BA0965"/>
    <w:rsid w:val="00BB29D1"/>
    <w:rsid w:val="00BD6E94"/>
    <w:rsid w:val="00C17BA0"/>
    <w:rsid w:val="00C22F1D"/>
    <w:rsid w:val="00C610C0"/>
    <w:rsid w:val="00C63DE0"/>
    <w:rsid w:val="00C63F69"/>
    <w:rsid w:val="00C94E5E"/>
    <w:rsid w:val="00CA27EA"/>
    <w:rsid w:val="00CA41F4"/>
    <w:rsid w:val="00CD06C5"/>
    <w:rsid w:val="00CD0BB7"/>
    <w:rsid w:val="00CE1BE4"/>
    <w:rsid w:val="00CE5B95"/>
    <w:rsid w:val="00CF2C0A"/>
    <w:rsid w:val="00CF3833"/>
    <w:rsid w:val="00D1397E"/>
    <w:rsid w:val="00D21D96"/>
    <w:rsid w:val="00D503C5"/>
    <w:rsid w:val="00DA24B8"/>
    <w:rsid w:val="00DB3873"/>
    <w:rsid w:val="00DC4B3C"/>
    <w:rsid w:val="00DF16D7"/>
    <w:rsid w:val="00DF20A6"/>
    <w:rsid w:val="00DF4697"/>
    <w:rsid w:val="00E16B36"/>
    <w:rsid w:val="00E241FF"/>
    <w:rsid w:val="00E35B61"/>
    <w:rsid w:val="00E45045"/>
    <w:rsid w:val="00E5481E"/>
    <w:rsid w:val="00E71C69"/>
    <w:rsid w:val="00E86660"/>
    <w:rsid w:val="00E936E7"/>
    <w:rsid w:val="00E93AEA"/>
    <w:rsid w:val="00EA3A22"/>
    <w:rsid w:val="00EA6FF4"/>
    <w:rsid w:val="00EA708D"/>
    <w:rsid w:val="00EB13D8"/>
    <w:rsid w:val="00F355C4"/>
    <w:rsid w:val="00F475A0"/>
    <w:rsid w:val="00F57E8D"/>
    <w:rsid w:val="00F805AC"/>
    <w:rsid w:val="00F95CA8"/>
    <w:rsid w:val="00FA4943"/>
    <w:rsid w:val="00FC0CB5"/>
    <w:rsid w:val="00FC769A"/>
    <w:rsid w:val="00FE4A16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C4070"/>
  <w15:docId w15:val="{B50904FC-5CA9-4906-B7B7-D07BAB60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0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0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pap&#237;r%20-%20podle%20vzor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podle vzoru</Template>
  <TotalTime>179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tomas.levinsky</dc:creator>
  <cp:keywords/>
  <dc:description/>
  <cp:lastModifiedBy>Jakub Vavroš</cp:lastModifiedBy>
  <cp:revision>85</cp:revision>
  <cp:lastPrinted>2025-02-17T14:28:00Z</cp:lastPrinted>
  <dcterms:created xsi:type="dcterms:W3CDTF">2023-04-27T06:10:00Z</dcterms:created>
  <dcterms:modified xsi:type="dcterms:W3CDTF">2025-07-28T12:50:00Z</dcterms:modified>
</cp:coreProperties>
</file>