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7A22" w14:textId="77777777" w:rsidR="009E437E" w:rsidRPr="009E437E" w:rsidRDefault="00313000" w:rsidP="009E437E">
      <w:pPr>
        <w:spacing w:after="0" w:line="259" w:lineRule="auto"/>
        <w:jc w:val="center"/>
        <w:rPr>
          <w:rFonts w:cstheme="minorHAnsi"/>
          <w:b/>
          <w:sz w:val="28"/>
          <w:szCs w:val="28"/>
        </w:rPr>
      </w:pPr>
      <w:r w:rsidRPr="009E437E">
        <w:rPr>
          <w:rFonts w:cstheme="minorHAnsi"/>
          <w:b/>
          <w:sz w:val="28"/>
          <w:szCs w:val="28"/>
        </w:rPr>
        <w:t>Smlouva</w:t>
      </w:r>
      <w:r w:rsidR="003801A1" w:rsidRPr="009E437E">
        <w:rPr>
          <w:rFonts w:cstheme="minorHAnsi"/>
          <w:b/>
          <w:sz w:val="28"/>
          <w:szCs w:val="28"/>
        </w:rPr>
        <w:t xml:space="preserve"> </w:t>
      </w:r>
      <w:r w:rsidR="00BA5089" w:rsidRPr="009E437E">
        <w:rPr>
          <w:rFonts w:cstheme="minorHAnsi"/>
          <w:b/>
          <w:sz w:val="28"/>
          <w:szCs w:val="28"/>
        </w:rPr>
        <w:t>o spolupráci</w:t>
      </w:r>
      <w:r w:rsidRPr="009E437E">
        <w:rPr>
          <w:rFonts w:cstheme="minorHAnsi"/>
          <w:b/>
          <w:sz w:val="28"/>
          <w:szCs w:val="28"/>
        </w:rPr>
        <w:t xml:space="preserve"> </w:t>
      </w:r>
      <w:r w:rsidR="00942079" w:rsidRPr="009E437E">
        <w:rPr>
          <w:rFonts w:cstheme="minorHAnsi"/>
          <w:b/>
          <w:sz w:val="28"/>
          <w:szCs w:val="28"/>
        </w:rPr>
        <w:t xml:space="preserve">při </w:t>
      </w:r>
      <w:r w:rsidR="00CE2F6F" w:rsidRPr="009E437E">
        <w:rPr>
          <w:rFonts w:cstheme="minorHAnsi"/>
          <w:b/>
          <w:sz w:val="28"/>
          <w:szCs w:val="28"/>
        </w:rPr>
        <w:t xml:space="preserve">digitalizaci dopravní a technické infrastruktury </w:t>
      </w:r>
    </w:p>
    <w:p w14:paraId="16A1F90D" w14:textId="5EDC3426" w:rsidR="009E437E" w:rsidRPr="009E437E" w:rsidRDefault="00CE2F6F" w:rsidP="009E437E">
      <w:pPr>
        <w:spacing w:after="0" w:line="259" w:lineRule="auto"/>
        <w:jc w:val="center"/>
        <w:rPr>
          <w:rFonts w:cstheme="minorHAnsi"/>
          <w:b/>
          <w:sz w:val="28"/>
          <w:szCs w:val="28"/>
        </w:rPr>
      </w:pPr>
      <w:r w:rsidRPr="009E437E">
        <w:rPr>
          <w:rFonts w:cstheme="minorHAnsi"/>
          <w:b/>
          <w:sz w:val="28"/>
          <w:szCs w:val="28"/>
        </w:rPr>
        <w:t>ve veřejném vlastnictví</w:t>
      </w:r>
      <w:r w:rsidR="009E437E" w:rsidRPr="009E437E">
        <w:rPr>
          <w:rFonts w:cstheme="minorHAnsi"/>
          <w:b/>
          <w:sz w:val="28"/>
          <w:szCs w:val="28"/>
        </w:rPr>
        <w:t xml:space="preserve"> pro účely Digitální technické mapy Středočeského kraje, </w:t>
      </w:r>
    </w:p>
    <w:p w14:paraId="2C059466" w14:textId="43689411" w:rsidR="00942079" w:rsidRPr="009E437E" w:rsidRDefault="001F015A" w:rsidP="009E437E">
      <w:pPr>
        <w:spacing w:after="0" w:line="259" w:lineRule="auto"/>
        <w:jc w:val="center"/>
        <w:rPr>
          <w:rFonts w:cstheme="minorHAnsi"/>
          <w:b/>
          <w:sz w:val="28"/>
          <w:szCs w:val="28"/>
        </w:rPr>
      </w:pPr>
      <w:r w:rsidRPr="009E437E">
        <w:rPr>
          <w:rFonts w:cstheme="minorHAnsi"/>
          <w:b/>
          <w:sz w:val="28"/>
          <w:szCs w:val="28"/>
        </w:rPr>
        <w:t xml:space="preserve">a </w:t>
      </w:r>
      <w:r w:rsidR="00145DDB">
        <w:rPr>
          <w:rFonts w:cstheme="minorHAnsi"/>
          <w:b/>
          <w:sz w:val="28"/>
          <w:szCs w:val="28"/>
        </w:rPr>
        <w:t xml:space="preserve">o </w:t>
      </w:r>
      <w:r w:rsidRPr="009E437E">
        <w:rPr>
          <w:rFonts w:cstheme="minorHAnsi"/>
          <w:b/>
          <w:sz w:val="28"/>
          <w:szCs w:val="28"/>
        </w:rPr>
        <w:t>následném užití</w:t>
      </w:r>
      <w:r w:rsidR="009E437E" w:rsidRPr="009E437E">
        <w:rPr>
          <w:rFonts w:cstheme="minorHAnsi"/>
          <w:b/>
          <w:sz w:val="28"/>
          <w:szCs w:val="28"/>
        </w:rPr>
        <w:t>, aktualizaci a správě</w:t>
      </w:r>
      <w:r w:rsidRPr="009E437E">
        <w:rPr>
          <w:rFonts w:cstheme="minorHAnsi"/>
          <w:b/>
          <w:sz w:val="28"/>
          <w:szCs w:val="28"/>
        </w:rPr>
        <w:t xml:space="preserve"> dat </w:t>
      </w:r>
      <w:r w:rsidR="00CE2F6F" w:rsidRPr="009E437E">
        <w:rPr>
          <w:rFonts w:cstheme="minorHAnsi"/>
          <w:b/>
          <w:sz w:val="28"/>
          <w:szCs w:val="28"/>
        </w:rPr>
        <w:t xml:space="preserve">  </w:t>
      </w:r>
    </w:p>
    <w:p w14:paraId="74BA66FE" w14:textId="30774006" w:rsidR="009E437E" w:rsidRPr="009E437E" w:rsidRDefault="009E437E" w:rsidP="009E43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1193C">
        <w:rPr>
          <w:rFonts w:cstheme="minorHAnsi"/>
          <w:bCs/>
          <w:sz w:val="24"/>
          <w:szCs w:val="24"/>
        </w:rPr>
        <w:t>uzavřená v souladu s ustanovením § 1724 a násl. zákona č. 89/2012 Sb., občanského zákoníku, ve znění pozdějších předpisů (dále jen „</w:t>
      </w:r>
      <w:r w:rsidRPr="00D1193C">
        <w:rPr>
          <w:rFonts w:cstheme="minorHAnsi"/>
          <w:b/>
          <w:sz w:val="24"/>
          <w:szCs w:val="24"/>
        </w:rPr>
        <w:t>Smlouva</w:t>
      </w:r>
      <w:r w:rsidRPr="00D1193C">
        <w:rPr>
          <w:rFonts w:cstheme="minorHAnsi"/>
          <w:bCs/>
          <w:sz w:val="24"/>
          <w:szCs w:val="24"/>
        </w:rPr>
        <w:t>“):</w:t>
      </w:r>
    </w:p>
    <w:p w14:paraId="6D1AD3C9" w14:textId="77777777" w:rsidR="00942079" w:rsidRPr="009E437E" w:rsidRDefault="00942079" w:rsidP="00EF6C09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614B0F58" w14:textId="3B260766" w:rsidR="003000F9" w:rsidRPr="00A51327" w:rsidRDefault="009E37FE" w:rsidP="00A51327">
      <w:pPr>
        <w:spacing w:after="0" w:line="259" w:lineRule="auto"/>
        <w:jc w:val="both"/>
        <w:rPr>
          <w:rFonts w:cstheme="minorHAnsi"/>
          <w:b/>
          <w:bCs/>
          <w:sz w:val="24"/>
          <w:szCs w:val="24"/>
        </w:rPr>
      </w:pPr>
      <w:r w:rsidRPr="00A51327">
        <w:rPr>
          <w:rFonts w:cstheme="minorHAnsi"/>
          <w:b/>
          <w:bCs/>
          <w:sz w:val="24"/>
          <w:szCs w:val="24"/>
        </w:rPr>
        <w:t>Středočeský</w:t>
      </w:r>
      <w:r w:rsidR="003000F9" w:rsidRPr="00A51327">
        <w:rPr>
          <w:rFonts w:cstheme="minorHAnsi"/>
          <w:b/>
          <w:bCs/>
          <w:sz w:val="24"/>
          <w:szCs w:val="24"/>
        </w:rPr>
        <w:t xml:space="preserve"> kraj</w:t>
      </w:r>
    </w:p>
    <w:p w14:paraId="17989A8F" w14:textId="1828BFA3" w:rsidR="003000F9" w:rsidRPr="003000F9" w:rsidRDefault="003000F9" w:rsidP="00A51327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="009E37FE">
        <w:rPr>
          <w:rFonts w:cstheme="minorHAnsi"/>
          <w:sz w:val="24"/>
          <w:szCs w:val="24"/>
        </w:rPr>
        <w:tab/>
      </w:r>
      <w:r w:rsidR="009E37FE" w:rsidRPr="009E37FE">
        <w:rPr>
          <w:rFonts w:cstheme="minorHAnsi"/>
          <w:bCs/>
          <w:sz w:val="24"/>
          <w:szCs w:val="24"/>
        </w:rPr>
        <w:t>Zborovská 11, 150 21 Praha 5</w:t>
      </w:r>
      <w:r w:rsidRPr="003000F9">
        <w:rPr>
          <w:rFonts w:cstheme="minorHAnsi"/>
          <w:bCs/>
          <w:sz w:val="24"/>
          <w:szCs w:val="24"/>
        </w:rPr>
        <w:t xml:space="preserve"> </w:t>
      </w:r>
    </w:p>
    <w:p w14:paraId="14155DF0" w14:textId="13F0F9C9" w:rsidR="00C65B37" w:rsidRPr="007B6967" w:rsidRDefault="003000F9" w:rsidP="009743B2">
      <w:pPr>
        <w:spacing w:after="0" w:line="259" w:lineRule="auto"/>
        <w:ind w:left="1440" w:hanging="1440"/>
        <w:rPr>
          <w:sz w:val="24"/>
          <w:szCs w:val="24"/>
        </w:rPr>
      </w:pPr>
      <w:r w:rsidRPr="1E96225C">
        <w:rPr>
          <w:sz w:val="24"/>
          <w:szCs w:val="24"/>
        </w:rPr>
        <w:t>zastoupený</w:t>
      </w:r>
      <w:r w:rsidR="009E37FE" w:rsidRPr="1E96225C">
        <w:rPr>
          <w:sz w:val="24"/>
          <w:szCs w:val="24"/>
        </w:rPr>
        <w:t>:</w:t>
      </w:r>
      <w:r w:rsidRPr="1E96225C">
        <w:rPr>
          <w:sz w:val="24"/>
          <w:szCs w:val="24"/>
        </w:rPr>
        <w:t xml:space="preserve"> </w:t>
      </w:r>
      <w:r w:rsidR="009E37FE">
        <w:tab/>
      </w:r>
      <w:r w:rsidR="00C65B37">
        <w:rPr>
          <w:rFonts w:eastAsiaTheme="minorEastAsia"/>
          <w:sz w:val="24"/>
          <w:szCs w:val="24"/>
        </w:rPr>
        <w:t xml:space="preserve">Petrem Čapkem, </w:t>
      </w:r>
      <w:r w:rsidR="00A926D3" w:rsidRPr="00A926D3">
        <w:rPr>
          <w:rFonts w:eastAsiaTheme="minorEastAsia"/>
          <w:sz w:val="24"/>
          <w:szCs w:val="24"/>
        </w:rPr>
        <w:t>pověřen</w:t>
      </w:r>
      <w:r w:rsidR="00A926D3">
        <w:rPr>
          <w:rFonts w:eastAsiaTheme="minorEastAsia"/>
          <w:sz w:val="24"/>
          <w:szCs w:val="24"/>
        </w:rPr>
        <w:t>ým</w:t>
      </w:r>
      <w:r w:rsidR="00A926D3" w:rsidRPr="00A926D3">
        <w:rPr>
          <w:rFonts w:eastAsiaTheme="minorEastAsia"/>
          <w:sz w:val="24"/>
          <w:szCs w:val="24"/>
        </w:rPr>
        <w:t xml:space="preserve"> řízením oddělení Digitální technické mapy</w:t>
      </w:r>
      <w:r w:rsidR="00AD303B">
        <w:rPr>
          <w:rFonts w:eastAsiaTheme="minorEastAsia"/>
          <w:sz w:val="24"/>
          <w:szCs w:val="24"/>
        </w:rPr>
        <w:t xml:space="preserve">, pověřeným na základě </w:t>
      </w:r>
      <w:r w:rsidR="00321FB4">
        <w:rPr>
          <w:rFonts w:eastAsiaTheme="minorEastAsia"/>
          <w:sz w:val="24"/>
          <w:szCs w:val="24"/>
        </w:rPr>
        <w:t xml:space="preserve">usnesení Rady Středočeského kraje č. </w:t>
      </w:r>
      <w:r w:rsidR="00321FB4" w:rsidRPr="00321FB4">
        <w:rPr>
          <w:rFonts w:eastAsiaTheme="minorEastAsia"/>
          <w:sz w:val="24"/>
          <w:szCs w:val="24"/>
          <w:highlight w:val="yellow"/>
        </w:rPr>
        <w:t>…</w:t>
      </w:r>
      <w:r w:rsidR="00321FB4">
        <w:rPr>
          <w:rFonts w:eastAsiaTheme="minorEastAsia"/>
          <w:sz w:val="24"/>
          <w:szCs w:val="24"/>
        </w:rPr>
        <w:t xml:space="preserve"> ze dne</w:t>
      </w:r>
      <w:r w:rsidR="00321FB4" w:rsidRPr="00321FB4">
        <w:rPr>
          <w:rFonts w:eastAsiaTheme="minorEastAsia"/>
          <w:sz w:val="24"/>
          <w:szCs w:val="24"/>
          <w:highlight w:val="yellow"/>
        </w:rPr>
        <w:t>…</w:t>
      </w:r>
    </w:p>
    <w:p w14:paraId="1D9EC425" w14:textId="002467BC" w:rsidR="003000F9" w:rsidRDefault="003000F9" w:rsidP="00A51327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IČO: </w:t>
      </w:r>
      <w:r w:rsidR="00565421">
        <w:rPr>
          <w:rFonts w:cstheme="minorHAnsi"/>
          <w:sz w:val="24"/>
          <w:szCs w:val="24"/>
        </w:rPr>
        <w:tab/>
      </w:r>
      <w:r w:rsidR="00565421">
        <w:rPr>
          <w:rFonts w:cstheme="minorHAnsi"/>
          <w:sz w:val="24"/>
          <w:szCs w:val="24"/>
        </w:rPr>
        <w:tab/>
      </w:r>
      <w:r w:rsidR="009E37FE" w:rsidRPr="009E37FE">
        <w:rPr>
          <w:rFonts w:cstheme="minorHAnsi"/>
          <w:sz w:val="24"/>
          <w:szCs w:val="24"/>
        </w:rPr>
        <w:t>70891095</w:t>
      </w:r>
    </w:p>
    <w:p w14:paraId="2D114CA0" w14:textId="574B63A1" w:rsidR="009E437E" w:rsidRDefault="009E437E" w:rsidP="00A51327">
      <w:pPr>
        <w:spacing w:after="0" w:line="259" w:lineRule="auto"/>
        <w:rPr>
          <w:sz w:val="24"/>
          <w:szCs w:val="24"/>
        </w:rPr>
      </w:pPr>
      <w:r w:rsidRPr="1E96225C">
        <w:rPr>
          <w:sz w:val="24"/>
          <w:szCs w:val="24"/>
        </w:rPr>
        <w:t>DIČ:</w:t>
      </w:r>
      <w:r>
        <w:tab/>
      </w:r>
      <w:r>
        <w:tab/>
      </w:r>
      <w:r w:rsidR="192A2211">
        <w:t>CZ70891095</w:t>
      </w:r>
    </w:p>
    <w:p w14:paraId="0667E60C" w14:textId="556B04D8" w:rsidR="009E437E" w:rsidRPr="003000F9" w:rsidRDefault="00A51327" w:rsidP="00A51327">
      <w:pPr>
        <w:spacing w:after="0" w:line="259" w:lineRule="auto"/>
        <w:rPr>
          <w:sz w:val="24"/>
          <w:szCs w:val="24"/>
        </w:rPr>
      </w:pPr>
      <w:r w:rsidRPr="1E96225C">
        <w:rPr>
          <w:sz w:val="24"/>
          <w:szCs w:val="24"/>
        </w:rPr>
        <w:t>č</w:t>
      </w:r>
      <w:r w:rsidR="009E437E" w:rsidRPr="1E96225C">
        <w:rPr>
          <w:sz w:val="24"/>
          <w:szCs w:val="24"/>
        </w:rPr>
        <w:t>íslo účtu:</w:t>
      </w:r>
      <w:r>
        <w:tab/>
      </w:r>
    </w:p>
    <w:p w14:paraId="7DDC1772" w14:textId="528B9538" w:rsidR="00942079" w:rsidRPr="00A51327" w:rsidRDefault="00313000" w:rsidP="00A51327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A51327">
        <w:rPr>
          <w:rFonts w:cstheme="minorHAnsi"/>
          <w:sz w:val="24"/>
          <w:szCs w:val="24"/>
        </w:rPr>
        <w:t>(</w:t>
      </w:r>
      <w:r w:rsidR="00D41F0E" w:rsidRPr="00A51327">
        <w:rPr>
          <w:rFonts w:cstheme="minorHAnsi"/>
          <w:sz w:val="24"/>
          <w:szCs w:val="24"/>
        </w:rPr>
        <w:t>d</w:t>
      </w:r>
      <w:r w:rsidR="00942079" w:rsidRPr="00A51327">
        <w:rPr>
          <w:rFonts w:cstheme="minorHAnsi"/>
          <w:sz w:val="24"/>
          <w:szCs w:val="24"/>
        </w:rPr>
        <w:t>ále jen „</w:t>
      </w:r>
      <w:r w:rsidR="00777F17" w:rsidRPr="00A51327">
        <w:rPr>
          <w:rFonts w:cstheme="minorHAnsi"/>
          <w:b/>
          <w:sz w:val="24"/>
          <w:szCs w:val="24"/>
        </w:rPr>
        <w:t>K</w:t>
      </w:r>
      <w:r w:rsidR="00942079" w:rsidRPr="00A51327">
        <w:rPr>
          <w:rFonts w:cstheme="minorHAnsi"/>
          <w:b/>
          <w:sz w:val="24"/>
          <w:szCs w:val="24"/>
        </w:rPr>
        <w:t>raj</w:t>
      </w:r>
      <w:r w:rsidR="00942079" w:rsidRPr="00A51327">
        <w:rPr>
          <w:rFonts w:cstheme="minorHAnsi"/>
          <w:sz w:val="24"/>
          <w:szCs w:val="24"/>
        </w:rPr>
        <w:t>“</w:t>
      </w:r>
      <w:r w:rsidRPr="00A51327">
        <w:rPr>
          <w:rFonts w:cstheme="minorHAnsi"/>
          <w:sz w:val="24"/>
          <w:szCs w:val="24"/>
        </w:rPr>
        <w:t>)</w:t>
      </w:r>
    </w:p>
    <w:p w14:paraId="7F7C6440" w14:textId="77777777" w:rsidR="00942079" w:rsidRPr="003000F9" w:rsidRDefault="00942079" w:rsidP="009E437E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621EEFF2" w14:textId="77777777" w:rsidR="00942079" w:rsidRPr="00A51327" w:rsidRDefault="00D41F0E" w:rsidP="00A51327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A51327">
        <w:rPr>
          <w:rFonts w:cstheme="minorHAnsi"/>
          <w:sz w:val="24"/>
          <w:szCs w:val="24"/>
        </w:rPr>
        <w:t>a</w:t>
      </w:r>
    </w:p>
    <w:p w14:paraId="57E80B20" w14:textId="77777777" w:rsidR="00942079" w:rsidRPr="003000F9" w:rsidRDefault="00942079" w:rsidP="009E437E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0B70E358" w14:textId="16EEA955" w:rsidR="00A8753E" w:rsidRPr="00A51327" w:rsidRDefault="009E008A" w:rsidP="00A51327">
      <w:p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A51327">
        <w:rPr>
          <w:rFonts w:cstheme="minorHAnsi"/>
          <w:b/>
          <w:sz w:val="24"/>
          <w:szCs w:val="24"/>
        </w:rPr>
        <w:t>Obec</w:t>
      </w:r>
      <w:r w:rsidR="00C10ABA" w:rsidRPr="00A51327">
        <w:rPr>
          <w:rFonts w:cstheme="minorHAnsi"/>
          <w:b/>
          <w:sz w:val="24"/>
          <w:szCs w:val="24"/>
        </w:rPr>
        <w:t xml:space="preserve"> </w:t>
      </w:r>
      <w:r w:rsidR="00287FAC" w:rsidRPr="00287FAC">
        <w:rPr>
          <w:rFonts w:cstheme="minorHAnsi"/>
          <w:b/>
          <w:sz w:val="24"/>
          <w:szCs w:val="24"/>
          <w:highlight w:val="yellow"/>
        </w:rPr>
        <w:t>…</w:t>
      </w:r>
    </w:p>
    <w:p w14:paraId="55E17632" w14:textId="2D60FF51" w:rsidR="0078174E" w:rsidRPr="0078174E" w:rsidRDefault="00A8753E" w:rsidP="00A51327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se sídlem:</w:t>
      </w:r>
      <w:r w:rsidRPr="00492D74">
        <w:rPr>
          <w:rFonts w:cstheme="minorHAnsi"/>
          <w:sz w:val="24"/>
          <w:szCs w:val="24"/>
        </w:rPr>
        <w:t xml:space="preserve"> </w:t>
      </w:r>
      <w:r w:rsidR="00F53E49">
        <w:rPr>
          <w:rFonts w:cstheme="minorHAnsi"/>
          <w:sz w:val="24"/>
          <w:szCs w:val="24"/>
        </w:rPr>
        <w:tab/>
      </w:r>
      <w:r w:rsidR="00287FAC" w:rsidRPr="00287FAC">
        <w:rPr>
          <w:rFonts w:cstheme="minorHAnsi"/>
          <w:sz w:val="24"/>
          <w:szCs w:val="24"/>
          <w:highlight w:val="yellow"/>
        </w:rPr>
        <w:t>…</w:t>
      </w:r>
    </w:p>
    <w:p w14:paraId="45802ECF" w14:textId="1284458B" w:rsidR="0078174E" w:rsidRPr="0078174E" w:rsidRDefault="0078174E" w:rsidP="00A51327">
      <w:pPr>
        <w:spacing w:after="0" w:line="259" w:lineRule="auto"/>
        <w:rPr>
          <w:rFonts w:cstheme="minorHAnsi"/>
          <w:sz w:val="24"/>
          <w:szCs w:val="24"/>
        </w:rPr>
      </w:pPr>
      <w:r w:rsidRPr="0078174E">
        <w:rPr>
          <w:rFonts w:cstheme="minorHAnsi"/>
          <w:sz w:val="24"/>
          <w:szCs w:val="24"/>
        </w:rPr>
        <w:t xml:space="preserve">zastoupená: </w:t>
      </w:r>
      <w:r>
        <w:rPr>
          <w:rFonts w:cstheme="minorHAnsi"/>
          <w:sz w:val="24"/>
          <w:szCs w:val="24"/>
        </w:rPr>
        <w:tab/>
      </w:r>
      <w:r w:rsidR="00287FAC" w:rsidRPr="00287FAC">
        <w:rPr>
          <w:rFonts w:cstheme="minorHAnsi"/>
          <w:sz w:val="24"/>
          <w:szCs w:val="24"/>
          <w:highlight w:val="yellow"/>
        </w:rPr>
        <w:t>…</w:t>
      </w:r>
    </w:p>
    <w:p w14:paraId="3D0BD23F" w14:textId="31ED8627" w:rsidR="009E437E" w:rsidRDefault="0078174E" w:rsidP="00A51327">
      <w:pPr>
        <w:spacing w:after="0" w:line="259" w:lineRule="auto"/>
        <w:rPr>
          <w:rFonts w:cstheme="minorHAnsi"/>
          <w:sz w:val="24"/>
          <w:szCs w:val="24"/>
        </w:rPr>
      </w:pPr>
      <w:r w:rsidRPr="0078174E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="00287FAC">
        <w:rPr>
          <w:rFonts w:cstheme="minorHAnsi"/>
          <w:sz w:val="24"/>
          <w:szCs w:val="24"/>
        </w:rPr>
        <w:tab/>
      </w:r>
      <w:r w:rsidR="00287FAC" w:rsidRPr="00287FAC">
        <w:rPr>
          <w:rFonts w:cstheme="minorHAnsi"/>
          <w:sz w:val="24"/>
          <w:szCs w:val="24"/>
          <w:highlight w:val="yellow"/>
        </w:rPr>
        <w:t>…</w:t>
      </w:r>
    </w:p>
    <w:p w14:paraId="4AA898ED" w14:textId="38DCD432" w:rsidR="009E437E" w:rsidRDefault="009E437E" w:rsidP="00A51327">
      <w:pPr>
        <w:spacing w:after="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DIČ:</w:t>
      </w:r>
      <w:r w:rsidR="0078174E">
        <w:rPr>
          <w:rFonts w:cstheme="minorHAnsi"/>
          <w:sz w:val="24"/>
          <w:szCs w:val="24"/>
        </w:rPr>
        <w:tab/>
      </w:r>
      <w:r w:rsidR="00287FAC">
        <w:rPr>
          <w:rFonts w:cstheme="minorHAnsi"/>
          <w:sz w:val="24"/>
          <w:szCs w:val="24"/>
        </w:rPr>
        <w:tab/>
      </w:r>
      <w:r w:rsidR="00287FAC" w:rsidRPr="00287FAC">
        <w:rPr>
          <w:rFonts w:cstheme="minorHAnsi"/>
          <w:sz w:val="24"/>
          <w:szCs w:val="24"/>
          <w:highlight w:val="yellow"/>
        </w:rPr>
        <w:t>…</w:t>
      </w:r>
    </w:p>
    <w:p w14:paraId="15AFE8E4" w14:textId="3809FAB9" w:rsidR="00A8753E" w:rsidRPr="003000F9" w:rsidRDefault="00A51327" w:rsidP="00A51327">
      <w:pPr>
        <w:spacing w:after="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9E437E">
        <w:rPr>
          <w:rFonts w:cstheme="minorHAnsi"/>
          <w:sz w:val="24"/>
          <w:szCs w:val="24"/>
        </w:rPr>
        <w:t>íslo účtu:</w:t>
      </w:r>
      <w:r w:rsidR="0078174E" w:rsidRPr="0078174E">
        <w:rPr>
          <w:rFonts w:cstheme="minorHAnsi"/>
          <w:sz w:val="24"/>
          <w:szCs w:val="24"/>
        </w:rPr>
        <w:tab/>
      </w:r>
      <w:r w:rsidR="00287FAC" w:rsidRPr="00287FAC">
        <w:rPr>
          <w:rFonts w:cstheme="minorHAnsi"/>
          <w:sz w:val="24"/>
          <w:szCs w:val="24"/>
          <w:highlight w:val="yellow"/>
        </w:rPr>
        <w:t>…</w:t>
      </w:r>
      <w:r w:rsidR="00492D74">
        <w:rPr>
          <w:rFonts w:cstheme="minorHAnsi"/>
          <w:sz w:val="24"/>
          <w:szCs w:val="24"/>
        </w:rPr>
        <w:tab/>
      </w:r>
      <w:r w:rsidR="00A8753E" w:rsidRPr="003000F9">
        <w:rPr>
          <w:rFonts w:cstheme="minorHAnsi"/>
          <w:sz w:val="24"/>
          <w:szCs w:val="24"/>
        </w:rPr>
        <w:tab/>
      </w:r>
      <w:r w:rsidR="00A8753E" w:rsidRPr="003000F9">
        <w:rPr>
          <w:rFonts w:cstheme="minorHAnsi"/>
          <w:sz w:val="24"/>
          <w:szCs w:val="24"/>
        </w:rPr>
        <w:tab/>
      </w:r>
    </w:p>
    <w:p w14:paraId="18863059" w14:textId="0265C8FE" w:rsidR="00A8753E" w:rsidRDefault="00A8753E" w:rsidP="009E437E">
      <w:pPr>
        <w:spacing w:after="0" w:line="259" w:lineRule="auto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O</w:t>
      </w:r>
      <w:r w:rsidRPr="003F2852">
        <w:rPr>
          <w:rFonts w:cstheme="minorHAnsi"/>
          <w:b/>
          <w:sz w:val="24"/>
          <w:szCs w:val="24"/>
        </w:rPr>
        <w:t>bec</w:t>
      </w:r>
      <w:r w:rsidRPr="003000F9">
        <w:rPr>
          <w:rFonts w:cstheme="minorHAnsi"/>
          <w:sz w:val="24"/>
          <w:szCs w:val="24"/>
        </w:rPr>
        <w:t>“)</w:t>
      </w:r>
    </w:p>
    <w:p w14:paraId="2195E780" w14:textId="5FC3DA19" w:rsidR="00A51327" w:rsidRPr="003000F9" w:rsidRDefault="00A51327" w:rsidP="009E437E">
      <w:pPr>
        <w:spacing w:after="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společně také jen „</w:t>
      </w:r>
      <w:r w:rsidR="00C40F37">
        <w:rPr>
          <w:rFonts w:cstheme="minorHAnsi"/>
          <w:b/>
          <w:bCs/>
          <w:sz w:val="24"/>
          <w:szCs w:val="24"/>
        </w:rPr>
        <w:t>S</w:t>
      </w:r>
      <w:r w:rsidRPr="00A51327">
        <w:rPr>
          <w:rFonts w:cstheme="minorHAnsi"/>
          <w:b/>
          <w:bCs/>
          <w:sz w:val="24"/>
          <w:szCs w:val="24"/>
        </w:rPr>
        <w:t>mluvní strany</w:t>
      </w:r>
      <w:r>
        <w:rPr>
          <w:rFonts w:cstheme="minorHAnsi"/>
          <w:sz w:val="24"/>
          <w:szCs w:val="24"/>
        </w:rPr>
        <w:t>“)</w:t>
      </w:r>
    </w:p>
    <w:p w14:paraId="4447418C" w14:textId="77777777" w:rsidR="00942079" w:rsidRDefault="00942079" w:rsidP="009E437E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</w:p>
    <w:p w14:paraId="597BCD39" w14:textId="77777777" w:rsidR="008D1322" w:rsidRPr="00BF7645" w:rsidRDefault="008D1322" w:rsidP="00BF7645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0C32BC1E" w14:textId="4C6775A0" w:rsidR="000B5852" w:rsidRPr="00E500EB" w:rsidRDefault="000B5852" w:rsidP="00E500EB">
      <w:pPr>
        <w:pStyle w:val="Bezmezer"/>
      </w:pPr>
      <w:r w:rsidRPr="00E500EB">
        <w:t>I.</w:t>
      </w:r>
    </w:p>
    <w:p w14:paraId="794B5099" w14:textId="4F20E8D8" w:rsidR="00806FC0" w:rsidRPr="00806FC0" w:rsidRDefault="00A51327" w:rsidP="00806FC0">
      <w:pPr>
        <w:pStyle w:val="Bezmezer"/>
      </w:pPr>
      <w:r w:rsidRPr="00E500EB">
        <w:t>Úvodní ustanovení</w:t>
      </w:r>
    </w:p>
    <w:p w14:paraId="6AEB582B" w14:textId="1461A314" w:rsidR="00D62F83" w:rsidRDefault="00806FC0" w:rsidP="00174D1C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1A318D89">
        <w:rPr>
          <w:sz w:val="24"/>
          <w:szCs w:val="24"/>
        </w:rPr>
        <w:t>Kraj realizuje projekt „</w:t>
      </w:r>
      <w:r w:rsidR="008B29DB">
        <w:rPr>
          <w:sz w:val="24"/>
          <w:szCs w:val="24"/>
        </w:rPr>
        <w:t xml:space="preserve">Rozvoj </w:t>
      </w:r>
      <w:r w:rsidRPr="1A318D89">
        <w:rPr>
          <w:sz w:val="24"/>
          <w:szCs w:val="24"/>
        </w:rPr>
        <w:t>Digitální technick</w:t>
      </w:r>
      <w:r w:rsidR="008B29DB">
        <w:rPr>
          <w:sz w:val="24"/>
          <w:szCs w:val="24"/>
        </w:rPr>
        <w:t>é</w:t>
      </w:r>
      <w:r w:rsidRPr="1A318D89">
        <w:rPr>
          <w:sz w:val="24"/>
          <w:szCs w:val="24"/>
        </w:rPr>
        <w:t xml:space="preserve"> map</w:t>
      </w:r>
      <w:r w:rsidR="00E26CE5">
        <w:rPr>
          <w:sz w:val="24"/>
          <w:szCs w:val="24"/>
        </w:rPr>
        <w:t>y</w:t>
      </w:r>
      <w:r w:rsidRPr="1A318D89">
        <w:rPr>
          <w:sz w:val="24"/>
          <w:szCs w:val="24"/>
        </w:rPr>
        <w:t xml:space="preserve"> Středočeského kraje“, </w:t>
      </w:r>
      <w:proofErr w:type="spellStart"/>
      <w:r w:rsidR="00EC53FE">
        <w:rPr>
          <w:sz w:val="24"/>
          <w:szCs w:val="24"/>
        </w:rPr>
        <w:t>reg</w:t>
      </w:r>
      <w:proofErr w:type="spellEnd"/>
      <w:r w:rsidR="00EC53FE">
        <w:rPr>
          <w:sz w:val="24"/>
          <w:szCs w:val="24"/>
        </w:rPr>
        <w:t xml:space="preserve">. č. </w:t>
      </w:r>
      <w:r w:rsidR="00411FC7" w:rsidRPr="00411FC7">
        <w:rPr>
          <w:sz w:val="24"/>
          <w:szCs w:val="24"/>
        </w:rPr>
        <w:t>CZ.31.1.0/0.0/0.0/23_070/0008651</w:t>
      </w:r>
      <w:r w:rsidR="00411FC7">
        <w:rPr>
          <w:sz w:val="24"/>
          <w:szCs w:val="24"/>
        </w:rPr>
        <w:t xml:space="preserve"> </w:t>
      </w:r>
      <w:r w:rsidR="00BF7983">
        <w:rPr>
          <w:sz w:val="24"/>
          <w:szCs w:val="24"/>
        </w:rPr>
        <w:t>(dále jen „</w:t>
      </w:r>
      <w:r w:rsidR="00BF7983" w:rsidRPr="003B1184">
        <w:rPr>
          <w:b/>
          <w:bCs/>
          <w:sz w:val="24"/>
          <w:szCs w:val="24"/>
        </w:rPr>
        <w:t>Projekt DTM2</w:t>
      </w:r>
      <w:r w:rsidR="003C24D2">
        <w:rPr>
          <w:sz w:val="24"/>
          <w:szCs w:val="24"/>
        </w:rPr>
        <w:t>“</w:t>
      </w:r>
      <w:r w:rsidR="00BF7983">
        <w:rPr>
          <w:sz w:val="24"/>
          <w:szCs w:val="24"/>
        </w:rPr>
        <w:t xml:space="preserve">) </w:t>
      </w:r>
      <w:r w:rsidR="00411FC7">
        <w:rPr>
          <w:sz w:val="24"/>
          <w:szCs w:val="24"/>
        </w:rPr>
        <w:t>v</w:t>
      </w:r>
      <w:r w:rsidR="00C250D9">
        <w:rPr>
          <w:sz w:val="24"/>
          <w:szCs w:val="24"/>
        </w:rPr>
        <w:t> </w:t>
      </w:r>
      <w:r w:rsidR="00411FC7">
        <w:rPr>
          <w:sz w:val="24"/>
          <w:szCs w:val="24"/>
        </w:rPr>
        <w:t>rámci</w:t>
      </w:r>
      <w:r w:rsidR="00C250D9">
        <w:rPr>
          <w:sz w:val="24"/>
          <w:szCs w:val="24"/>
        </w:rPr>
        <w:t xml:space="preserve"> </w:t>
      </w:r>
      <w:r w:rsidR="00C250D9" w:rsidRPr="00C250D9">
        <w:rPr>
          <w:sz w:val="24"/>
          <w:szCs w:val="24"/>
        </w:rPr>
        <w:t>V. Výzvy Národního plánu obnovy – Digitální vysokokapacitní sítě –</w:t>
      </w:r>
      <w:r w:rsidR="00C250D9">
        <w:rPr>
          <w:sz w:val="24"/>
          <w:szCs w:val="24"/>
        </w:rPr>
        <w:t xml:space="preserve"> </w:t>
      </w:r>
      <w:r w:rsidR="00C250D9" w:rsidRPr="003B1184">
        <w:rPr>
          <w:sz w:val="24"/>
          <w:szCs w:val="24"/>
        </w:rPr>
        <w:t>Komponenta 1.3</w:t>
      </w:r>
      <w:r w:rsidR="003D0160">
        <w:rPr>
          <w:sz w:val="24"/>
          <w:szCs w:val="24"/>
        </w:rPr>
        <w:t>,</w:t>
      </w:r>
      <w:r w:rsidR="003D0160" w:rsidRPr="003D0160">
        <w:rPr>
          <w:sz w:val="24"/>
          <w:szCs w:val="24"/>
        </w:rPr>
        <w:t xml:space="preserve"> </w:t>
      </w:r>
      <w:r w:rsidR="003D0160" w:rsidRPr="00922CBA">
        <w:rPr>
          <w:sz w:val="24"/>
          <w:szCs w:val="24"/>
        </w:rPr>
        <w:t>vyhlášené Ministerstvem průmyslu a obchodu dne 21.04.2023</w:t>
      </w:r>
      <w:r w:rsidR="003D0160">
        <w:rPr>
          <w:sz w:val="24"/>
          <w:szCs w:val="24"/>
        </w:rPr>
        <w:t>,</w:t>
      </w:r>
      <w:r w:rsidR="00C250D9" w:rsidRPr="003B1184">
        <w:rPr>
          <w:sz w:val="24"/>
          <w:szCs w:val="24"/>
        </w:rPr>
        <w:t xml:space="preserve"> s předpokládaným termínem ukončení realizace projektu k 31. </w:t>
      </w:r>
      <w:r w:rsidR="003D0160">
        <w:rPr>
          <w:sz w:val="24"/>
          <w:szCs w:val="24"/>
        </w:rPr>
        <w:t>3. 2026</w:t>
      </w:r>
      <w:r w:rsidR="00E454DA">
        <w:rPr>
          <w:sz w:val="24"/>
          <w:szCs w:val="24"/>
        </w:rPr>
        <w:t xml:space="preserve"> (dále jen „</w:t>
      </w:r>
      <w:r w:rsidR="00E454DA" w:rsidRPr="003B1184">
        <w:rPr>
          <w:b/>
          <w:bCs/>
          <w:sz w:val="24"/>
          <w:szCs w:val="24"/>
        </w:rPr>
        <w:t>Výzva</w:t>
      </w:r>
      <w:r w:rsidR="00A75957">
        <w:rPr>
          <w:sz w:val="24"/>
          <w:szCs w:val="24"/>
        </w:rPr>
        <w:t>“</w:t>
      </w:r>
      <w:r w:rsidR="00E454DA">
        <w:rPr>
          <w:sz w:val="24"/>
          <w:szCs w:val="24"/>
        </w:rPr>
        <w:t>)</w:t>
      </w:r>
      <w:r w:rsidR="00C250D9">
        <w:rPr>
          <w:sz w:val="24"/>
          <w:szCs w:val="24"/>
        </w:rPr>
        <w:t>.</w:t>
      </w:r>
      <w:r w:rsidR="00411FC7" w:rsidRPr="003B1184">
        <w:rPr>
          <w:sz w:val="24"/>
          <w:szCs w:val="24"/>
        </w:rPr>
        <w:t xml:space="preserve"> </w:t>
      </w:r>
      <w:r w:rsidR="00D62F83" w:rsidRPr="0076313C">
        <w:rPr>
          <w:sz w:val="24"/>
          <w:szCs w:val="24"/>
        </w:rPr>
        <w:t xml:space="preserve">Cílem </w:t>
      </w:r>
      <w:r w:rsidR="003D0160">
        <w:rPr>
          <w:sz w:val="24"/>
          <w:szCs w:val="24"/>
        </w:rPr>
        <w:t>V</w:t>
      </w:r>
      <w:r w:rsidR="00D62F83" w:rsidRPr="0076313C">
        <w:rPr>
          <w:sz w:val="24"/>
          <w:szCs w:val="24"/>
        </w:rPr>
        <w:t xml:space="preserve">ýzvy je </w:t>
      </w:r>
      <w:r w:rsidR="00DE5282">
        <w:rPr>
          <w:sz w:val="24"/>
          <w:szCs w:val="24"/>
        </w:rPr>
        <w:t xml:space="preserve">podpořit </w:t>
      </w:r>
      <w:r w:rsidR="00D62F83" w:rsidRPr="0076313C">
        <w:rPr>
          <w:sz w:val="24"/>
          <w:szCs w:val="24"/>
        </w:rPr>
        <w:t xml:space="preserve">dokončení digitalizace objektů digitálních technických map, které umožňují přístup k přesným informacím o objektech základní prostorové situace a o poloze a technických specifikacích fyzické infrastruktury veřejných a soukromých subjektů. </w:t>
      </w:r>
      <w:r w:rsidR="00174D1C" w:rsidRPr="00174D1C">
        <w:rPr>
          <w:sz w:val="24"/>
          <w:szCs w:val="24"/>
        </w:rPr>
        <w:t>Projekt je připr</w:t>
      </w:r>
      <w:r w:rsidR="00174D1C">
        <w:rPr>
          <w:sz w:val="24"/>
          <w:szCs w:val="24"/>
        </w:rPr>
        <w:t xml:space="preserve">aven a realizován </w:t>
      </w:r>
      <w:r w:rsidR="00174D1C" w:rsidRPr="003B1184">
        <w:rPr>
          <w:sz w:val="24"/>
          <w:szCs w:val="24"/>
        </w:rPr>
        <w:t xml:space="preserve">na základě rozhodnutí </w:t>
      </w:r>
      <w:r w:rsidR="00380434">
        <w:rPr>
          <w:sz w:val="24"/>
          <w:szCs w:val="24"/>
        </w:rPr>
        <w:t>rady</w:t>
      </w:r>
      <w:r w:rsidR="00174D1C" w:rsidRPr="003B1184">
        <w:rPr>
          <w:sz w:val="24"/>
          <w:szCs w:val="24"/>
        </w:rPr>
        <w:t xml:space="preserve"> </w:t>
      </w:r>
      <w:r w:rsidR="00380434">
        <w:rPr>
          <w:sz w:val="24"/>
          <w:szCs w:val="24"/>
        </w:rPr>
        <w:t>K</w:t>
      </w:r>
      <w:r w:rsidR="00174D1C" w:rsidRPr="003B1184">
        <w:rPr>
          <w:sz w:val="24"/>
          <w:szCs w:val="24"/>
        </w:rPr>
        <w:t xml:space="preserve">raje č. </w:t>
      </w:r>
      <w:r w:rsidR="00210EA8" w:rsidRPr="00210EA8">
        <w:rPr>
          <w:sz w:val="24"/>
          <w:szCs w:val="24"/>
        </w:rPr>
        <w:t>085-40/2023/RK ze dne 9.11.2023</w:t>
      </w:r>
      <w:r w:rsidR="00174D1C">
        <w:rPr>
          <w:sz w:val="24"/>
          <w:szCs w:val="24"/>
        </w:rPr>
        <w:t>.</w:t>
      </w:r>
    </w:p>
    <w:p w14:paraId="359C0F5C" w14:textId="77777777" w:rsidR="003D0160" w:rsidRDefault="003D0160" w:rsidP="0039662B">
      <w:pPr>
        <w:pStyle w:val="Odstavecseseznamem"/>
        <w:spacing w:before="120" w:after="120"/>
        <w:ind w:left="360"/>
        <w:jc w:val="both"/>
        <w:rPr>
          <w:sz w:val="24"/>
          <w:szCs w:val="24"/>
        </w:rPr>
      </w:pPr>
    </w:p>
    <w:p w14:paraId="7ADB0309" w14:textId="06CE0284" w:rsidR="003D0160" w:rsidRPr="00922CBA" w:rsidRDefault="003D0160" w:rsidP="0039662B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922CBA">
        <w:rPr>
          <w:sz w:val="24"/>
          <w:szCs w:val="24"/>
        </w:rPr>
        <w:t xml:space="preserve">Uzavřením této </w:t>
      </w:r>
      <w:r w:rsidR="003C24D2">
        <w:rPr>
          <w:sz w:val="24"/>
          <w:szCs w:val="24"/>
        </w:rPr>
        <w:t>S</w:t>
      </w:r>
      <w:r w:rsidRPr="00922CBA">
        <w:rPr>
          <w:sz w:val="24"/>
          <w:szCs w:val="24"/>
        </w:rPr>
        <w:t xml:space="preserve">mlouvy smluvní strany potvrzují, že se s podmínkami </w:t>
      </w:r>
      <w:r>
        <w:rPr>
          <w:sz w:val="24"/>
          <w:szCs w:val="24"/>
        </w:rPr>
        <w:t>V</w:t>
      </w:r>
      <w:r w:rsidRPr="00922CBA">
        <w:rPr>
          <w:sz w:val="24"/>
          <w:szCs w:val="24"/>
        </w:rPr>
        <w:t xml:space="preserve">ýzvy seznámily a zavazují se tyto podmínky dodržovat. Podmínky </w:t>
      </w:r>
      <w:r w:rsidR="003C24D2">
        <w:rPr>
          <w:sz w:val="24"/>
          <w:szCs w:val="24"/>
        </w:rPr>
        <w:t>V</w:t>
      </w:r>
      <w:r w:rsidRPr="00922CBA">
        <w:rPr>
          <w:sz w:val="24"/>
          <w:szCs w:val="24"/>
        </w:rPr>
        <w:t xml:space="preserve">ýzvy jsou dostupné na adrese </w:t>
      </w:r>
      <w:hyperlink r:id="rId11" w:history="1">
        <w:r w:rsidRPr="00741B0E">
          <w:rPr>
            <w:rStyle w:val="Hypertextovodkaz"/>
            <w:sz w:val="24"/>
            <w:szCs w:val="24"/>
          </w:rPr>
          <w:t>https://www.mpo.cz/cz/podnikani/narodni-plan-obnovy/vyzvy/digitalni-vysokokapacitni-site-zkomponenty-1-3-narodniho-planu-obnovy---vyzva-v----273914/</w:t>
        </w:r>
      </w:hyperlink>
      <w:r>
        <w:rPr>
          <w:sz w:val="24"/>
          <w:szCs w:val="24"/>
        </w:rPr>
        <w:t xml:space="preserve"> .</w:t>
      </w:r>
    </w:p>
    <w:p w14:paraId="5D83570F" w14:textId="4BF10F67" w:rsidR="0076313C" w:rsidRPr="0039662B" w:rsidRDefault="0076313C" w:rsidP="0039662B">
      <w:pPr>
        <w:pStyle w:val="Odstavecseseznamem"/>
        <w:spacing w:before="120" w:after="120"/>
        <w:ind w:left="360"/>
        <w:jc w:val="both"/>
        <w:rPr>
          <w:sz w:val="24"/>
          <w:szCs w:val="24"/>
        </w:rPr>
      </w:pPr>
    </w:p>
    <w:p w14:paraId="658814FB" w14:textId="3CB23C0F" w:rsidR="0076313C" w:rsidRDefault="00A5132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 xml:space="preserve">Předmětem podpory je digitalizace objektů digitálních technických map krajů ve smyslu § 4b zákona č. 200/1994 Sb., o zeměměřictví, </w:t>
      </w:r>
      <w:r w:rsidRPr="00A01C0D">
        <w:rPr>
          <w:sz w:val="24"/>
          <w:szCs w:val="24"/>
        </w:rPr>
        <w:t xml:space="preserve">ve znění </w:t>
      </w:r>
      <w:r w:rsidR="00CC5E71">
        <w:rPr>
          <w:sz w:val="24"/>
          <w:szCs w:val="24"/>
        </w:rPr>
        <w:t>pozdějších předpisů</w:t>
      </w:r>
      <w:r w:rsidR="00E500EB" w:rsidRPr="0076313C">
        <w:rPr>
          <w:sz w:val="24"/>
          <w:szCs w:val="24"/>
        </w:rPr>
        <w:t xml:space="preserve">, </w:t>
      </w:r>
      <w:r w:rsidRPr="0076313C">
        <w:rPr>
          <w:sz w:val="24"/>
          <w:szCs w:val="24"/>
        </w:rPr>
        <w:t>které umožňují přístup k přesným informacím o umístění objektů základní prostorové situace</w:t>
      </w:r>
      <w:r w:rsidR="00E500EB" w:rsidRPr="0076313C">
        <w:rPr>
          <w:sz w:val="24"/>
          <w:szCs w:val="24"/>
        </w:rPr>
        <w:t xml:space="preserve">, </w:t>
      </w:r>
      <w:r w:rsidRPr="0076313C">
        <w:rPr>
          <w:sz w:val="24"/>
          <w:szCs w:val="24"/>
        </w:rPr>
        <w:t>o umístění a vlastnostech objektů dopravní a technické infrastruktury</w:t>
      </w:r>
      <w:r w:rsidR="00E500EB" w:rsidRPr="0076313C">
        <w:rPr>
          <w:sz w:val="24"/>
          <w:szCs w:val="24"/>
        </w:rPr>
        <w:t xml:space="preserve">, </w:t>
      </w:r>
      <w:r w:rsidRPr="0076313C">
        <w:rPr>
          <w:sz w:val="24"/>
          <w:szCs w:val="24"/>
        </w:rPr>
        <w:t xml:space="preserve">a digitálních technických map veřejnoprávních správců, které splňují uvedené požadavky na </w:t>
      </w:r>
      <w:r w:rsidR="00E500EB" w:rsidRPr="0076313C">
        <w:rPr>
          <w:sz w:val="24"/>
          <w:szCs w:val="24"/>
        </w:rPr>
        <w:t>digitální technické mapy</w:t>
      </w:r>
      <w:r w:rsidRPr="0076313C">
        <w:rPr>
          <w:sz w:val="24"/>
          <w:szCs w:val="24"/>
        </w:rPr>
        <w:t xml:space="preserve"> krajů</w:t>
      </w:r>
      <w:r w:rsidR="00E500EB" w:rsidRPr="0076313C">
        <w:rPr>
          <w:sz w:val="24"/>
          <w:szCs w:val="24"/>
        </w:rPr>
        <w:t xml:space="preserve">. </w:t>
      </w:r>
    </w:p>
    <w:p w14:paraId="02B75AA1" w14:textId="77777777" w:rsidR="0076313C" w:rsidRPr="0076313C" w:rsidRDefault="003C1510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>Obc</w:t>
      </w:r>
      <w:r w:rsidR="005350D5" w:rsidRPr="0076313C">
        <w:rPr>
          <w:sz w:val="24"/>
          <w:szCs w:val="24"/>
        </w:rPr>
        <w:t>e jakožto vlastníci dopravní a technické infrastruktury</w:t>
      </w:r>
      <w:r w:rsidRPr="0076313C">
        <w:rPr>
          <w:sz w:val="24"/>
          <w:szCs w:val="24"/>
        </w:rPr>
        <w:t xml:space="preserve"> mají v souladu s</w:t>
      </w:r>
      <w:r w:rsidR="005350D5" w:rsidRPr="0076313C">
        <w:rPr>
          <w:sz w:val="24"/>
          <w:szCs w:val="24"/>
        </w:rPr>
        <w:t>e zněním zákona č. 47/2020 Sb</w:t>
      </w:r>
      <w:r w:rsidR="005350D5" w:rsidRPr="0076313C">
        <w:rPr>
          <w:rFonts w:cstheme="minorHAnsi"/>
          <w:sz w:val="24"/>
          <w:szCs w:val="24"/>
        </w:rPr>
        <w:t xml:space="preserve">., kterým se mění </w:t>
      </w:r>
      <w:r w:rsidR="006109CB" w:rsidRPr="0076313C">
        <w:rPr>
          <w:sz w:val="24"/>
          <w:szCs w:val="24"/>
        </w:rPr>
        <w:t>zákon č. </w:t>
      </w:r>
      <w:hyperlink r:id="rId12" w:history="1">
        <w:r w:rsidR="006109CB" w:rsidRPr="0076313C">
          <w:rPr>
            <w:sz w:val="24"/>
            <w:szCs w:val="24"/>
          </w:rPr>
          <w:t>200/1994 Sb.</w:t>
        </w:r>
      </w:hyperlink>
      <w:r w:rsidR="006109CB" w:rsidRPr="0076313C">
        <w:rPr>
          <w:sz w:val="24"/>
          <w:szCs w:val="24"/>
        </w:rPr>
        <w:t>, o zeměměřictví a o změně a doplnění některých zákonů souvisejících s jeho zavedením, ve znění pozdějších předpisů, zákon č. </w:t>
      </w:r>
      <w:hyperlink r:id="rId13" w:history="1">
        <w:r w:rsidR="006109CB" w:rsidRPr="0076313C">
          <w:rPr>
            <w:sz w:val="24"/>
            <w:szCs w:val="24"/>
          </w:rPr>
          <w:t>183/2006 Sb.</w:t>
        </w:r>
      </w:hyperlink>
      <w:r w:rsidR="006109CB" w:rsidRPr="0076313C">
        <w:rPr>
          <w:sz w:val="24"/>
          <w:szCs w:val="24"/>
        </w:rPr>
        <w:t>, o územním plánování a stavebním řádu (</w:t>
      </w:r>
      <w:hyperlink r:id="rId14" w:history="1">
        <w:r w:rsidR="006109CB" w:rsidRPr="0076313C">
          <w:rPr>
            <w:sz w:val="24"/>
            <w:szCs w:val="24"/>
          </w:rPr>
          <w:t>stavební zákon</w:t>
        </w:r>
      </w:hyperlink>
      <w:r w:rsidR="006109CB" w:rsidRPr="0076313C">
        <w:rPr>
          <w:sz w:val="24"/>
          <w:szCs w:val="24"/>
        </w:rPr>
        <w:t>), ve znění pozdějších předpisů, a další související zákony</w:t>
      </w:r>
      <w:r w:rsidR="005350D5" w:rsidRPr="0076313C">
        <w:rPr>
          <w:sz w:val="24"/>
          <w:szCs w:val="24"/>
        </w:rPr>
        <w:t xml:space="preserve">, </w:t>
      </w:r>
      <w:r w:rsidR="00711DC9" w:rsidRPr="0076313C">
        <w:rPr>
          <w:sz w:val="24"/>
          <w:szCs w:val="24"/>
        </w:rPr>
        <w:t xml:space="preserve">povinnost </w:t>
      </w:r>
      <w:r w:rsidR="005350D5" w:rsidRPr="0076313C">
        <w:rPr>
          <w:sz w:val="24"/>
          <w:szCs w:val="24"/>
        </w:rPr>
        <w:t>př</w:t>
      </w:r>
      <w:r w:rsidR="005350D5" w:rsidRPr="0076313C">
        <w:rPr>
          <w:rFonts w:cstheme="minorHAnsi"/>
          <w:sz w:val="24"/>
          <w:szCs w:val="24"/>
        </w:rPr>
        <w:t>i zpřístupnění digitální technické mapy kraje na výzvu krajského úřadu poskytnout k tomu potřebnou součinnost, zejména předat jimi vedené údaje o objektech a zařízeních, které jsou obsahem digitální technické mapy kraje</w:t>
      </w:r>
      <w:r w:rsidR="0076313C">
        <w:rPr>
          <w:rFonts w:cstheme="minorHAnsi"/>
          <w:sz w:val="24"/>
          <w:szCs w:val="24"/>
        </w:rPr>
        <w:t xml:space="preserve">. </w:t>
      </w:r>
    </w:p>
    <w:p w14:paraId="36A33AF4" w14:textId="77777777" w:rsidR="0076313C" w:rsidRDefault="00711DC9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 xml:space="preserve">Obce jakožto vlastníci dopravní a technické infrastruktury jsou v souladu se zněním ustanovení § 4b odst. 7 zákona č. 200/1994 Sb., o zeměměřičství, ve znění účinném od 1. 7. 2024, editory údajů o druzích, umístění, průběhu a vlastnostech objektů a zařízení dopravní a technické infrastruktury včetně údajů o jejich ochranných a bezpečnostních pásmech a údajů o záměrech na provedení změn dopravní a technické infrastruktury v území, a odpovídají rovněž za jejich aktualizaci. </w:t>
      </w:r>
    </w:p>
    <w:p w14:paraId="4A448544" w14:textId="25398BBE" w:rsidR="008D1322" w:rsidRPr="00BF7645" w:rsidRDefault="00806FC0" w:rsidP="00BF7645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Theme="minorEastAsia"/>
          <w:sz w:val="24"/>
          <w:szCs w:val="24"/>
        </w:rPr>
      </w:pPr>
      <w:r w:rsidRPr="00503C78">
        <w:rPr>
          <w:rFonts w:eastAsiaTheme="minorEastAsia"/>
          <w:sz w:val="24"/>
          <w:szCs w:val="24"/>
        </w:rPr>
        <w:t xml:space="preserve">Kraj </w:t>
      </w:r>
      <w:r w:rsidR="194E3CA8" w:rsidRPr="00503C78">
        <w:rPr>
          <w:rFonts w:eastAsiaTheme="minorEastAsia"/>
          <w:sz w:val="24"/>
          <w:szCs w:val="24"/>
        </w:rPr>
        <w:t>vytvořil</w:t>
      </w:r>
      <w:r w:rsidRPr="00503C78">
        <w:rPr>
          <w:rFonts w:eastAsiaTheme="minorEastAsia"/>
          <w:sz w:val="24"/>
          <w:szCs w:val="24"/>
        </w:rPr>
        <w:t xml:space="preserve"> Digitální technickou mapu Středočeského kraje </w:t>
      </w:r>
      <w:r w:rsidR="36D398DA" w:rsidRPr="00503C78">
        <w:rPr>
          <w:rFonts w:eastAsiaTheme="minorEastAsia"/>
          <w:sz w:val="24"/>
          <w:szCs w:val="24"/>
        </w:rPr>
        <w:t xml:space="preserve">(dále jen “DTM SČK”) </w:t>
      </w:r>
      <w:r w:rsidR="194E3CA8" w:rsidRPr="00503C78">
        <w:rPr>
          <w:rFonts w:eastAsiaTheme="minorEastAsia"/>
          <w:sz w:val="24"/>
          <w:szCs w:val="24"/>
        </w:rPr>
        <w:t>v rámci projektu “Digitální technická mapa Středočeského kraje</w:t>
      </w:r>
      <w:r w:rsidR="0F2C7793" w:rsidRPr="00503C78">
        <w:rPr>
          <w:rFonts w:eastAsiaTheme="minorEastAsia"/>
          <w:sz w:val="24"/>
          <w:szCs w:val="24"/>
        </w:rPr>
        <w:t>”</w:t>
      </w:r>
      <w:r w:rsidR="0A2DCA83" w:rsidRPr="00503C78">
        <w:rPr>
          <w:rFonts w:eastAsiaTheme="minorEastAsia"/>
          <w:sz w:val="24"/>
          <w:szCs w:val="24"/>
        </w:rPr>
        <w:t xml:space="preserve"> </w:t>
      </w:r>
      <w:r w:rsidRPr="00503C78">
        <w:rPr>
          <w:rFonts w:eastAsiaTheme="minorEastAsia"/>
          <w:sz w:val="24"/>
          <w:szCs w:val="24"/>
        </w:rPr>
        <w:t xml:space="preserve">jako součást </w:t>
      </w:r>
      <w:r w:rsidR="0A2DCA83" w:rsidRPr="00503C78">
        <w:rPr>
          <w:rFonts w:eastAsiaTheme="minorEastAsia"/>
          <w:sz w:val="24"/>
          <w:szCs w:val="24"/>
        </w:rPr>
        <w:t xml:space="preserve">Informačního systému </w:t>
      </w:r>
      <w:r w:rsidRPr="00503C78">
        <w:rPr>
          <w:rFonts w:eastAsiaTheme="minorEastAsia"/>
          <w:sz w:val="24"/>
          <w:szCs w:val="24"/>
        </w:rPr>
        <w:t xml:space="preserve">Digitální mapy veřejné správy </w:t>
      </w:r>
      <w:r w:rsidR="77E8EE56" w:rsidRPr="00503C78">
        <w:rPr>
          <w:rFonts w:eastAsiaTheme="minorEastAsia"/>
          <w:sz w:val="24"/>
          <w:szCs w:val="24"/>
        </w:rPr>
        <w:t>(dále jen “IS DMVS”)</w:t>
      </w:r>
      <w:r w:rsidR="194E3CA8" w:rsidRPr="00503C78">
        <w:rPr>
          <w:rFonts w:eastAsiaTheme="minorEastAsia"/>
          <w:sz w:val="24"/>
          <w:szCs w:val="24"/>
        </w:rPr>
        <w:t xml:space="preserve">. V rámci projektu Rozvoj digitální technické mapy Středočeského kraje </w:t>
      </w:r>
      <w:r w:rsidR="4363D183" w:rsidRPr="00503C78">
        <w:rPr>
          <w:rFonts w:eastAsiaTheme="minorEastAsia"/>
          <w:sz w:val="24"/>
          <w:szCs w:val="24"/>
        </w:rPr>
        <w:t xml:space="preserve">(dále jen “Projekt DTM2”) </w:t>
      </w:r>
      <w:r w:rsidR="194E3CA8" w:rsidRPr="00503C78">
        <w:rPr>
          <w:rFonts w:eastAsiaTheme="minorEastAsia"/>
          <w:sz w:val="24"/>
          <w:szCs w:val="24"/>
        </w:rPr>
        <w:t>dochází k pořízení dalších dat pro Digitální technickou mapu Středočeského kraje</w:t>
      </w:r>
      <w:r w:rsidR="288E2EA0" w:rsidRPr="00503C78">
        <w:rPr>
          <w:rFonts w:eastAsiaTheme="minorEastAsia"/>
          <w:sz w:val="24"/>
          <w:szCs w:val="24"/>
        </w:rPr>
        <w:t xml:space="preserve"> </w:t>
      </w:r>
      <w:r w:rsidR="288E2EA0" w:rsidRPr="00503C78">
        <w:rPr>
          <w:sz w:val="24"/>
          <w:szCs w:val="24"/>
        </w:rPr>
        <w:t xml:space="preserve">a </w:t>
      </w:r>
      <w:r w:rsidRPr="00503C78">
        <w:rPr>
          <w:sz w:val="24"/>
          <w:szCs w:val="24"/>
        </w:rPr>
        <w:t xml:space="preserve">za tímto účelem uzavírá </w:t>
      </w:r>
      <w:r w:rsidR="573FD66A" w:rsidRPr="00503C78">
        <w:rPr>
          <w:sz w:val="24"/>
          <w:szCs w:val="24"/>
        </w:rPr>
        <w:t>Kraj</w:t>
      </w:r>
      <w:r w:rsidR="288E2EA0" w:rsidRPr="00503C78">
        <w:rPr>
          <w:sz w:val="24"/>
          <w:szCs w:val="24"/>
        </w:rPr>
        <w:t xml:space="preserve"> </w:t>
      </w:r>
      <w:r w:rsidRPr="00503C78">
        <w:rPr>
          <w:sz w:val="24"/>
          <w:szCs w:val="24"/>
        </w:rPr>
        <w:t xml:space="preserve">s vybranými obcemi Středočeského kraje smlouvy </w:t>
      </w:r>
      <w:r w:rsidR="000D036C" w:rsidRPr="00503C78">
        <w:rPr>
          <w:sz w:val="24"/>
          <w:szCs w:val="24"/>
        </w:rPr>
        <w:t xml:space="preserve">o digitalizaci dopravní a technické infrastruktury ve veřejném vlastnictví pro účely </w:t>
      </w:r>
      <w:r w:rsidR="4F31E2AD" w:rsidRPr="00503C78">
        <w:rPr>
          <w:sz w:val="24"/>
          <w:szCs w:val="24"/>
        </w:rPr>
        <w:t>DTM SČK</w:t>
      </w:r>
      <w:r w:rsidR="000D036C" w:rsidRPr="00503C78">
        <w:rPr>
          <w:sz w:val="24"/>
          <w:szCs w:val="24"/>
        </w:rPr>
        <w:t xml:space="preserve">, a o následném užití, aktualizaci a správě dat. </w:t>
      </w:r>
      <w:r w:rsidRPr="00503C78">
        <w:rPr>
          <w:sz w:val="24"/>
          <w:szCs w:val="24"/>
        </w:rPr>
        <w:t xml:space="preserve">Cílem Středočeského kraje a obcí Středočeského kraje je </w:t>
      </w:r>
      <w:r w:rsidR="00D331E0" w:rsidRPr="00503C78">
        <w:rPr>
          <w:sz w:val="24"/>
          <w:szCs w:val="24"/>
        </w:rPr>
        <w:t xml:space="preserve">digitalizace </w:t>
      </w:r>
      <w:r w:rsidR="00B85958" w:rsidRPr="00503C78">
        <w:rPr>
          <w:sz w:val="24"/>
          <w:szCs w:val="24"/>
        </w:rPr>
        <w:t>O</w:t>
      </w:r>
      <w:r w:rsidR="00D331E0" w:rsidRPr="00503C78">
        <w:rPr>
          <w:sz w:val="24"/>
          <w:szCs w:val="24"/>
        </w:rPr>
        <w:t xml:space="preserve">bjektů </w:t>
      </w:r>
      <w:r w:rsidR="00A573E3" w:rsidRPr="00503C78">
        <w:rPr>
          <w:sz w:val="24"/>
          <w:szCs w:val="24"/>
        </w:rPr>
        <w:t xml:space="preserve">DTI </w:t>
      </w:r>
      <w:r w:rsidR="00D331E0" w:rsidRPr="00503C78">
        <w:rPr>
          <w:sz w:val="24"/>
          <w:szCs w:val="24"/>
        </w:rPr>
        <w:t xml:space="preserve">zahrnující konsolidaci existujících dat a nové mapování objektů DTI a </w:t>
      </w:r>
      <w:r w:rsidRPr="00503C78">
        <w:rPr>
          <w:sz w:val="24"/>
          <w:szCs w:val="24"/>
        </w:rPr>
        <w:t>zavedení systému k vytvoření a udržování DTM SČK v aktuálním stavu.</w:t>
      </w:r>
    </w:p>
    <w:p w14:paraId="339066F3" w14:textId="194C7206" w:rsidR="00A51327" w:rsidRDefault="00A51327" w:rsidP="00287717">
      <w:pPr>
        <w:spacing w:after="120" w:line="259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II. </w:t>
      </w:r>
    </w:p>
    <w:p w14:paraId="51CD953E" w14:textId="6340B952" w:rsidR="00A51327" w:rsidRPr="003000F9" w:rsidRDefault="00A51327" w:rsidP="00287717">
      <w:pPr>
        <w:spacing w:after="120" w:line="259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Výklad užitých pojmů</w:t>
      </w:r>
    </w:p>
    <w:p w14:paraId="41565DAF" w14:textId="1E7E305B" w:rsidR="00143933" w:rsidRDefault="00143933">
      <w:pPr>
        <w:pStyle w:val="Odstavecseseznamem"/>
        <w:numPr>
          <w:ilvl w:val="0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Pod pojmy a zkratkami použitými v této </w:t>
      </w:r>
      <w:r w:rsidR="00806FC0">
        <w:rPr>
          <w:rFonts w:cstheme="minorHAnsi"/>
          <w:sz w:val="24"/>
          <w:szCs w:val="24"/>
        </w:rPr>
        <w:t>S</w:t>
      </w:r>
      <w:r w:rsidRPr="003000F9">
        <w:rPr>
          <w:rFonts w:cstheme="minorHAnsi"/>
          <w:sz w:val="24"/>
          <w:szCs w:val="24"/>
        </w:rPr>
        <w:t>mlouvě se rozumí:</w:t>
      </w:r>
    </w:p>
    <w:p w14:paraId="0BC786DF" w14:textId="543E84F5" w:rsidR="0076313C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rFonts w:cstheme="minorHAnsi"/>
          <w:b/>
          <w:bCs/>
          <w:sz w:val="24"/>
          <w:szCs w:val="24"/>
        </w:rPr>
        <w:t>Zákon o zeměměřičství</w:t>
      </w:r>
      <w:r w:rsidRPr="0076313C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účinném ode dne 1. 7. 2024 a dále</w:t>
      </w:r>
      <w:r>
        <w:rPr>
          <w:rFonts w:cstheme="minorHAnsi"/>
          <w:sz w:val="24"/>
          <w:szCs w:val="24"/>
        </w:rPr>
        <w:t>.</w:t>
      </w:r>
    </w:p>
    <w:p w14:paraId="6AAEEFB1" w14:textId="3241B576" w:rsidR="0076313C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rFonts w:cstheme="minorHAnsi"/>
          <w:b/>
          <w:sz w:val="24"/>
          <w:szCs w:val="24"/>
        </w:rPr>
        <w:t>Vyhláška o DTM</w:t>
      </w:r>
      <w:r w:rsidRPr="0076313C">
        <w:rPr>
          <w:rFonts w:cstheme="minorHAnsi"/>
          <w:sz w:val="24"/>
          <w:szCs w:val="24"/>
        </w:rPr>
        <w:t xml:space="preserve"> – vyhláška č. 393/2020 Sb., o digitální technické mapě kraje, ve znění účinném od 1. 7. 2024 a dále</w:t>
      </w:r>
      <w:r>
        <w:rPr>
          <w:rFonts w:cstheme="minorHAnsi"/>
          <w:sz w:val="24"/>
          <w:szCs w:val="24"/>
        </w:rPr>
        <w:t>.</w:t>
      </w:r>
    </w:p>
    <w:p w14:paraId="68AED6D1" w14:textId="0715CF82" w:rsidR="0076313C" w:rsidRPr="00D723A4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rFonts w:cstheme="minorHAnsi"/>
          <w:b/>
          <w:sz w:val="24"/>
          <w:szCs w:val="24"/>
        </w:rPr>
        <w:t>DTM S</w:t>
      </w:r>
      <w:r w:rsidR="00A73111">
        <w:rPr>
          <w:rFonts w:cstheme="minorHAnsi"/>
          <w:b/>
          <w:sz w:val="24"/>
          <w:szCs w:val="24"/>
        </w:rPr>
        <w:t>Č</w:t>
      </w:r>
      <w:r w:rsidRPr="0076313C">
        <w:rPr>
          <w:rFonts w:cstheme="minorHAnsi"/>
          <w:b/>
          <w:sz w:val="24"/>
          <w:szCs w:val="24"/>
        </w:rPr>
        <w:t xml:space="preserve">K </w:t>
      </w:r>
      <w:r w:rsidRPr="0076313C">
        <w:rPr>
          <w:rFonts w:cstheme="minorHAnsi"/>
          <w:sz w:val="24"/>
          <w:szCs w:val="24"/>
        </w:rPr>
        <w:t xml:space="preserve">– </w:t>
      </w:r>
      <w:r w:rsidR="000D1F19">
        <w:rPr>
          <w:rFonts w:cstheme="minorHAnsi"/>
          <w:sz w:val="24"/>
          <w:szCs w:val="24"/>
        </w:rPr>
        <w:t>D</w:t>
      </w:r>
      <w:r w:rsidRPr="0076313C">
        <w:rPr>
          <w:rFonts w:cstheme="minorHAnsi"/>
          <w:sz w:val="24"/>
          <w:szCs w:val="24"/>
        </w:rPr>
        <w:t>igitální technická mapa Středočeského kraje – jedná se o územní vymezení digitální technické mapy v rámci správního území kraje</w:t>
      </w:r>
      <w:r w:rsidR="000D1F19">
        <w:rPr>
          <w:rFonts w:cstheme="minorHAnsi"/>
          <w:sz w:val="24"/>
          <w:szCs w:val="24"/>
        </w:rPr>
        <w:t>.</w:t>
      </w:r>
      <w:r w:rsidRPr="0076313C">
        <w:rPr>
          <w:rFonts w:cstheme="minorHAnsi"/>
          <w:sz w:val="24"/>
          <w:szCs w:val="24"/>
        </w:rPr>
        <w:t xml:space="preserve"> </w:t>
      </w:r>
      <w:r w:rsidR="000D1F19">
        <w:rPr>
          <w:rFonts w:cstheme="minorHAnsi"/>
          <w:sz w:val="24"/>
          <w:szCs w:val="24"/>
        </w:rPr>
        <w:t>J</w:t>
      </w:r>
      <w:r w:rsidRPr="0076313C">
        <w:rPr>
          <w:rFonts w:cstheme="minorHAnsi"/>
          <w:sz w:val="24"/>
          <w:szCs w:val="24"/>
        </w:rPr>
        <w:t xml:space="preserve">de o </w:t>
      </w:r>
      <w:r w:rsidRPr="0076313C">
        <w:rPr>
          <w:sz w:val="24"/>
          <w:szCs w:val="24"/>
        </w:rPr>
        <w:t xml:space="preserve">databázový soubor obsahující </w:t>
      </w:r>
      <w:r w:rsidRPr="0076313C">
        <w:rPr>
          <w:sz w:val="24"/>
          <w:szCs w:val="24"/>
        </w:rPr>
        <w:lastRenderedPageBreak/>
        <w:t xml:space="preserve">údaje o dopravní a technické infrastruktuře a vybraných přírodních, stavebních a technických objektech a zařízeních, které zobrazují a popisují jejich skutečný stav, a údaje o záměrech na provedení změn dopravní a technické infrastruktury v území. </w:t>
      </w:r>
    </w:p>
    <w:p w14:paraId="6F9A70A9" w14:textId="1A05307E" w:rsidR="00D723A4" w:rsidRPr="00D723A4" w:rsidRDefault="00D723A4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b/>
          <w:bCs/>
          <w:sz w:val="24"/>
          <w:szCs w:val="24"/>
        </w:rPr>
        <w:t xml:space="preserve">Objekty dopravní infrastruktury </w:t>
      </w:r>
      <w:r w:rsidR="00537635">
        <w:rPr>
          <w:sz w:val="24"/>
          <w:szCs w:val="24"/>
        </w:rPr>
        <w:t>–</w:t>
      </w:r>
      <w:r w:rsidRPr="0076313C">
        <w:rPr>
          <w:sz w:val="24"/>
          <w:szCs w:val="24"/>
        </w:rPr>
        <w:t xml:space="preserve"> objekty označené X ve sloupci DI v příloze 1 Vyhlášky o DTM</w:t>
      </w:r>
    </w:p>
    <w:p w14:paraId="57CB8144" w14:textId="409AC930" w:rsidR="00D723A4" w:rsidRPr="00D85E46" w:rsidRDefault="00D723A4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b/>
          <w:bCs/>
          <w:sz w:val="24"/>
          <w:szCs w:val="24"/>
        </w:rPr>
        <w:t xml:space="preserve">Objekty technické infrastruktury </w:t>
      </w:r>
      <w:r w:rsidR="00537635">
        <w:rPr>
          <w:sz w:val="24"/>
          <w:szCs w:val="24"/>
        </w:rPr>
        <w:t>–</w:t>
      </w:r>
      <w:r w:rsidRPr="0076313C">
        <w:rPr>
          <w:sz w:val="24"/>
          <w:szCs w:val="24"/>
        </w:rPr>
        <w:t xml:space="preserve"> objekty označené X ve sloupci TI v příloze 1 Vyhlášky o DTM</w:t>
      </w:r>
    </w:p>
    <w:p w14:paraId="0845ED8C" w14:textId="10CB9289" w:rsidR="00D85E46" w:rsidRPr="0076313C" w:rsidRDefault="00D85E46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 xml:space="preserve">Objekty DTI </w:t>
      </w:r>
      <w:r>
        <w:rPr>
          <w:rFonts w:cstheme="minorHAnsi"/>
          <w:sz w:val="24"/>
          <w:szCs w:val="24"/>
        </w:rPr>
        <w:t>– souhrnné označení Objektů dopravní infrastruktury a Objektů technické infrastruktury</w:t>
      </w:r>
    </w:p>
    <w:p w14:paraId="325A5DA4" w14:textId="2F53C98A" w:rsidR="0076313C" w:rsidRPr="0076313C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rFonts w:cstheme="minorHAnsi"/>
          <w:b/>
          <w:bCs/>
          <w:sz w:val="24"/>
          <w:szCs w:val="24"/>
        </w:rPr>
        <w:t>DTI</w:t>
      </w:r>
      <w:r w:rsidRPr="0076313C">
        <w:rPr>
          <w:rFonts w:cstheme="minorHAnsi"/>
          <w:sz w:val="24"/>
          <w:szCs w:val="24"/>
        </w:rPr>
        <w:t xml:space="preserve"> – dopravní a </w:t>
      </w:r>
      <w:r w:rsidRPr="0076313C">
        <w:rPr>
          <w:rFonts w:cstheme="minorHAnsi"/>
          <w:bCs/>
          <w:sz w:val="24"/>
          <w:szCs w:val="24"/>
        </w:rPr>
        <w:t>technická infrastruktura, tj. údaje</w:t>
      </w:r>
      <w:r w:rsidRPr="0076313C">
        <w:rPr>
          <w:rFonts w:cstheme="minorHAnsi"/>
          <w:sz w:val="24"/>
          <w:szCs w:val="24"/>
        </w:rPr>
        <w:t xml:space="preserve"> o druzích, umístění, průběhu a vlastnostech objektů a zařízení dopravní a technické infrastruktury včetně údajů o jejich ochranných a bezpečnostních pásmech a údajů o záměrech na provedení změn dopravní a technické infrastruktury v území.</w:t>
      </w:r>
    </w:p>
    <w:p w14:paraId="00E5A80C" w14:textId="414E76D0" w:rsidR="0076313C" w:rsidRPr="0076313C" w:rsidRDefault="0076313C" w:rsidP="6AACAC75">
      <w:pPr>
        <w:pStyle w:val="Odstavecseseznamem"/>
        <w:numPr>
          <w:ilvl w:val="1"/>
          <w:numId w:val="4"/>
        </w:numPr>
        <w:spacing w:after="120" w:line="259" w:lineRule="auto"/>
        <w:jc w:val="both"/>
        <w:rPr>
          <w:sz w:val="24"/>
          <w:szCs w:val="24"/>
        </w:rPr>
      </w:pPr>
      <w:r w:rsidRPr="6AACAC75">
        <w:rPr>
          <w:b/>
          <w:bCs/>
          <w:sz w:val="24"/>
          <w:szCs w:val="24"/>
        </w:rPr>
        <w:t xml:space="preserve">Konsolidace </w:t>
      </w:r>
      <w:r w:rsidRPr="6AACAC75">
        <w:rPr>
          <w:sz w:val="24"/>
          <w:szCs w:val="24"/>
        </w:rPr>
        <w:t xml:space="preserve">je sjednocení, spojení a transformace existujících údajů o </w:t>
      </w:r>
      <w:r w:rsidR="00D85E46" w:rsidRPr="6AACAC75">
        <w:rPr>
          <w:sz w:val="24"/>
          <w:szCs w:val="24"/>
        </w:rPr>
        <w:t>O</w:t>
      </w:r>
      <w:r w:rsidRPr="6AACAC75">
        <w:rPr>
          <w:sz w:val="24"/>
          <w:szCs w:val="24"/>
        </w:rPr>
        <w:t xml:space="preserve">bjektech DTI do jednotné datové struktury DTM v souladu s jednotným výměnným formátem DTM ve smyslu </w:t>
      </w:r>
      <w:bookmarkStart w:id="0" w:name="_Hlk151724733"/>
      <w:proofErr w:type="spellStart"/>
      <w:r w:rsidRPr="6AACAC75">
        <w:rPr>
          <w:sz w:val="24"/>
          <w:szCs w:val="24"/>
        </w:rPr>
        <w:t>ust</w:t>
      </w:r>
      <w:proofErr w:type="spellEnd"/>
      <w:r w:rsidRPr="6AACAC75">
        <w:rPr>
          <w:sz w:val="24"/>
          <w:szCs w:val="24"/>
        </w:rPr>
        <w:t xml:space="preserve">. § 6 Vyhlášky o DTM </w:t>
      </w:r>
      <w:bookmarkEnd w:id="0"/>
      <w:r w:rsidRPr="6AACAC75">
        <w:rPr>
          <w:sz w:val="24"/>
          <w:szCs w:val="24"/>
        </w:rPr>
        <w:t>(</w:t>
      </w:r>
      <w:r w:rsidRPr="6AACAC75">
        <w:rPr>
          <w:b/>
          <w:bCs/>
          <w:sz w:val="24"/>
          <w:szCs w:val="24"/>
        </w:rPr>
        <w:t>JVF DTM</w:t>
      </w:r>
      <w:r w:rsidRPr="6AACAC75">
        <w:rPr>
          <w:sz w:val="24"/>
          <w:szCs w:val="24"/>
        </w:rPr>
        <w:t>).</w:t>
      </w:r>
    </w:p>
    <w:p w14:paraId="7BC22709" w14:textId="3720966F" w:rsidR="0076313C" w:rsidRPr="0076313C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b/>
          <w:bCs/>
          <w:sz w:val="24"/>
          <w:szCs w:val="24"/>
        </w:rPr>
        <w:t xml:space="preserve">Mapování </w:t>
      </w:r>
      <w:r w:rsidRPr="0076313C">
        <w:rPr>
          <w:sz w:val="24"/>
          <w:szCs w:val="24"/>
        </w:rPr>
        <w:t xml:space="preserve">je pořizování nových údajů o </w:t>
      </w:r>
      <w:r w:rsidR="00D85E46">
        <w:rPr>
          <w:sz w:val="24"/>
          <w:szCs w:val="24"/>
        </w:rPr>
        <w:t>O</w:t>
      </w:r>
      <w:r w:rsidRPr="0076313C">
        <w:rPr>
          <w:sz w:val="24"/>
          <w:szCs w:val="24"/>
        </w:rPr>
        <w:t>bjektech DT</w:t>
      </w:r>
      <w:r w:rsidR="0031359A">
        <w:rPr>
          <w:sz w:val="24"/>
          <w:szCs w:val="24"/>
        </w:rPr>
        <w:t>I</w:t>
      </w:r>
      <w:r w:rsidRPr="0076313C">
        <w:rPr>
          <w:sz w:val="24"/>
          <w:szCs w:val="24"/>
        </w:rPr>
        <w:t xml:space="preserve"> různými geodetickými metodami, u kterých je možno doložit, že výsledná přesnost mapovaných dat vyhovuje požadovaným parametrům a přesnosti.</w:t>
      </w:r>
    </w:p>
    <w:p w14:paraId="09B3C66D" w14:textId="635448F4" w:rsidR="0076313C" w:rsidRPr="0076313C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76313C">
        <w:rPr>
          <w:rFonts w:cstheme="minorHAnsi"/>
          <w:b/>
          <w:sz w:val="24"/>
          <w:szCs w:val="24"/>
        </w:rPr>
        <w:t xml:space="preserve">Digitalizace </w:t>
      </w:r>
      <w:r w:rsidRPr="0076313C">
        <w:rPr>
          <w:rFonts w:cstheme="minorHAnsi"/>
          <w:bCs/>
          <w:sz w:val="24"/>
          <w:szCs w:val="24"/>
        </w:rPr>
        <w:t>je</w:t>
      </w:r>
      <w:r w:rsidRPr="0076313C">
        <w:rPr>
          <w:rFonts w:cstheme="minorHAnsi"/>
          <w:sz w:val="24"/>
          <w:szCs w:val="24"/>
        </w:rPr>
        <w:t xml:space="preserve"> proces pořizování dat DTM konsolidací</w:t>
      </w:r>
      <w:r w:rsidR="000B4ABD">
        <w:rPr>
          <w:rFonts w:cstheme="minorHAnsi"/>
          <w:sz w:val="24"/>
          <w:szCs w:val="24"/>
        </w:rPr>
        <w:t xml:space="preserve"> stávajících dat</w:t>
      </w:r>
      <w:r w:rsidRPr="0076313C">
        <w:rPr>
          <w:rFonts w:cstheme="minorHAnsi"/>
          <w:sz w:val="24"/>
          <w:szCs w:val="24"/>
        </w:rPr>
        <w:t xml:space="preserve"> a </w:t>
      </w:r>
      <w:r w:rsidR="000B4ABD">
        <w:rPr>
          <w:rFonts w:cstheme="minorHAnsi"/>
          <w:sz w:val="24"/>
          <w:szCs w:val="24"/>
        </w:rPr>
        <w:t>m</w:t>
      </w:r>
      <w:r w:rsidRPr="0076313C">
        <w:rPr>
          <w:rFonts w:cstheme="minorHAnsi"/>
          <w:sz w:val="24"/>
          <w:szCs w:val="24"/>
        </w:rPr>
        <w:t xml:space="preserve">apováním, při kterém jsou na základě podkladů od Obce převedeny </w:t>
      </w:r>
      <w:r w:rsidRPr="0076313C">
        <w:rPr>
          <w:sz w:val="24"/>
          <w:szCs w:val="24"/>
        </w:rPr>
        <w:t xml:space="preserve">údaje o </w:t>
      </w:r>
      <w:r w:rsidR="00D85E46">
        <w:rPr>
          <w:sz w:val="24"/>
          <w:szCs w:val="24"/>
        </w:rPr>
        <w:t>O</w:t>
      </w:r>
      <w:r w:rsidRPr="0076313C">
        <w:rPr>
          <w:sz w:val="24"/>
          <w:szCs w:val="24"/>
        </w:rPr>
        <w:t>bjektech DTI a jejich vlastnostech</w:t>
      </w:r>
      <w:r>
        <w:t xml:space="preserve"> </w:t>
      </w:r>
      <w:r w:rsidRPr="0076313C">
        <w:rPr>
          <w:rFonts w:cstheme="minorHAnsi"/>
          <w:sz w:val="24"/>
          <w:szCs w:val="24"/>
        </w:rPr>
        <w:t xml:space="preserve">do podoby datových výstupů (dat) </w:t>
      </w:r>
      <w:r w:rsidRPr="0076313C">
        <w:rPr>
          <w:sz w:val="24"/>
          <w:szCs w:val="24"/>
        </w:rPr>
        <w:t>určených pro migraci do datového úložiště DTM S</w:t>
      </w:r>
      <w:r w:rsidR="00D85E46">
        <w:rPr>
          <w:sz w:val="24"/>
          <w:szCs w:val="24"/>
        </w:rPr>
        <w:t>Č</w:t>
      </w:r>
      <w:r w:rsidRPr="0076313C">
        <w:rPr>
          <w:sz w:val="24"/>
          <w:szCs w:val="24"/>
        </w:rPr>
        <w:t>K.</w:t>
      </w:r>
    </w:p>
    <w:p w14:paraId="27B2706C" w14:textId="7A7DA997" w:rsidR="0076313C" w:rsidRPr="000D036C" w:rsidRDefault="0076313C">
      <w:pPr>
        <w:pStyle w:val="Odstavecseseznamem"/>
        <w:numPr>
          <w:ilvl w:val="1"/>
          <w:numId w:val="4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0D036C">
        <w:rPr>
          <w:b/>
          <w:bCs/>
          <w:sz w:val="24"/>
          <w:szCs w:val="24"/>
        </w:rPr>
        <w:t>Projekt</w:t>
      </w:r>
      <w:r w:rsidRPr="00AA75FF">
        <w:rPr>
          <w:b/>
          <w:bCs/>
          <w:sz w:val="24"/>
          <w:szCs w:val="24"/>
        </w:rPr>
        <w:t xml:space="preserve"> </w:t>
      </w:r>
      <w:r w:rsidR="00EE5E45" w:rsidRPr="00AA75FF">
        <w:rPr>
          <w:b/>
          <w:bCs/>
          <w:sz w:val="24"/>
          <w:szCs w:val="24"/>
        </w:rPr>
        <w:t>DTM2</w:t>
      </w:r>
      <w:r w:rsidR="00EE5E45">
        <w:rPr>
          <w:sz w:val="24"/>
          <w:szCs w:val="24"/>
        </w:rPr>
        <w:t xml:space="preserve"> </w:t>
      </w:r>
      <w:r w:rsidRPr="000D036C">
        <w:rPr>
          <w:sz w:val="24"/>
          <w:szCs w:val="24"/>
        </w:rPr>
        <w:t>–</w:t>
      </w:r>
      <w:r w:rsidR="00D11F12">
        <w:rPr>
          <w:sz w:val="24"/>
          <w:szCs w:val="24"/>
        </w:rPr>
        <w:t xml:space="preserve"> </w:t>
      </w:r>
      <w:r w:rsidRPr="000D036C">
        <w:rPr>
          <w:sz w:val="24"/>
          <w:szCs w:val="24"/>
        </w:rPr>
        <w:t>projekt „</w:t>
      </w:r>
      <w:r w:rsidR="00C169FD">
        <w:rPr>
          <w:sz w:val="24"/>
          <w:szCs w:val="24"/>
        </w:rPr>
        <w:t xml:space="preserve">Rozvoj </w:t>
      </w:r>
      <w:r w:rsidRPr="000D036C">
        <w:rPr>
          <w:sz w:val="24"/>
          <w:szCs w:val="24"/>
        </w:rPr>
        <w:t>Digitální technick</w:t>
      </w:r>
      <w:r w:rsidR="00C169FD">
        <w:rPr>
          <w:sz w:val="24"/>
          <w:szCs w:val="24"/>
        </w:rPr>
        <w:t>é</w:t>
      </w:r>
      <w:r w:rsidRPr="000D036C">
        <w:rPr>
          <w:sz w:val="24"/>
          <w:szCs w:val="24"/>
        </w:rPr>
        <w:t xml:space="preserve"> map</w:t>
      </w:r>
      <w:r w:rsidR="00C169FD">
        <w:rPr>
          <w:sz w:val="24"/>
          <w:szCs w:val="24"/>
        </w:rPr>
        <w:t>y</w:t>
      </w:r>
      <w:r w:rsidRPr="000D036C">
        <w:rPr>
          <w:sz w:val="24"/>
          <w:szCs w:val="24"/>
        </w:rPr>
        <w:t xml:space="preserve"> Středočeského kraje“, </w:t>
      </w:r>
      <w:r w:rsidR="00E708CB">
        <w:rPr>
          <w:sz w:val="24"/>
          <w:szCs w:val="24"/>
        </w:rPr>
        <w:t xml:space="preserve">realizovaný </w:t>
      </w:r>
      <w:r w:rsidR="00C51296">
        <w:rPr>
          <w:sz w:val="24"/>
          <w:szCs w:val="24"/>
        </w:rPr>
        <w:t>K</w:t>
      </w:r>
      <w:r w:rsidR="00E708CB">
        <w:rPr>
          <w:sz w:val="24"/>
          <w:szCs w:val="24"/>
        </w:rPr>
        <w:t xml:space="preserve">rajem v rámci </w:t>
      </w:r>
      <w:r w:rsidR="00E708CB" w:rsidRPr="00C250D9">
        <w:rPr>
          <w:sz w:val="24"/>
          <w:szCs w:val="24"/>
        </w:rPr>
        <w:t>V. Výzvy Národního plánu obnovy – Digitální vysokokapacitní sítě –</w:t>
      </w:r>
      <w:r w:rsidR="00E708CB">
        <w:rPr>
          <w:sz w:val="24"/>
          <w:szCs w:val="24"/>
        </w:rPr>
        <w:t xml:space="preserve"> </w:t>
      </w:r>
      <w:r w:rsidR="00E708CB" w:rsidRPr="0039763E">
        <w:rPr>
          <w:sz w:val="24"/>
          <w:szCs w:val="24"/>
        </w:rPr>
        <w:t xml:space="preserve">Komponenta 1.3 s předpokládaným termínem ukončení realizace projektu k 31. </w:t>
      </w:r>
      <w:r w:rsidR="00540A78">
        <w:rPr>
          <w:sz w:val="24"/>
          <w:szCs w:val="24"/>
        </w:rPr>
        <w:t>03. 2026</w:t>
      </w:r>
      <w:r w:rsidR="00E708CB">
        <w:rPr>
          <w:sz w:val="24"/>
          <w:szCs w:val="24"/>
        </w:rPr>
        <w:t xml:space="preserve">. </w:t>
      </w:r>
    </w:p>
    <w:p w14:paraId="2AED5E97" w14:textId="387F2EB8" w:rsidR="0076313C" w:rsidRDefault="0076313C" w:rsidP="3C96878C">
      <w:pPr>
        <w:pStyle w:val="Odstavecseseznamem"/>
        <w:numPr>
          <w:ilvl w:val="1"/>
          <w:numId w:val="4"/>
        </w:numPr>
        <w:spacing w:after="120" w:line="259" w:lineRule="auto"/>
        <w:ind w:left="851" w:hanging="567"/>
        <w:jc w:val="both"/>
        <w:rPr>
          <w:sz w:val="24"/>
          <w:szCs w:val="24"/>
        </w:rPr>
      </w:pPr>
      <w:r w:rsidRPr="3C96878C">
        <w:rPr>
          <w:b/>
          <w:bCs/>
          <w:sz w:val="24"/>
          <w:szCs w:val="24"/>
        </w:rPr>
        <w:t xml:space="preserve">Realizační fáze Projektu </w:t>
      </w:r>
      <w:r w:rsidR="00340F0E">
        <w:rPr>
          <w:b/>
          <w:bCs/>
          <w:sz w:val="24"/>
          <w:szCs w:val="24"/>
        </w:rPr>
        <w:t>DTM2</w:t>
      </w:r>
      <w:r w:rsidR="1DFE5045" w:rsidRPr="1E96225C">
        <w:rPr>
          <w:b/>
          <w:bCs/>
          <w:sz w:val="24"/>
          <w:szCs w:val="24"/>
        </w:rPr>
        <w:t xml:space="preserve"> </w:t>
      </w:r>
      <w:r w:rsidRPr="3C96878C">
        <w:rPr>
          <w:sz w:val="24"/>
          <w:szCs w:val="24"/>
        </w:rPr>
        <w:t>–</w:t>
      </w:r>
      <w:r w:rsidRPr="3C96878C">
        <w:rPr>
          <w:b/>
          <w:bCs/>
          <w:sz w:val="24"/>
          <w:szCs w:val="24"/>
        </w:rPr>
        <w:t xml:space="preserve"> </w:t>
      </w:r>
      <w:r w:rsidRPr="3C96878C">
        <w:rPr>
          <w:sz w:val="24"/>
          <w:szCs w:val="24"/>
        </w:rPr>
        <w:t>období pořízení a nahrání dat do DTM S</w:t>
      </w:r>
      <w:r w:rsidR="000C2D05">
        <w:rPr>
          <w:sz w:val="24"/>
          <w:szCs w:val="24"/>
        </w:rPr>
        <w:t>Č</w:t>
      </w:r>
      <w:r w:rsidRPr="3C96878C">
        <w:rPr>
          <w:sz w:val="24"/>
          <w:szCs w:val="24"/>
        </w:rPr>
        <w:t>K.</w:t>
      </w:r>
      <w:r w:rsidR="00DC7E05">
        <w:rPr>
          <w:sz w:val="24"/>
          <w:szCs w:val="24"/>
        </w:rPr>
        <w:t xml:space="preserve"> </w:t>
      </w:r>
      <w:r w:rsidR="00340F0E">
        <w:rPr>
          <w:sz w:val="24"/>
          <w:szCs w:val="24"/>
        </w:rPr>
        <w:t>Předpokládaný ter</w:t>
      </w:r>
      <w:r w:rsidR="004D1817">
        <w:rPr>
          <w:sz w:val="24"/>
          <w:szCs w:val="24"/>
        </w:rPr>
        <w:t>mín</w:t>
      </w:r>
      <w:r w:rsidR="00340F0E">
        <w:rPr>
          <w:sz w:val="24"/>
          <w:szCs w:val="24"/>
        </w:rPr>
        <w:t xml:space="preserve"> ukončení realizační fáze </w:t>
      </w:r>
      <w:r w:rsidR="003871B0">
        <w:rPr>
          <w:sz w:val="24"/>
          <w:szCs w:val="24"/>
        </w:rPr>
        <w:t xml:space="preserve">Projektu DTM2 </w:t>
      </w:r>
      <w:r w:rsidR="004D1817">
        <w:rPr>
          <w:sz w:val="24"/>
          <w:szCs w:val="24"/>
        </w:rPr>
        <w:t>je 31.3.2026.</w:t>
      </w:r>
    </w:p>
    <w:p w14:paraId="6ED73FCA" w14:textId="78039A24" w:rsidR="00A03C3A" w:rsidRPr="00537635" w:rsidRDefault="00A03C3A" w:rsidP="3C96878C">
      <w:pPr>
        <w:pStyle w:val="Odstavecseseznamem"/>
        <w:numPr>
          <w:ilvl w:val="1"/>
          <w:numId w:val="4"/>
        </w:numPr>
        <w:spacing w:after="120" w:line="259" w:lineRule="auto"/>
        <w:ind w:left="851" w:hanging="567"/>
        <w:jc w:val="both"/>
      </w:pPr>
      <w:r w:rsidRPr="00537635">
        <w:rPr>
          <w:b/>
          <w:bCs/>
          <w:sz w:val="24"/>
          <w:szCs w:val="24"/>
        </w:rPr>
        <w:t xml:space="preserve">IS DMVS </w:t>
      </w:r>
      <w:r w:rsidR="00ED79D2" w:rsidRPr="00537635">
        <w:rPr>
          <w:b/>
          <w:bCs/>
          <w:sz w:val="24"/>
          <w:szCs w:val="24"/>
        </w:rPr>
        <w:t>–</w:t>
      </w:r>
      <w:r w:rsidRPr="00537635">
        <w:rPr>
          <w:sz w:val="24"/>
          <w:szCs w:val="24"/>
        </w:rPr>
        <w:t xml:space="preserve"> </w:t>
      </w:r>
      <w:r w:rsidR="40B2CE06" w:rsidRPr="00537635">
        <w:rPr>
          <w:sz w:val="24"/>
          <w:szCs w:val="24"/>
        </w:rPr>
        <w:t xml:space="preserve">informační systém veřejné správy </w:t>
      </w:r>
      <w:r w:rsidR="40B2CE06" w:rsidRPr="00537635">
        <w:t>spravovaný Českým úřadem zeměměřickým a katastrálním, který zajišťuje zejména funkce a činnosti podle § 4d odst. 3 Zákona o zeměměřictví, (dále jen „IS DMVS“)</w:t>
      </w:r>
    </w:p>
    <w:p w14:paraId="606C6392" w14:textId="5000DDC8" w:rsidR="003D0160" w:rsidRPr="00AA75FF" w:rsidRDefault="003D0160" w:rsidP="3C96878C">
      <w:pPr>
        <w:pStyle w:val="Odstavecseseznamem"/>
        <w:numPr>
          <w:ilvl w:val="1"/>
          <w:numId w:val="4"/>
        </w:numPr>
        <w:spacing w:after="120" w:line="259" w:lineRule="auto"/>
        <w:ind w:left="851" w:hanging="567"/>
        <w:jc w:val="both"/>
        <w:rPr>
          <w:b/>
          <w:bCs/>
          <w:sz w:val="24"/>
          <w:szCs w:val="24"/>
        </w:rPr>
      </w:pPr>
      <w:r w:rsidRPr="00AA75FF">
        <w:rPr>
          <w:b/>
          <w:bCs/>
          <w:sz w:val="24"/>
          <w:szCs w:val="24"/>
        </w:rPr>
        <w:t xml:space="preserve">Zhotovitel </w:t>
      </w:r>
      <w:r w:rsidR="00D11F12">
        <w:rPr>
          <w:sz w:val="24"/>
          <w:szCs w:val="24"/>
        </w:rPr>
        <w:t>–</w:t>
      </w:r>
      <w:r w:rsidRPr="00AA75FF">
        <w:rPr>
          <w:sz w:val="24"/>
          <w:szCs w:val="24"/>
        </w:rPr>
        <w:t xml:space="preserve"> třetí osoba, jež na základě smlouvy s Krajem provádí </w:t>
      </w:r>
      <w:r w:rsidR="002F7926">
        <w:rPr>
          <w:sz w:val="24"/>
          <w:szCs w:val="24"/>
        </w:rPr>
        <w:t xml:space="preserve">ve vybraných obcích </w:t>
      </w:r>
      <w:r w:rsidR="002D44ED">
        <w:rPr>
          <w:sz w:val="24"/>
          <w:szCs w:val="24"/>
        </w:rPr>
        <w:t xml:space="preserve">pořizování dat </w:t>
      </w:r>
      <w:r w:rsidR="00D11F12">
        <w:rPr>
          <w:sz w:val="24"/>
          <w:szCs w:val="24"/>
        </w:rPr>
        <w:t>o objektech DI a TI</w:t>
      </w:r>
      <w:r w:rsidRPr="00AA75FF">
        <w:rPr>
          <w:sz w:val="24"/>
          <w:szCs w:val="24"/>
        </w:rPr>
        <w:t xml:space="preserve"> v rámci Projektu DTM2</w:t>
      </w:r>
      <w:r w:rsidR="00D11F12">
        <w:rPr>
          <w:sz w:val="24"/>
          <w:szCs w:val="24"/>
        </w:rPr>
        <w:t>.</w:t>
      </w:r>
    </w:p>
    <w:p w14:paraId="341567D6" w14:textId="77777777" w:rsidR="00806FC0" w:rsidRPr="00806FC0" w:rsidRDefault="00806FC0">
      <w:pPr>
        <w:pStyle w:val="Odstavecseseznamem"/>
        <w:numPr>
          <w:ilvl w:val="0"/>
          <w:numId w:val="1"/>
        </w:numPr>
        <w:spacing w:after="120" w:line="259" w:lineRule="auto"/>
        <w:ind w:left="567" w:hanging="567"/>
        <w:contextualSpacing w:val="0"/>
        <w:jc w:val="both"/>
        <w:rPr>
          <w:rFonts w:cstheme="minorHAnsi"/>
          <w:b/>
          <w:bCs/>
          <w:vanish/>
          <w:sz w:val="24"/>
          <w:szCs w:val="24"/>
        </w:rPr>
      </w:pPr>
    </w:p>
    <w:p w14:paraId="2D44056D" w14:textId="77777777" w:rsidR="00806FC0" w:rsidRPr="00806FC0" w:rsidRDefault="00806FC0">
      <w:pPr>
        <w:pStyle w:val="Odstavecseseznamem"/>
        <w:numPr>
          <w:ilvl w:val="0"/>
          <w:numId w:val="1"/>
        </w:numPr>
        <w:spacing w:after="120" w:line="259" w:lineRule="auto"/>
        <w:ind w:left="567" w:hanging="567"/>
        <w:contextualSpacing w:val="0"/>
        <w:jc w:val="both"/>
        <w:rPr>
          <w:rFonts w:cstheme="minorHAnsi"/>
          <w:b/>
          <w:bCs/>
          <w:vanish/>
          <w:sz w:val="24"/>
          <w:szCs w:val="24"/>
        </w:rPr>
      </w:pPr>
    </w:p>
    <w:p w14:paraId="4651DFCA" w14:textId="77777777" w:rsidR="00806FC0" w:rsidRPr="00806FC0" w:rsidRDefault="00806FC0">
      <w:pPr>
        <w:pStyle w:val="Odstavecseseznamem"/>
        <w:numPr>
          <w:ilvl w:val="1"/>
          <w:numId w:val="1"/>
        </w:numPr>
        <w:spacing w:after="120" w:line="259" w:lineRule="auto"/>
        <w:ind w:left="567" w:hanging="567"/>
        <w:contextualSpacing w:val="0"/>
        <w:jc w:val="both"/>
        <w:rPr>
          <w:rFonts w:cstheme="minorHAnsi"/>
          <w:b/>
          <w:bCs/>
          <w:vanish/>
          <w:sz w:val="24"/>
          <w:szCs w:val="24"/>
        </w:rPr>
      </w:pPr>
    </w:p>
    <w:p w14:paraId="0018C3D8" w14:textId="77777777" w:rsidR="008D1322" w:rsidRPr="00BF7645" w:rsidRDefault="008D1322" w:rsidP="00BF7645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p w14:paraId="1584C515" w14:textId="031B3583" w:rsidR="00704A1D" w:rsidRPr="003000F9" w:rsidRDefault="00704A1D" w:rsidP="00EE5656">
      <w:pPr>
        <w:spacing w:after="120" w:line="259" w:lineRule="auto"/>
        <w:ind w:left="567" w:hanging="56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I</w:t>
      </w:r>
      <w:r w:rsidRPr="003000F9">
        <w:rPr>
          <w:rFonts w:cstheme="minorHAnsi"/>
          <w:b/>
          <w:sz w:val="24"/>
          <w:szCs w:val="24"/>
        </w:rPr>
        <w:t>I.</w:t>
      </w:r>
    </w:p>
    <w:p w14:paraId="41FFA7EF" w14:textId="77777777" w:rsidR="000D036C" w:rsidRPr="003000F9" w:rsidRDefault="000D036C" w:rsidP="00A573E3">
      <w:pPr>
        <w:spacing w:after="120" w:line="259" w:lineRule="auto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Předmět a účel smlouvy</w:t>
      </w:r>
    </w:p>
    <w:p w14:paraId="148A6B2F" w14:textId="77777777" w:rsidR="000D036C" w:rsidRPr="000D036C" w:rsidRDefault="000D036C">
      <w:pPr>
        <w:pStyle w:val="Odstavecseseznamem"/>
        <w:numPr>
          <w:ilvl w:val="0"/>
          <w:numId w:val="1"/>
        </w:numPr>
        <w:spacing w:before="120" w:after="120"/>
        <w:jc w:val="both"/>
        <w:rPr>
          <w:vanish/>
          <w:sz w:val="24"/>
          <w:szCs w:val="24"/>
        </w:rPr>
      </w:pPr>
    </w:p>
    <w:p w14:paraId="3A76419C" w14:textId="15090220" w:rsidR="0076313C" w:rsidRDefault="000D036C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0D036C">
        <w:rPr>
          <w:sz w:val="24"/>
          <w:szCs w:val="24"/>
        </w:rPr>
        <w:t xml:space="preserve">Předmětem této Smlouvy je úprava vzájemné spolupráce a stanovení vzájemných práv a povinností smluvních stran při zajištění plnění </w:t>
      </w:r>
      <w:r w:rsidR="00C47FA0">
        <w:rPr>
          <w:sz w:val="24"/>
          <w:szCs w:val="24"/>
        </w:rPr>
        <w:t xml:space="preserve">zákonných </w:t>
      </w:r>
      <w:r w:rsidRPr="000D036C">
        <w:rPr>
          <w:sz w:val="24"/>
          <w:szCs w:val="24"/>
        </w:rPr>
        <w:t>povinností Kraje a Obce</w:t>
      </w:r>
      <w:r w:rsidR="00C47FA0">
        <w:rPr>
          <w:sz w:val="24"/>
          <w:szCs w:val="24"/>
        </w:rPr>
        <w:t>,</w:t>
      </w:r>
      <w:r w:rsidR="00C47FA0" w:rsidRPr="00C47FA0">
        <w:rPr>
          <w:sz w:val="24"/>
          <w:szCs w:val="24"/>
        </w:rPr>
        <w:t xml:space="preserve"> </w:t>
      </w:r>
      <w:r w:rsidR="00C47FA0" w:rsidRPr="00A573E3">
        <w:rPr>
          <w:sz w:val="24"/>
          <w:szCs w:val="24"/>
        </w:rPr>
        <w:t>vyplývajících jim z ustanovení Zákona o zeměměřičství a Vyhlášky o DTM</w:t>
      </w:r>
      <w:r w:rsidRPr="000D036C">
        <w:rPr>
          <w:sz w:val="24"/>
          <w:szCs w:val="24"/>
        </w:rPr>
        <w:t xml:space="preserve"> při tvorbě, provozu a aktualizaci DTM </w:t>
      </w:r>
      <w:r w:rsidRPr="000D036C">
        <w:rPr>
          <w:sz w:val="24"/>
          <w:szCs w:val="24"/>
        </w:rPr>
        <w:lastRenderedPageBreak/>
        <w:t>S</w:t>
      </w:r>
      <w:r w:rsidR="003D0160">
        <w:rPr>
          <w:sz w:val="24"/>
          <w:szCs w:val="24"/>
        </w:rPr>
        <w:t>Č</w:t>
      </w:r>
      <w:r w:rsidRPr="000D036C">
        <w:rPr>
          <w:sz w:val="24"/>
          <w:szCs w:val="24"/>
        </w:rPr>
        <w:t>K, a zejména pak stanovení postupu při digitalizaci</w:t>
      </w:r>
      <w:r w:rsidR="00136F74">
        <w:rPr>
          <w:sz w:val="24"/>
          <w:szCs w:val="24"/>
        </w:rPr>
        <w:t xml:space="preserve"> údajů o </w:t>
      </w:r>
      <w:r w:rsidR="00FD5883">
        <w:rPr>
          <w:sz w:val="24"/>
          <w:szCs w:val="24"/>
        </w:rPr>
        <w:t>O</w:t>
      </w:r>
      <w:r w:rsidR="00136F74">
        <w:rPr>
          <w:sz w:val="24"/>
          <w:szCs w:val="24"/>
        </w:rPr>
        <w:t>bjektech</w:t>
      </w:r>
      <w:r w:rsidR="00C47FA0">
        <w:rPr>
          <w:sz w:val="24"/>
          <w:szCs w:val="24"/>
        </w:rPr>
        <w:t xml:space="preserve"> </w:t>
      </w:r>
      <w:r w:rsidRPr="000D036C">
        <w:rPr>
          <w:sz w:val="24"/>
          <w:szCs w:val="24"/>
        </w:rPr>
        <w:t xml:space="preserve">DTI ve vlastnictví Obce a následném užití, aktualizaci a správě </w:t>
      </w:r>
      <w:r w:rsidR="00581B0A">
        <w:rPr>
          <w:sz w:val="24"/>
          <w:szCs w:val="24"/>
        </w:rPr>
        <w:t>dat</w:t>
      </w:r>
      <w:r w:rsidR="00581B0A" w:rsidRPr="000D036C">
        <w:rPr>
          <w:sz w:val="24"/>
          <w:szCs w:val="24"/>
        </w:rPr>
        <w:t xml:space="preserve"> </w:t>
      </w:r>
      <w:r w:rsidR="00136F74">
        <w:rPr>
          <w:sz w:val="24"/>
          <w:szCs w:val="24"/>
        </w:rPr>
        <w:t xml:space="preserve">o DTI </w:t>
      </w:r>
      <w:r w:rsidRPr="000D036C">
        <w:rPr>
          <w:sz w:val="24"/>
          <w:szCs w:val="24"/>
        </w:rPr>
        <w:t xml:space="preserve">ve vlastnictví Obce. </w:t>
      </w:r>
    </w:p>
    <w:p w14:paraId="20948EA4" w14:textId="77777777" w:rsidR="0076313C" w:rsidRDefault="00704A1D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 xml:space="preserve">Smluvní strany prohlašují, že údaje uvedené </w:t>
      </w:r>
      <w:r w:rsidR="00841578" w:rsidRPr="0076313C">
        <w:rPr>
          <w:sz w:val="24"/>
          <w:szCs w:val="24"/>
        </w:rPr>
        <w:t>v této</w:t>
      </w:r>
      <w:r w:rsidRPr="0076313C">
        <w:rPr>
          <w:sz w:val="24"/>
          <w:szCs w:val="24"/>
        </w:rPr>
        <w:t xml:space="preserve"> </w:t>
      </w:r>
      <w:r w:rsidR="00841578" w:rsidRPr="0076313C">
        <w:rPr>
          <w:sz w:val="24"/>
          <w:szCs w:val="24"/>
        </w:rPr>
        <w:t>S</w:t>
      </w:r>
      <w:r w:rsidRPr="0076313C">
        <w:rPr>
          <w:sz w:val="24"/>
          <w:szCs w:val="24"/>
        </w:rPr>
        <w:t>mlouv</w:t>
      </w:r>
      <w:r w:rsidR="00841578" w:rsidRPr="0076313C">
        <w:rPr>
          <w:sz w:val="24"/>
          <w:szCs w:val="24"/>
        </w:rPr>
        <w:t>ě</w:t>
      </w:r>
      <w:r w:rsidRPr="0076313C">
        <w:rPr>
          <w:sz w:val="24"/>
          <w:szCs w:val="24"/>
        </w:rPr>
        <w:t xml:space="preserve"> jsou v souladu se skutečností v době uzavření </w:t>
      </w:r>
      <w:r w:rsidR="00841578" w:rsidRPr="0076313C">
        <w:rPr>
          <w:sz w:val="24"/>
          <w:szCs w:val="24"/>
        </w:rPr>
        <w:t>S</w:t>
      </w:r>
      <w:r w:rsidRPr="0076313C">
        <w:rPr>
          <w:sz w:val="24"/>
          <w:szCs w:val="24"/>
        </w:rPr>
        <w:t>mlouvy. Smluvní strany se zavazují, že změny dotčených údajů oznámí bez prodlení písemně druhé smluvní straně. Při změně identifikačních údajů smluvních stran není nutné uzavírat ke smlouvě dodatek.</w:t>
      </w:r>
    </w:p>
    <w:p w14:paraId="6BF14224" w14:textId="75DA19F2" w:rsidR="0076313C" w:rsidRDefault="00841578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 xml:space="preserve">Předmětem této </w:t>
      </w:r>
      <w:r w:rsidR="00407884" w:rsidRPr="0076313C">
        <w:rPr>
          <w:sz w:val="24"/>
          <w:szCs w:val="24"/>
        </w:rPr>
        <w:t>S</w:t>
      </w:r>
      <w:r w:rsidRPr="0076313C">
        <w:rPr>
          <w:sz w:val="24"/>
          <w:szCs w:val="24"/>
        </w:rPr>
        <w:t>mlouvy je zejména závazek Obce za podmínek, stanovených touto Smlouvou, poskytnout údaje o</w:t>
      </w:r>
      <w:r w:rsidR="00136F74" w:rsidRPr="0076313C">
        <w:rPr>
          <w:sz w:val="24"/>
          <w:szCs w:val="24"/>
        </w:rPr>
        <w:t xml:space="preserve"> </w:t>
      </w:r>
      <w:r w:rsidR="00D85E46">
        <w:rPr>
          <w:sz w:val="24"/>
          <w:szCs w:val="24"/>
        </w:rPr>
        <w:t>O</w:t>
      </w:r>
      <w:r w:rsidR="00136F74" w:rsidRPr="0076313C">
        <w:rPr>
          <w:sz w:val="24"/>
          <w:szCs w:val="24"/>
        </w:rPr>
        <w:t>bjektech</w:t>
      </w:r>
      <w:r w:rsidRPr="0076313C">
        <w:rPr>
          <w:sz w:val="24"/>
          <w:szCs w:val="24"/>
        </w:rPr>
        <w:t xml:space="preserve"> DTI ve vlastnictví Obce Kraji </w:t>
      </w:r>
      <w:r w:rsidR="00C166F7">
        <w:rPr>
          <w:sz w:val="24"/>
          <w:szCs w:val="24"/>
        </w:rPr>
        <w:t xml:space="preserve">nebo Zhotoviteli </w:t>
      </w:r>
      <w:r w:rsidRPr="0076313C">
        <w:rPr>
          <w:sz w:val="24"/>
          <w:szCs w:val="24"/>
        </w:rPr>
        <w:t xml:space="preserve">za účelem digitalizace </w:t>
      </w:r>
      <w:r w:rsidR="00136F74" w:rsidRPr="0076313C">
        <w:rPr>
          <w:sz w:val="24"/>
          <w:szCs w:val="24"/>
        </w:rPr>
        <w:t xml:space="preserve"> údajů o </w:t>
      </w:r>
      <w:r w:rsidR="00D85E46">
        <w:rPr>
          <w:sz w:val="24"/>
          <w:szCs w:val="24"/>
        </w:rPr>
        <w:t>O</w:t>
      </w:r>
      <w:r w:rsidRPr="0076313C">
        <w:rPr>
          <w:sz w:val="24"/>
          <w:szCs w:val="24"/>
        </w:rPr>
        <w:t>bjekt</w:t>
      </w:r>
      <w:r w:rsidR="00136F74" w:rsidRPr="0076313C">
        <w:rPr>
          <w:sz w:val="24"/>
          <w:szCs w:val="24"/>
        </w:rPr>
        <w:t>ech</w:t>
      </w:r>
      <w:r w:rsidRPr="0076313C">
        <w:rPr>
          <w:sz w:val="24"/>
          <w:szCs w:val="24"/>
        </w:rPr>
        <w:t xml:space="preserve"> DTI pro DTM S</w:t>
      </w:r>
      <w:r w:rsidR="00FC2922">
        <w:rPr>
          <w:sz w:val="24"/>
          <w:szCs w:val="24"/>
        </w:rPr>
        <w:t>Č</w:t>
      </w:r>
      <w:r w:rsidRPr="0076313C">
        <w:rPr>
          <w:sz w:val="24"/>
          <w:szCs w:val="24"/>
        </w:rPr>
        <w:t>K</w:t>
      </w:r>
      <w:r w:rsidR="003D0160">
        <w:rPr>
          <w:sz w:val="24"/>
          <w:szCs w:val="24"/>
        </w:rPr>
        <w:t xml:space="preserve"> a uhradit Kraji za </w:t>
      </w:r>
      <w:r w:rsidR="0074048F">
        <w:rPr>
          <w:sz w:val="24"/>
          <w:szCs w:val="24"/>
        </w:rPr>
        <w:t>pořízení Dat</w:t>
      </w:r>
      <w:r w:rsidR="006C69C9">
        <w:rPr>
          <w:sz w:val="24"/>
          <w:szCs w:val="24"/>
        </w:rPr>
        <w:t>, jak je tento pojem definován níže,</w:t>
      </w:r>
      <w:r w:rsidR="003D0160">
        <w:rPr>
          <w:sz w:val="24"/>
          <w:szCs w:val="24"/>
        </w:rPr>
        <w:t xml:space="preserve"> dohodnutou úplatu</w:t>
      </w:r>
      <w:r w:rsidRPr="0076313C">
        <w:rPr>
          <w:sz w:val="24"/>
          <w:szCs w:val="24"/>
        </w:rPr>
        <w:t xml:space="preserve">, a dále závazek Kraje za podmínek, stanovených touto </w:t>
      </w:r>
      <w:r w:rsidR="00A573E3" w:rsidRPr="0076313C">
        <w:rPr>
          <w:sz w:val="24"/>
          <w:szCs w:val="24"/>
        </w:rPr>
        <w:t>S</w:t>
      </w:r>
      <w:r w:rsidRPr="0076313C">
        <w:rPr>
          <w:sz w:val="24"/>
          <w:szCs w:val="24"/>
        </w:rPr>
        <w:t>mlouvou, zajistit digitalizaci</w:t>
      </w:r>
      <w:r w:rsidR="00136F74" w:rsidRPr="0076313C">
        <w:rPr>
          <w:sz w:val="24"/>
          <w:szCs w:val="24"/>
        </w:rPr>
        <w:t xml:space="preserve"> údajů o</w:t>
      </w:r>
      <w:r w:rsidRPr="0076313C">
        <w:rPr>
          <w:sz w:val="24"/>
          <w:szCs w:val="24"/>
        </w:rPr>
        <w:t xml:space="preserve"> </w:t>
      </w:r>
      <w:r w:rsidR="00D85E46">
        <w:rPr>
          <w:sz w:val="24"/>
          <w:szCs w:val="24"/>
        </w:rPr>
        <w:t>O</w:t>
      </w:r>
      <w:r w:rsidRPr="0076313C">
        <w:rPr>
          <w:sz w:val="24"/>
          <w:szCs w:val="24"/>
        </w:rPr>
        <w:t>bjekt</w:t>
      </w:r>
      <w:r w:rsidR="00136F74" w:rsidRPr="0076313C">
        <w:rPr>
          <w:sz w:val="24"/>
          <w:szCs w:val="24"/>
        </w:rPr>
        <w:t>ech</w:t>
      </w:r>
      <w:r w:rsidRPr="0076313C">
        <w:rPr>
          <w:sz w:val="24"/>
          <w:szCs w:val="24"/>
        </w:rPr>
        <w:t xml:space="preserve"> DTI Obce v souladu s pravidly Projektu DTM</w:t>
      </w:r>
      <w:r w:rsidR="0031204D">
        <w:rPr>
          <w:sz w:val="24"/>
          <w:szCs w:val="24"/>
        </w:rPr>
        <w:t>2</w:t>
      </w:r>
      <w:r w:rsidRPr="0076313C">
        <w:rPr>
          <w:sz w:val="24"/>
          <w:szCs w:val="24"/>
        </w:rPr>
        <w:t xml:space="preserve">  a následn</w:t>
      </w:r>
      <w:r w:rsidR="00036A37" w:rsidRPr="0076313C">
        <w:rPr>
          <w:sz w:val="24"/>
          <w:szCs w:val="24"/>
        </w:rPr>
        <w:t>ě</w:t>
      </w:r>
      <w:r w:rsidRPr="0076313C">
        <w:rPr>
          <w:sz w:val="24"/>
          <w:szCs w:val="24"/>
        </w:rPr>
        <w:t xml:space="preserve"> poskytn</w:t>
      </w:r>
      <w:r w:rsidR="00036A37" w:rsidRPr="0076313C">
        <w:rPr>
          <w:sz w:val="24"/>
          <w:szCs w:val="24"/>
        </w:rPr>
        <w:t>out</w:t>
      </w:r>
      <w:r w:rsidRPr="0076313C">
        <w:rPr>
          <w:sz w:val="24"/>
          <w:szCs w:val="24"/>
        </w:rPr>
        <w:t xml:space="preserve"> </w:t>
      </w:r>
      <w:r w:rsidR="00036A37" w:rsidRPr="0076313C">
        <w:rPr>
          <w:sz w:val="24"/>
          <w:szCs w:val="24"/>
        </w:rPr>
        <w:t>Data</w:t>
      </w:r>
      <w:r w:rsidR="009E18C9">
        <w:rPr>
          <w:sz w:val="24"/>
          <w:szCs w:val="24"/>
        </w:rPr>
        <w:t>, jak je tento pojem definován níže,</w:t>
      </w:r>
      <w:r w:rsidRPr="0076313C">
        <w:rPr>
          <w:sz w:val="24"/>
          <w:szCs w:val="24"/>
        </w:rPr>
        <w:t xml:space="preserve"> </w:t>
      </w:r>
      <w:r w:rsidR="00407884" w:rsidRPr="0076313C">
        <w:rPr>
          <w:sz w:val="24"/>
          <w:szCs w:val="24"/>
        </w:rPr>
        <w:t>O</w:t>
      </w:r>
      <w:r w:rsidRPr="0076313C">
        <w:rPr>
          <w:sz w:val="24"/>
          <w:szCs w:val="24"/>
        </w:rPr>
        <w:t>bci jakožto vlastníkovi této DTI</w:t>
      </w:r>
      <w:r w:rsidR="00407884" w:rsidRPr="0076313C">
        <w:rPr>
          <w:sz w:val="24"/>
          <w:szCs w:val="24"/>
        </w:rPr>
        <w:t xml:space="preserve">, za účelem plnění povinností editora </w:t>
      </w:r>
      <w:r w:rsidR="00986DEB" w:rsidRPr="0076313C">
        <w:rPr>
          <w:sz w:val="24"/>
          <w:szCs w:val="24"/>
        </w:rPr>
        <w:t xml:space="preserve">Obcí </w:t>
      </w:r>
      <w:r w:rsidR="00407884" w:rsidRPr="0076313C">
        <w:rPr>
          <w:sz w:val="24"/>
          <w:szCs w:val="24"/>
        </w:rPr>
        <w:t>ve smyslu ustanovení Z</w:t>
      </w:r>
      <w:r w:rsidR="00036A37" w:rsidRPr="0076313C">
        <w:rPr>
          <w:sz w:val="24"/>
          <w:szCs w:val="24"/>
        </w:rPr>
        <w:t>ákona o zeměměřičství</w:t>
      </w:r>
      <w:r w:rsidR="00407884" w:rsidRPr="0076313C">
        <w:rPr>
          <w:sz w:val="24"/>
          <w:szCs w:val="24"/>
        </w:rPr>
        <w:t>.</w:t>
      </w:r>
    </w:p>
    <w:p w14:paraId="4E6169CA" w14:textId="24ED21A6" w:rsidR="0076313C" w:rsidRDefault="00986DEB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 xml:space="preserve">Vlastníkem datových výstupů o </w:t>
      </w:r>
      <w:r w:rsidR="00D85E46">
        <w:rPr>
          <w:sz w:val="24"/>
          <w:szCs w:val="24"/>
        </w:rPr>
        <w:t>O</w:t>
      </w:r>
      <w:r w:rsidRPr="0076313C">
        <w:rPr>
          <w:sz w:val="24"/>
          <w:szCs w:val="24"/>
        </w:rPr>
        <w:t>bjektech DTI ve vlastnictví Obce</w:t>
      </w:r>
      <w:r w:rsidR="00136F74" w:rsidRPr="0076313C">
        <w:rPr>
          <w:sz w:val="24"/>
          <w:szCs w:val="24"/>
        </w:rPr>
        <w:t>,</w:t>
      </w:r>
      <w:r w:rsidRPr="0076313C">
        <w:rPr>
          <w:sz w:val="24"/>
          <w:szCs w:val="24"/>
        </w:rPr>
        <w:t xml:space="preserve"> vzniklých na základě digitalizace postupem stanoveným v této Smlouvě (dále jen </w:t>
      </w:r>
      <w:r w:rsidRPr="0076313C">
        <w:rPr>
          <w:b/>
          <w:bCs/>
          <w:sz w:val="24"/>
          <w:szCs w:val="24"/>
        </w:rPr>
        <w:t>Data</w:t>
      </w:r>
      <w:r w:rsidRPr="0076313C">
        <w:rPr>
          <w:sz w:val="24"/>
          <w:szCs w:val="24"/>
        </w:rPr>
        <w:t>)</w:t>
      </w:r>
      <w:r w:rsidR="00136F74" w:rsidRPr="0076313C">
        <w:rPr>
          <w:sz w:val="24"/>
          <w:szCs w:val="24"/>
        </w:rPr>
        <w:t>,</w:t>
      </w:r>
      <w:r w:rsidRPr="0076313C">
        <w:rPr>
          <w:sz w:val="24"/>
          <w:szCs w:val="24"/>
        </w:rPr>
        <w:t xml:space="preserve"> se stává Kraj.</w:t>
      </w:r>
    </w:p>
    <w:p w14:paraId="1A067CE4" w14:textId="30860D8C" w:rsidR="00036A37" w:rsidRDefault="002B2C84" w:rsidP="00287717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sz w:val="24"/>
          <w:szCs w:val="24"/>
        </w:rPr>
      </w:pPr>
      <w:r w:rsidRPr="0076313C">
        <w:rPr>
          <w:sz w:val="24"/>
          <w:szCs w:val="24"/>
        </w:rPr>
        <w:t xml:space="preserve">Pořadí a rozsah zapojení obcí do Projektu </w:t>
      </w:r>
      <w:r w:rsidR="00D85E46">
        <w:rPr>
          <w:sz w:val="24"/>
          <w:szCs w:val="24"/>
        </w:rPr>
        <w:t xml:space="preserve">DTM2 </w:t>
      </w:r>
      <w:r w:rsidRPr="0076313C">
        <w:rPr>
          <w:sz w:val="24"/>
          <w:szCs w:val="24"/>
        </w:rPr>
        <w:t xml:space="preserve">určuje Kraj s tím, že zapojení obcí do projektu je nenárokové. </w:t>
      </w:r>
      <w:r w:rsidR="00204598" w:rsidRPr="0076313C">
        <w:rPr>
          <w:sz w:val="24"/>
          <w:szCs w:val="24"/>
        </w:rPr>
        <w:t xml:space="preserve">Stanovení konečného rozsahu a formy pořizovaných </w:t>
      </w:r>
      <w:r w:rsidR="00F37089">
        <w:rPr>
          <w:sz w:val="24"/>
          <w:szCs w:val="24"/>
        </w:rPr>
        <w:t>D</w:t>
      </w:r>
      <w:r w:rsidR="00204598" w:rsidRPr="0076313C">
        <w:rPr>
          <w:sz w:val="24"/>
          <w:szCs w:val="24"/>
        </w:rPr>
        <w:t>at na území Obce, rozsah</w:t>
      </w:r>
      <w:r w:rsidRPr="0076313C">
        <w:rPr>
          <w:sz w:val="24"/>
          <w:szCs w:val="24"/>
        </w:rPr>
        <w:t>u</w:t>
      </w:r>
      <w:r w:rsidR="00204598" w:rsidRPr="0076313C">
        <w:rPr>
          <w:sz w:val="24"/>
          <w:szCs w:val="24"/>
        </w:rPr>
        <w:t xml:space="preserve"> zapojení Obce, jakož</w:t>
      </w:r>
      <w:r w:rsidRPr="0076313C">
        <w:rPr>
          <w:sz w:val="24"/>
          <w:szCs w:val="24"/>
        </w:rPr>
        <w:t xml:space="preserve"> </w:t>
      </w:r>
      <w:r w:rsidR="00157DBA" w:rsidRPr="0076313C">
        <w:rPr>
          <w:sz w:val="24"/>
          <w:szCs w:val="24"/>
        </w:rPr>
        <w:t xml:space="preserve">i </w:t>
      </w:r>
      <w:r w:rsidRPr="0076313C">
        <w:rPr>
          <w:sz w:val="24"/>
          <w:szCs w:val="24"/>
        </w:rPr>
        <w:t>postupu</w:t>
      </w:r>
      <w:r w:rsidR="00157DBA" w:rsidRPr="0076313C">
        <w:rPr>
          <w:sz w:val="24"/>
          <w:szCs w:val="24"/>
        </w:rPr>
        <w:t xml:space="preserve"> při</w:t>
      </w:r>
      <w:r w:rsidRPr="0076313C">
        <w:rPr>
          <w:sz w:val="24"/>
          <w:szCs w:val="24"/>
        </w:rPr>
        <w:t xml:space="preserve"> digitalizac</w:t>
      </w:r>
      <w:r w:rsidR="00157DBA" w:rsidRPr="0076313C">
        <w:rPr>
          <w:sz w:val="24"/>
          <w:szCs w:val="24"/>
        </w:rPr>
        <w:t>i údajů o</w:t>
      </w:r>
      <w:r w:rsidR="00136F74" w:rsidRPr="0076313C">
        <w:rPr>
          <w:sz w:val="24"/>
          <w:szCs w:val="24"/>
        </w:rPr>
        <w:t xml:space="preserve"> </w:t>
      </w:r>
      <w:r w:rsidR="00D85E46">
        <w:rPr>
          <w:sz w:val="24"/>
          <w:szCs w:val="24"/>
        </w:rPr>
        <w:t>O</w:t>
      </w:r>
      <w:r w:rsidR="00136F74" w:rsidRPr="0076313C">
        <w:rPr>
          <w:sz w:val="24"/>
          <w:szCs w:val="24"/>
        </w:rPr>
        <w:t>bjektech</w:t>
      </w:r>
      <w:r w:rsidR="00157DBA" w:rsidRPr="0076313C">
        <w:rPr>
          <w:sz w:val="24"/>
          <w:szCs w:val="24"/>
        </w:rPr>
        <w:t xml:space="preserve"> DTI</w:t>
      </w:r>
      <w:r w:rsidRPr="0076313C">
        <w:rPr>
          <w:sz w:val="24"/>
          <w:szCs w:val="24"/>
        </w:rPr>
        <w:t xml:space="preserve"> je výhradní kompetencí Kraje.</w:t>
      </w:r>
    </w:p>
    <w:p w14:paraId="5682616B" w14:textId="77777777" w:rsidR="008D1322" w:rsidRPr="008D1322" w:rsidRDefault="008D1322" w:rsidP="008D1322">
      <w:pPr>
        <w:spacing w:before="120" w:after="120"/>
        <w:jc w:val="both"/>
        <w:rPr>
          <w:sz w:val="24"/>
          <w:szCs w:val="24"/>
        </w:rPr>
      </w:pPr>
    </w:p>
    <w:p w14:paraId="0BE7F810" w14:textId="4ED36B87" w:rsidR="00C47FA0" w:rsidRPr="003000F9" w:rsidRDefault="00C47FA0" w:rsidP="0028771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</w:t>
      </w:r>
      <w:r w:rsidR="00B22DAA" w:rsidRPr="003000F9">
        <w:rPr>
          <w:rFonts w:cstheme="minorHAnsi"/>
          <w:b/>
          <w:sz w:val="24"/>
          <w:szCs w:val="24"/>
        </w:rPr>
        <w:t>.</w:t>
      </w:r>
    </w:p>
    <w:p w14:paraId="4D2A6A6A" w14:textId="3F4B7FDE" w:rsidR="002B2C84" w:rsidRPr="002B2C84" w:rsidRDefault="00C47FA0" w:rsidP="00287717">
      <w:pPr>
        <w:spacing w:after="0" w:line="259" w:lineRule="auto"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Práva a povinnosti </w:t>
      </w:r>
      <w:r w:rsidRPr="002B2C84">
        <w:rPr>
          <w:rFonts w:cstheme="minorHAnsi"/>
          <w:b/>
          <w:sz w:val="24"/>
          <w:szCs w:val="24"/>
        </w:rPr>
        <w:t xml:space="preserve">při </w:t>
      </w:r>
      <w:r w:rsidR="002B2C84" w:rsidRPr="002B2C84">
        <w:rPr>
          <w:rFonts w:cstheme="minorHAnsi"/>
          <w:b/>
          <w:sz w:val="24"/>
          <w:szCs w:val="24"/>
        </w:rPr>
        <w:t xml:space="preserve">digitalizaci </w:t>
      </w:r>
      <w:r w:rsidR="002B2C84">
        <w:rPr>
          <w:rFonts w:cstheme="minorHAnsi"/>
          <w:b/>
          <w:sz w:val="24"/>
          <w:szCs w:val="24"/>
        </w:rPr>
        <w:t xml:space="preserve">DTI </w:t>
      </w:r>
      <w:r w:rsidR="002B2C84" w:rsidRPr="002B2C84">
        <w:rPr>
          <w:rFonts w:cstheme="minorHAnsi"/>
          <w:b/>
          <w:sz w:val="24"/>
          <w:szCs w:val="24"/>
        </w:rPr>
        <w:t xml:space="preserve">a následném užití, aktualizaci a správě </w:t>
      </w:r>
      <w:r w:rsidR="002B2C84">
        <w:rPr>
          <w:rFonts w:cstheme="minorHAnsi"/>
          <w:b/>
          <w:sz w:val="24"/>
          <w:szCs w:val="24"/>
        </w:rPr>
        <w:t>D</w:t>
      </w:r>
      <w:r w:rsidR="002B2C84" w:rsidRPr="002B2C84">
        <w:rPr>
          <w:rFonts w:cstheme="minorHAnsi"/>
          <w:b/>
          <w:sz w:val="24"/>
          <w:szCs w:val="24"/>
        </w:rPr>
        <w:t>at</w:t>
      </w:r>
    </w:p>
    <w:p w14:paraId="6D14B793" w14:textId="6F4138CD" w:rsidR="00C47FA0" w:rsidRPr="002B2C84" w:rsidRDefault="00C47FA0" w:rsidP="00C47FA0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</w:p>
    <w:p w14:paraId="1B92384A" w14:textId="77777777" w:rsidR="0076313C" w:rsidRPr="00A62318" w:rsidRDefault="00036A37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u w:val="single"/>
        </w:rPr>
      </w:pPr>
      <w:r w:rsidRPr="00A62318">
        <w:rPr>
          <w:sz w:val="24"/>
          <w:szCs w:val="24"/>
          <w:u w:val="single"/>
        </w:rPr>
        <w:t>Obec je povinna:</w:t>
      </w:r>
    </w:p>
    <w:p w14:paraId="7C70E85B" w14:textId="73AD5428" w:rsidR="0076313C" w:rsidRDefault="00036A37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bezplatně předat Kraji</w:t>
      </w:r>
      <w:r w:rsidR="003D0160">
        <w:rPr>
          <w:sz w:val="24"/>
          <w:szCs w:val="24"/>
        </w:rPr>
        <w:t xml:space="preserve">, </w:t>
      </w:r>
      <w:r w:rsidR="003D0160" w:rsidRPr="00D85E46">
        <w:rPr>
          <w:sz w:val="24"/>
          <w:szCs w:val="24"/>
        </w:rPr>
        <w:t>případně Zhotoviteli,</w:t>
      </w:r>
      <w:r w:rsidR="003D0160">
        <w:rPr>
          <w:sz w:val="24"/>
          <w:szCs w:val="24"/>
        </w:rPr>
        <w:t xml:space="preserve"> </w:t>
      </w:r>
      <w:r w:rsidRPr="3C96878C">
        <w:rPr>
          <w:sz w:val="24"/>
          <w:szCs w:val="24"/>
        </w:rPr>
        <w:t xml:space="preserve">údaje a podklady o </w:t>
      </w:r>
      <w:r w:rsidR="00D85E46">
        <w:rPr>
          <w:sz w:val="24"/>
          <w:szCs w:val="24"/>
        </w:rPr>
        <w:t>O</w:t>
      </w:r>
      <w:r w:rsidRPr="3C96878C">
        <w:rPr>
          <w:sz w:val="24"/>
          <w:szCs w:val="24"/>
        </w:rPr>
        <w:t xml:space="preserve">bjektech DTI ve vlastnictví Obce (výčet </w:t>
      </w:r>
      <w:r w:rsidR="00D85E46">
        <w:rPr>
          <w:sz w:val="24"/>
          <w:szCs w:val="24"/>
        </w:rPr>
        <w:t>O</w:t>
      </w:r>
      <w:r w:rsidRPr="3C96878C">
        <w:rPr>
          <w:sz w:val="24"/>
          <w:szCs w:val="24"/>
        </w:rPr>
        <w:t xml:space="preserve">bjektů DTI je uveden ve Vyhlášce o DTM), které dosud nejsou digitalizovány, na jejichž základě Kraj přistoupí k digitalizaci </w:t>
      </w:r>
      <w:r w:rsidR="00D85E46">
        <w:rPr>
          <w:sz w:val="24"/>
          <w:szCs w:val="24"/>
        </w:rPr>
        <w:t>O</w:t>
      </w:r>
      <w:r w:rsidRPr="3C96878C">
        <w:rPr>
          <w:sz w:val="24"/>
          <w:szCs w:val="24"/>
        </w:rPr>
        <w:t>bjektů DTI,</w:t>
      </w:r>
      <w:r w:rsidR="00D45871">
        <w:rPr>
          <w:sz w:val="24"/>
          <w:szCs w:val="24"/>
        </w:rPr>
        <w:t xml:space="preserve"> </w:t>
      </w:r>
      <w:r w:rsidR="00D45871" w:rsidRPr="3C96878C">
        <w:rPr>
          <w:sz w:val="24"/>
          <w:szCs w:val="24"/>
        </w:rPr>
        <w:t xml:space="preserve">v rozsahu a způsobem, stanoveným v odst. </w:t>
      </w:r>
      <w:r w:rsidR="00D45871">
        <w:rPr>
          <w:sz w:val="24"/>
          <w:szCs w:val="24"/>
        </w:rPr>
        <w:t>4</w:t>
      </w:r>
      <w:r w:rsidR="00D45871" w:rsidRPr="3C96878C">
        <w:rPr>
          <w:sz w:val="24"/>
          <w:szCs w:val="24"/>
        </w:rPr>
        <w:t xml:space="preserve"> tohoto článku Smlouvy</w:t>
      </w:r>
      <w:r w:rsidR="003B5641">
        <w:rPr>
          <w:sz w:val="24"/>
          <w:szCs w:val="24"/>
        </w:rPr>
        <w:t>,</w:t>
      </w:r>
      <w:r w:rsidRPr="3C96878C">
        <w:rPr>
          <w:sz w:val="24"/>
          <w:szCs w:val="24"/>
        </w:rPr>
        <w:t xml:space="preserve"> a to ve lhůtě </w:t>
      </w:r>
      <w:r w:rsidR="00E83E6F">
        <w:rPr>
          <w:sz w:val="24"/>
          <w:szCs w:val="24"/>
        </w:rPr>
        <w:t>3 praco</w:t>
      </w:r>
      <w:r w:rsidR="00552559">
        <w:rPr>
          <w:sz w:val="24"/>
          <w:szCs w:val="24"/>
        </w:rPr>
        <w:t>v</w:t>
      </w:r>
      <w:r w:rsidR="00E83E6F">
        <w:rPr>
          <w:sz w:val="24"/>
          <w:szCs w:val="24"/>
        </w:rPr>
        <w:t xml:space="preserve">ních </w:t>
      </w:r>
      <w:r w:rsidRPr="3C96878C">
        <w:rPr>
          <w:sz w:val="24"/>
          <w:szCs w:val="24"/>
        </w:rPr>
        <w:t xml:space="preserve">dnů ode dne </w:t>
      </w:r>
      <w:r w:rsidR="00552559">
        <w:rPr>
          <w:sz w:val="24"/>
          <w:szCs w:val="24"/>
        </w:rPr>
        <w:t xml:space="preserve">vyzvání </w:t>
      </w:r>
      <w:r w:rsidR="00C30F89">
        <w:rPr>
          <w:sz w:val="24"/>
          <w:szCs w:val="24"/>
        </w:rPr>
        <w:t xml:space="preserve">k předání </w:t>
      </w:r>
      <w:r w:rsidR="00B00A98">
        <w:rPr>
          <w:sz w:val="24"/>
          <w:szCs w:val="24"/>
        </w:rPr>
        <w:t xml:space="preserve">podkladů </w:t>
      </w:r>
      <w:r w:rsidR="00B86613">
        <w:rPr>
          <w:sz w:val="24"/>
          <w:szCs w:val="24"/>
        </w:rPr>
        <w:t xml:space="preserve">učiněného </w:t>
      </w:r>
      <w:r w:rsidR="005D0DE2">
        <w:rPr>
          <w:sz w:val="24"/>
          <w:szCs w:val="24"/>
        </w:rPr>
        <w:t>Krajem nebo Zhotovitelem</w:t>
      </w:r>
      <w:r w:rsidR="002D44ED">
        <w:rPr>
          <w:sz w:val="24"/>
          <w:szCs w:val="24"/>
        </w:rPr>
        <w:t>;</w:t>
      </w:r>
    </w:p>
    <w:p w14:paraId="15CA5A9E" w14:textId="77777777" w:rsidR="004557AC" w:rsidRDefault="004557AC" w:rsidP="00A62318">
      <w:pPr>
        <w:pStyle w:val="Odstavecseseznamem"/>
        <w:spacing w:before="120" w:after="120"/>
        <w:ind w:left="792"/>
        <w:jc w:val="both"/>
        <w:rPr>
          <w:sz w:val="24"/>
          <w:szCs w:val="24"/>
        </w:rPr>
      </w:pPr>
    </w:p>
    <w:p w14:paraId="08ED5F03" w14:textId="5BC848C8" w:rsidR="0076313C" w:rsidRDefault="00986DEB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b</w:t>
      </w:r>
      <w:r w:rsidR="00036A37" w:rsidRPr="3C96878C">
        <w:rPr>
          <w:sz w:val="24"/>
          <w:szCs w:val="24"/>
        </w:rPr>
        <w:t>ěhem</w:t>
      </w:r>
      <w:r w:rsidRPr="3C96878C">
        <w:rPr>
          <w:sz w:val="24"/>
          <w:szCs w:val="24"/>
        </w:rPr>
        <w:t xml:space="preserve"> R</w:t>
      </w:r>
      <w:r w:rsidR="00036A37" w:rsidRPr="3C96878C">
        <w:rPr>
          <w:sz w:val="24"/>
          <w:szCs w:val="24"/>
        </w:rPr>
        <w:t xml:space="preserve">ealizační fáze </w:t>
      </w:r>
      <w:r w:rsidRPr="3C96878C">
        <w:rPr>
          <w:sz w:val="24"/>
          <w:szCs w:val="24"/>
        </w:rPr>
        <w:t>P</w:t>
      </w:r>
      <w:r w:rsidR="00036A37" w:rsidRPr="3C96878C">
        <w:rPr>
          <w:sz w:val="24"/>
          <w:szCs w:val="24"/>
        </w:rPr>
        <w:t>rojektu</w:t>
      </w:r>
      <w:r w:rsidRPr="3C96878C">
        <w:rPr>
          <w:sz w:val="24"/>
          <w:szCs w:val="24"/>
        </w:rPr>
        <w:t xml:space="preserve"> </w:t>
      </w:r>
      <w:r w:rsidR="00C40F37">
        <w:rPr>
          <w:sz w:val="24"/>
          <w:szCs w:val="24"/>
        </w:rPr>
        <w:t xml:space="preserve">DTM2 </w:t>
      </w:r>
      <w:r w:rsidRPr="3C96878C">
        <w:rPr>
          <w:sz w:val="24"/>
          <w:szCs w:val="24"/>
        </w:rPr>
        <w:t xml:space="preserve">se aktivně podílet na realizaci Projektu </w:t>
      </w:r>
      <w:r w:rsidR="00C40F37">
        <w:rPr>
          <w:sz w:val="24"/>
          <w:szCs w:val="24"/>
        </w:rPr>
        <w:t xml:space="preserve">DTM2 </w:t>
      </w:r>
      <w:r w:rsidRPr="3C96878C">
        <w:rPr>
          <w:sz w:val="24"/>
          <w:szCs w:val="24"/>
        </w:rPr>
        <w:t xml:space="preserve">a </w:t>
      </w:r>
      <w:r w:rsidR="00036A37" w:rsidRPr="3C96878C">
        <w:rPr>
          <w:sz w:val="24"/>
          <w:szCs w:val="24"/>
        </w:rPr>
        <w:t>poskytovat</w:t>
      </w:r>
      <w:r w:rsidRPr="3C96878C">
        <w:rPr>
          <w:sz w:val="24"/>
          <w:szCs w:val="24"/>
        </w:rPr>
        <w:t xml:space="preserve"> Kraji</w:t>
      </w:r>
      <w:r w:rsidR="00D723A4">
        <w:rPr>
          <w:sz w:val="24"/>
          <w:szCs w:val="24"/>
        </w:rPr>
        <w:t xml:space="preserve">, jakož i Zhotoviteli, </w:t>
      </w:r>
      <w:r w:rsidR="00036A37" w:rsidRPr="3C96878C">
        <w:rPr>
          <w:sz w:val="24"/>
          <w:szCs w:val="24"/>
        </w:rPr>
        <w:t xml:space="preserve">součinnost při konsolidaci a novém </w:t>
      </w:r>
      <w:r w:rsidR="00735BC9">
        <w:rPr>
          <w:sz w:val="24"/>
          <w:szCs w:val="24"/>
        </w:rPr>
        <w:t>m</w:t>
      </w:r>
      <w:r w:rsidR="00036A37" w:rsidRPr="3C96878C">
        <w:rPr>
          <w:sz w:val="24"/>
          <w:szCs w:val="24"/>
        </w:rPr>
        <w:t xml:space="preserve">apování </w:t>
      </w:r>
      <w:r w:rsidR="00C40F37">
        <w:rPr>
          <w:sz w:val="24"/>
          <w:szCs w:val="24"/>
        </w:rPr>
        <w:t>O</w:t>
      </w:r>
      <w:r w:rsidR="00036A37" w:rsidRPr="3C96878C">
        <w:rPr>
          <w:sz w:val="24"/>
          <w:szCs w:val="24"/>
        </w:rPr>
        <w:t>bjektů DTI</w:t>
      </w:r>
      <w:r w:rsidRPr="3C96878C">
        <w:rPr>
          <w:sz w:val="24"/>
          <w:szCs w:val="24"/>
        </w:rPr>
        <w:t>;</w:t>
      </w:r>
    </w:p>
    <w:p w14:paraId="5D7F8EC9" w14:textId="77777777" w:rsidR="004557AC" w:rsidRDefault="004557AC" w:rsidP="000F004F">
      <w:pPr>
        <w:pStyle w:val="Odstavecseseznamem"/>
        <w:spacing w:before="120" w:after="120"/>
        <w:ind w:left="792"/>
        <w:jc w:val="both"/>
        <w:rPr>
          <w:sz w:val="24"/>
          <w:szCs w:val="24"/>
        </w:rPr>
      </w:pPr>
    </w:p>
    <w:p w14:paraId="535C8AB1" w14:textId="23B6B2A1" w:rsidR="00610C0D" w:rsidRDefault="00610C0D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6AACAC75">
        <w:rPr>
          <w:sz w:val="24"/>
          <w:szCs w:val="24"/>
        </w:rPr>
        <w:t xml:space="preserve">zaregistrovat se do IS </w:t>
      </w:r>
      <w:r w:rsidR="00E12794">
        <w:rPr>
          <w:sz w:val="24"/>
          <w:szCs w:val="24"/>
        </w:rPr>
        <w:t>DMVS</w:t>
      </w:r>
      <w:r w:rsidR="41097875" w:rsidRPr="6AACAC75">
        <w:rPr>
          <w:sz w:val="24"/>
          <w:szCs w:val="24"/>
        </w:rPr>
        <w:t xml:space="preserve"> a </w:t>
      </w:r>
      <w:r w:rsidR="008F5333">
        <w:rPr>
          <w:sz w:val="24"/>
          <w:szCs w:val="24"/>
        </w:rPr>
        <w:t>provést</w:t>
      </w:r>
      <w:r w:rsidR="41097875" w:rsidRPr="6AACAC75">
        <w:rPr>
          <w:sz w:val="24"/>
          <w:szCs w:val="24"/>
        </w:rPr>
        <w:t xml:space="preserve"> určení částí a rozsahů DTI</w:t>
      </w:r>
      <w:r w:rsidR="008F5333">
        <w:rPr>
          <w:sz w:val="24"/>
          <w:szCs w:val="24"/>
        </w:rPr>
        <w:t xml:space="preserve"> v tomto systému</w:t>
      </w:r>
      <w:r w:rsidR="00540A78" w:rsidRPr="6AACAC75">
        <w:rPr>
          <w:sz w:val="24"/>
          <w:szCs w:val="24"/>
        </w:rPr>
        <w:t>;</w:t>
      </w:r>
    </w:p>
    <w:p w14:paraId="509E68F5" w14:textId="77777777" w:rsidR="004557AC" w:rsidRPr="000F004F" w:rsidRDefault="004557AC" w:rsidP="000F004F">
      <w:pPr>
        <w:pStyle w:val="Odstavecseseznamem"/>
        <w:rPr>
          <w:sz w:val="24"/>
          <w:szCs w:val="24"/>
        </w:rPr>
      </w:pPr>
    </w:p>
    <w:p w14:paraId="4CC255E9" w14:textId="7A7B01F8" w:rsidR="005B7EB0" w:rsidRDefault="00986DEB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převzít od Kraje</w:t>
      </w:r>
      <w:r w:rsidR="00D723A4">
        <w:rPr>
          <w:sz w:val="24"/>
          <w:szCs w:val="24"/>
        </w:rPr>
        <w:t xml:space="preserve">, </w:t>
      </w:r>
      <w:r w:rsidR="00D723A4" w:rsidRPr="00980D10">
        <w:rPr>
          <w:sz w:val="24"/>
          <w:szCs w:val="24"/>
        </w:rPr>
        <w:t xml:space="preserve">případně </w:t>
      </w:r>
      <w:r w:rsidR="004557AC" w:rsidRPr="00980D10">
        <w:rPr>
          <w:sz w:val="24"/>
          <w:szCs w:val="24"/>
        </w:rPr>
        <w:t xml:space="preserve">od </w:t>
      </w:r>
      <w:r w:rsidR="00D723A4" w:rsidRPr="00980D10">
        <w:rPr>
          <w:sz w:val="24"/>
          <w:szCs w:val="24"/>
        </w:rPr>
        <w:t>Zhotovitele,</w:t>
      </w:r>
      <w:r w:rsidRPr="3C96878C">
        <w:rPr>
          <w:sz w:val="24"/>
          <w:szCs w:val="24"/>
        </w:rPr>
        <w:t xml:space="preserve"> Data</w:t>
      </w:r>
      <w:r w:rsidR="005B7EB0">
        <w:rPr>
          <w:sz w:val="24"/>
          <w:szCs w:val="24"/>
        </w:rPr>
        <w:t xml:space="preserve">. Obec </w:t>
      </w:r>
      <w:r w:rsidR="00D723A4">
        <w:rPr>
          <w:sz w:val="24"/>
          <w:szCs w:val="24"/>
        </w:rPr>
        <w:t xml:space="preserve">prostřednictvím své </w:t>
      </w:r>
      <w:r w:rsidR="00C40F37">
        <w:rPr>
          <w:sz w:val="24"/>
          <w:szCs w:val="24"/>
        </w:rPr>
        <w:t>pověřené</w:t>
      </w:r>
      <w:r w:rsidR="00D723A4">
        <w:rPr>
          <w:sz w:val="24"/>
          <w:szCs w:val="24"/>
        </w:rPr>
        <w:t xml:space="preserve"> osoby </w:t>
      </w:r>
      <w:r w:rsidR="005B7EB0">
        <w:rPr>
          <w:sz w:val="24"/>
          <w:szCs w:val="24"/>
        </w:rPr>
        <w:t xml:space="preserve">bez zbytečného odkladu, nejpozději však do tří pracovních dnů od obdržení přístupových údajů v souladu s bodem </w:t>
      </w:r>
      <w:r w:rsidR="001D5B57">
        <w:rPr>
          <w:sz w:val="24"/>
          <w:szCs w:val="24"/>
        </w:rPr>
        <w:t>6</w:t>
      </w:r>
      <w:r w:rsidR="005B7EB0">
        <w:rPr>
          <w:sz w:val="24"/>
          <w:szCs w:val="24"/>
        </w:rPr>
        <w:t>.5 tohoto článku Smlouvy, potvrdí</w:t>
      </w:r>
      <w:r w:rsidR="00D723A4">
        <w:rPr>
          <w:sz w:val="24"/>
          <w:szCs w:val="24"/>
        </w:rPr>
        <w:t xml:space="preserve"> e-mailem </w:t>
      </w:r>
      <w:r w:rsidR="00C40F37" w:rsidRPr="004A349F">
        <w:rPr>
          <w:sz w:val="24"/>
          <w:szCs w:val="24"/>
        </w:rPr>
        <w:t>pověřené</w:t>
      </w:r>
      <w:r w:rsidR="00D723A4" w:rsidRPr="004A349F">
        <w:rPr>
          <w:sz w:val="24"/>
          <w:szCs w:val="24"/>
        </w:rPr>
        <w:t xml:space="preserve"> osobě </w:t>
      </w:r>
      <w:r w:rsidR="00D723A4" w:rsidRPr="004A349F">
        <w:rPr>
          <w:sz w:val="24"/>
          <w:szCs w:val="24"/>
        </w:rPr>
        <w:lastRenderedPageBreak/>
        <w:t>Kraje</w:t>
      </w:r>
      <w:r w:rsidR="005B7EB0">
        <w:rPr>
          <w:sz w:val="24"/>
          <w:szCs w:val="24"/>
        </w:rPr>
        <w:t>, že skutečně získala funkční přístup k Datům.</w:t>
      </w:r>
      <w:r w:rsidR="00D723A4">
        <w:rPr>
          <w:sz w:val="24"/>
          <w:szCs w:val="24"/>
        </w:rPr>
        <w:t xml:space="preserve"> Doručením tohoto oznámení kontaktní osobě Kraje jsou Data předána.</w:t>
      </w:r>
      <w:r w:rsidR="00610C0D">
        <w:rPr>
          <w:sz w:val="24"/>
          <w:szCs w:val="24"/>
        </w:rPr>
        <w:t xml:space="preserve"> Pokud se obec ke zpřístupnění Dat nevyjádří, </w:t>
      </w:r>
      <w:r w:rsidR="00F0104F">
        <w:rPr>
          <w:sz w:val="24"/>
          <w:szCs w:val="24"/>
        </w:rPr>
        <w:t xml:space="preserve">má se za to, že Data byla řádně </w:t>
      </w:r>
      <w:r w:rsidR="00D723A4">
        <w:rPr>
          <w:sz w:val="24"/>
          <w:szCs w:val="24"/>
        </w:rPr>
        <w:t>předána uplynutím výše uvedené lhůty</w:t>
      </w:r>
      <w:r w:rsidR="00610C0D">
        <w:rPr>
          <w:sz w:val="24"/>
          <w:szCs w:val="24"/>
        </w:rPr>
        <w:t>.</w:t>
      </w:r>
      <w:r w:rsidR="002A1D73">
        <w:rPr>
          <w:sz w:val="24"/>
          <w:szCs w:val="24"/>
        </w:rPr>
        <w:t xml:space="preserve"> Pokud budou Data předávána </w:t>
      </w:r>
      <w:r w:rsidR="00D85E46">
        <w:rPr>
          <w:sz w:val="24"/>
          <w:szCs w:val="24"/>
        </w:rPr>
        <w:t>po</w:t>
      </w:r>
      <w:r w:rsidR="002A1D73">
        <w:rPr>
          <w:sz w:val="24"/>
          <w:szCs w:val="24"/>
        </w:rPr>
        <w:t xml:space="preserve"> více částech, je Obec povinna potvrdit převzetí každé z předávaných částí</w:t>
      </w:r>
      <w:r w:rsidR="004557AC">
        <w:rPr>
          <w:sz w:val="24"/>
          <w:szCs w:val="24"/>
        </w:rPr>
        <w:t>;</w:t>
      </w:r>
      <w:r w:rsidR="002A1D73">
        <w:rPr>
          <w:sz w:val="24"/>
          <w:szCs w:val="24"/>
        </w:rPr>
        <w:t xml:space="preserve"> </w:t>
      </w:r>
    </w:p>
    <w:p w14:paraId="1349FECD" w14:textId="77777777" w:rsidR="004557AC" w:rsidRDefault="004557AC" w:rsidP="000F004F">
      <w:pPr>
        <w:pStyle w:val="Odstavecseseznamem"/>
        <w:spacing w:before="120" w:after="120"/>
        <w:ind w:left="792"/>
        <w:jc w:val="both"/>
        <w:rPr>
          <w:sz w:val="24"/>
          <w:szCs w:val="24"/>
        </w:rPr>
      </w:pPr>
    </w:p>
    <w:p w14:paraId="7A296443" w14:textId="52EC7947" w:rsidR="0076313C" w:rsidRDefault="005B7EB0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předaná</w:t>
      </w:r>
      <w:r w:rsidR="00036A37" w:rsidRPr="3C96878C">
        <w:rPr>
          <w:sz w:val="24"/>
          <w:szCs w:val="24"/>
        </w:rPr>
        <w:t xml:space="preserve"> </w:t>
      </w:r>
      <w:r w:rsidR="00986DEB" w:rsidRPr="3C96878C">
        <w:rPr>
          <w:sz w:val="24"/>
          <w:szCs w:val="24"/>
        </w:rPr>
        <w:t>Data</w:t>
      </w:r>
      <w:r w:rsidR="002A1D73">
        <w:rPr>
          <w:sz w:val="24"/>
          <w:szCs w:val="24"/>
        </w:rPr>
        <w:t>, případně každou jejich předanou část</w:t>
      </w:r>
      <w:r w:rsidR="00D85E46">
        <w:rPr>
          <w:sz w:val="24"/>
          <w:szCs w:val="24"/>
        </w:rPr>
        <w:t>,</w:t>
      </w:r>
      <w:r w:rsidR="002A1D73">
        <w:rPr>
          <w:sz w:val="24"/>
          <w:szCs w:val="24"/>
        </w:rPr>
        <w:t xml:space="preserve"> </w:t>
      </w:r>
      <w:r w:rsidR="00036A37" w:rsidRPr="3C96878C">
        <w:rPr>
          <w:sz w:val="24"/>
          <w:szCs w:val="24"/>
        </w:rPr>
        <w:t xml:space="preserve">vložit jako editor do DTM </w:t>
      </w:r>
      <w:r w:rsidR="00986DEB" w:rsidRPr="3C96878C">
        <w:rPr>
          <w:sz w:val="24"/>
          <w:szCs w:val="24"/>
        </w:rPr>
        <w:t>S</w:t>
      </w:r>
      <w:r w:rsidR="00610C0D">
        <w:rPr>
          <w:sz w:val="24"/>
          <w:szCs w:val="24"/>
        </w:rPr>
        <w:t>Č</w:t>
      </w:r>
      <w:r w:rsidR="00986DEB" w:rsidRPr="3C96878C">
        <w:rPr>
          <w:sz w:val="24"/>
          <w:szCs w:val="24"/>
        </w:rPr>
        <w:t>K</w:t>
      </w:r>
      <w:r w:rsidR="00D601B4">
        <w:rPr>
          <w:sz w:val="24"/>
          <w:szCs w:val="24"/>
        </w:rPr>
        <w:t>, prostřednictvím IS DMVS</w:t>
      </w:r>
      <w:r w:rsidR="00986DEB" w:rsidRPr="3C96878C">
        <w:rPr>
          <w:sz w:val="24"/>
          <w:szCs w:val="24"/>
        </w:rPr>
        <w:t xml:space="preserve">, a to ve lhůtě </w:t>
      </w:r>
      <w:r w:rsidR="00D85E46" w:rsidRPr="00061E51">
        <w:rPr>
          <w:sz w:val="24"/>
          <w:szCs w:val="24"/>
        </w:rPr>
        <w:t>14</w:t>
      </w:r>
      <w:r w:rsidR="00986DEB" w:rsidRPr="3C96878C">
        <w:rPr>
          <w:sz w:val="24"/>
          <w:szCs w:val="24"/>
        </w:rPr>
        <w:t>dnů od převzetí Dat</w:t>
      </w:r>
      <w:r w:rsidR="002A1D73">
        <w:rPr>
          <w:sz w:val="24"/>
          <w:szCs w:val="24"/>
        </w:rPr>
        <w:t>, případně jejich</w:t>
      </w:r>
      <w:r w:rsidR="00D85E46">
        <w:rPr>
          <w:sz w:val="24"/>
          <w:szCs w:val="24"/>
        </w:rPr>
        <w:t xml:space="preserve"> </w:t>
      </w:r>
      <w:r w:rsidR="002A1D73">
        <w:rPr>
          <w:sz w:val="24"/>
          <w:szCs w:val="24"/>
        </w:rPr>
        <w:t>části</w:t>
      </w:r>
      <w:r w:rsidR="00540A78">
        <w:rPr>
          <w:sz w:val="24"/>
          <w:szCs w:val="24"/>
        </w:rPr>
        <w:t xml:space="preserve">. V odůvodněných případech může </w:t>
      </w:r>
      <w:r w:rsidR="00D85E46">
        <w:rPr>
          <w:sz w:val="24"/>
          <w:szCs w:val="24"/>
        </w:rPr>
        <w:t>Obec</w:t>
      </w:r>
      <w:r w:rsidR="00540A78">
        <w:rPr>
          <w:sz w:val="24"/>
          <w:szCs w:val="24"/>
        </w:rPr>
        <w:t xml:space="preserve"> požádat o prodloužení</w:t>
      </w:r>
      <w:r w:rsidR="00621D68">
        <w:rPr>
          <w:sz w:val="24"/>
          <w:szCs w:val="24"/>
        </w:rPr>
        <w:t xml:space="preserve"> </w:t>
      </w:r>
      <w:r w:rsidR="00540A78">
        <w:rPr>
          <w:sz w:val="24"/>
          <w:szCs w:val="24"/>
        </w:rPr>
        <w:t xml:space="preserve">termínu pro nahrání </w:t>
      </w:r>
      <w:r w:rsidR="002A1D73">
        <w:rPr>
          <w:sz w:val="24"/>
          <w:szCs w:val="24"/>
        </w:rPr>
        <w:t>D</w:t>
      </w:r>
      <w:r w:rsidR="00540A78">
        <w:rPr>
          <w:sz w:val="24"/>
          <w:szCs w:val="24"/>
        </w:rPr>
        <w:t>at</w:t>
      </w:r>
      <w:r w:rsidR="002A1D73">
        <w:rPr>
          <w:sz w:val="24"/>
          <w:szCs w:val="24"/>
        </w:rPr>
        <w:t>, případně jejich části,</w:t>
      </w:r>
      <w:r w:rsidR="00540A78">
        <w:rPr>
          <w:sz w:val="24"/>
          <w:szCs w:val="24"/>
        </w:rPr>
        <w:t xml:space="preserve"> až na 30 dnů od jejich převzetí.</w:t>
      </w:r>
      <w:r w:rsidR="00610C0D">
        <w:rPr>
          <w:sz w:val="24"/>
          <w:szCs w:val="24"/>
        </w:rPr>
        <w:t xml:space="preserve"> V případě, že nebude možné Data</w:t>
      </w:r>
      <w:r w:rsidR="00621D68">
        <w:rPr>
          <w:sz w:val="24"/>
          <w:szCs w:val="24"/>
        </w:rPr>
        <w:t xml:space="preserve">, případně jejich předanou část, </w:t>
      </w:r>
      <w:r w:rsidR="00610C0D">
        <w:rPr>
          <w:sz w:val="24"/>
          <w:szCs w:val="24"/>
        </w:rPr>
        <w:t xml:space="preserve">vložit do informačního systému DTM SČK z důvodu jejich vady, je o tom Obec povinna </w:t>
      </w:r>
      <w:r w:rsidR="00610C0D" w:rsidRPr="00061E51">
        <w:rPr>
          <w:sz w:val="24"/>
          <w:szCs w:val="24"/>
        </w:rPr>
        <w:t>Kraj</w:t>
      </w:r>
      <w:r w:rsidR="00610C0D">
        <w:rPr>
          <w:sz w:val="24"/>
          <w:szCs w:val="24"/>
        </w:rPr>
        <w:t xml:space="preserve"> informovat, a to nejpozději do </w:t>
      </w:r>
      <w:r w:rsidR="00540A78">
        <w:rPr>
          <w:sz w:val="24"/>
          <w:szCs w:val="24"/>
        </w:rPr>
        <w:t>14</w:t>
      </w:r>
      <w:r w:rsidR="00610C0D">
        <w:rPr>
          <w:sz w:val="24"/>
          <w:szCs w:val="24"/>
        </w:rPr>
        <w:t xml:space="preserve"> dnů od jejich převzetí. O odstranění vady bude Obec </w:t>
      </w:r>
      <w:r w:rsidR="00610C0D" w:rsidRPr="00061E51">
        <w:rPr>
          <w:sz w:val="24"/>
          <w:szCs w:val="24"/>
        </w:rPr>
        <w:t>Krajem</w:t>
      </w:r>
      <w:r w:rsidR="00610C0D">
        <w:rPr>
          <w:sz w:val="24"/>
          <w:szCs w:val="24"/>
        </w:rPr>
        <w:t xml:space="preserve"> informována</w:t>
      </w:r>
      <w:r w:rsidR="00C40F37">
        <w:rPr>
          <w:sz w:val="24"/>
          <w:szCs w:val="24"/>
        </w:rPr>
        <w:t xml:space="preserve"> e-mailem</w:t>
      </w:r>
      <w:r w:rsidR="00610C0D">
        <w:rPr>
          <w:sz w:val="24"/>
          <w:szCs w:val="24"/>
        </w:rPr>
        <w:t xml:space="preserve">. Obec je povinna vložit opravená </w:t>
      </w:r>
      <w:r w:rsidR="003A46D8">
        <w:rPr>
          <w:sz w:val="24"/>
          <w:szCs w:val="24"/>
        </w:rPr>
        <w:t>D</w:t>
      </w:r>
      <w:r w:rsidR="00610C0D">
        <w:rPr>
          <w:sz w:val="24"/>
          <w:szCs w:val="24"/>
        </w:rPr>
        <w:t xml:space="preserve">ata do informačního systému DTM SČK do </w:t>
      </w:r>
      <w:r w:rsidR="00540A78">
        <w:rPr>
          <w:sz w:val="24"/>
          <w:szCs w:val="24"/>
        </w:rPr>
        <w:t>14</w:t>
      </w:r>
      <w:r w:rsidR="00610C0D">
        <w:rPr>
          <w:sz w:val="24"/>
          <w:szCs w:val="24"/>
        </w:rPr>
        <w:t xml:space="preserve"> dnů od </w:t>
      </w:r>
      <w:r w:rsidR="00C40F37">
        <w:rPr>
          <w:sz w:val="24"/>
          <w:szCs w:val="24"/>
        </w:rPr>
        <w:t xml:space="preserve">obdržení informace o </w:t>
      </w:r>
      <w:r w:rsidR="00610C0D">
        <w:rPr>
          <w:sz w:val="24"/>
          <w:szCs w:val="24"/>
        </w:rPr>
        <w:t>jejich opravení</w:t>
      </w:r>
      <w:r w:rsidR="00986DEB" w:rsidRPr="3C96878C">
        <w:rPr>
          <w:sz w:val="24"/>
          <w:szCs w:val="24"/>
        </w:rPr>
        <w:t>;</w:t>
      </w:r>
      <w:r w:rsidR="002443E7">
        <w:rPr>
          <w:sz w:val="24"/>
          <w:szCs w:val="24"/>
        </w:rPr>
        <w:t xml:space="preserve"> Obec je po</w:t>
      </w:r>
      <w:r w:rsidR="002D44ED">
        <w:rPr>
          <w:sz w:val="24"/>
          <w:szCs w:val="24"/>
        </w:rPr>
        <w:t>v</w:t>
      </w:r>
      <w:r w:rsidR="002443E7">
        <w:rPr>
          <w:sz w:val="24"/>
          <w:szCs w:val="24"/>
        </w:rPr>
        <w:t xml:space="preserve">inna zajistit </w:t>
      </w:r>
      <w:r w:rsidR="004557AC">
        <w:rPr>
          <w:sz w:val="24"/>
          <w:szCs w:val="24"/>
        </w:rPr>
        <w:t xml:space="preserve">a zaslat Kraji </w:t>
      </w:r>
      <w:r w:rsidR="002443E7">
        <w:rPr>
          <w:sz w:val="24"/>
          <w:szCs w:val="24"/>
        </w:rPr>
        <w:t>protokol, k</w:t>
      </w:r>
      <w:r w:rsidR="002D44ED">
        <w:rPr>
          <w:sz w:val="24"/>
          <w:szCs w:val="24"/>
        </w:rPr>
        <w:t>t</w:t>
      </w:r>
      <w:r w:rsidR="002443E7">
        <w:rPr>
          <w:sz w:val="24"/>
          <w:szCs w:val="24"/>
        </w:rPr>
        <w:t>erým bude doloženo provedení vložení Dat v souladu s touto smlouvou, a to buď přímo vygenerováním z</w:t>
      </w:r>
      <w:r w:rsidR="00AC4DA1">
        <w:rPr>
          <w:sz w:val="24"/>
          <w:szCs w:val="24"/>
        </w:rPr>
        <w:t> IS DMVS</w:t>
      </w:r>
      <w:r w:rsidR="002443E7">
        <w:rPr>
          <w:sz w:val="24"/>
          <w:szCs w:val="24"/>
        </w:rPr>
        <w:t xml:space="preserve">, nebo prostřednictvím třetí osoby pověřené Obcí vložením Dat. Protokol musí obsahovat ID provedeného vkladu (dále jen jako </w:t>
      </w:r>
      <w:r w:rsidR="00DF4960">
        <w:rPr>
          <w:sz w:val="24"/>
          <w:szCs w:val="24"/>
        </w:rPr>
        <w:t>„</w:t>
      </w:r>
      <w:r w:rsidR="00DF4960" w:rsidRPr="000E3172">
        <w:rPr>
          <w:b/>
          <w:bCs/>
          <w:sz w:val="24"/>
          <w:szCs w:val="24"/>
        </w:rPr>
        <w:t>P</w:t>
      </w:r>
      <w:r w:rsidR="002443E7" w:rsidRPr="000E3172">
        <w:rPr>
          <w:b/>
          <w:bCs/>
          <w:sz w:val="24"/>
          <w:szCs w:val="24"/>
        </w:rPr>
        <w:t>rotokol</w:t>
      </w:r>
      <w:r w:rsidR="00DF4960">
        <w:rPr>
          <w:sz w:val="24"/>
          <w:szCs w:val="24"/>
        </w:rPr>
        <w:t>“</w:t>
      </w:r>
      <w:r w:rsidR="002443E7">
        <w:rPr>
          <w:sz w:val="24"/>
          <w:szCs w:val="24"/>
        </w:rPr>
        <w:t>).</w:t>
      </w:r>
    </w:p>
    <w:p w14:paraId="12767493" w14:textId="77777777" w:rsidR="004557AC" w:rsidRPr="000F004F" w:rsidRDefault="004557AC" w:rsidP="000F004F">
      <w:pPr>
        <w:pStyle w:val="Odstavecseseznamem"/>
        <w:rPr>
          <w:sz w:val="24"/>
          <w:szCs w:val="24"/>
        </w:rPr>
      </w:pPr>
    </w:p>
    <w:p w14:paraId="2771CC07" w14:textId="77777777" w:rsidR="0076313C" w:rsidRPr="0076313C" w:rsidRDefault="00A95DEE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převzatá Data</w:t>
      </w:r>
      <w:r w:rsidR="00036A37" w:rsidRPr="3C96878C">
        <w:rPr>
          <w:sz w:val="24"/>
          <w:szCs w:val="24"/>
        </w:rPr>
        <w:t xml:space="preserve"> nadále udržovat v souladu s ustanovením § 4b Z</w:t>
      </w:r>
      <w:r w:rsidR="00986DEB" w:rsidRPr="3C96878C">
        <w:rPr>
          <w:sz w:val="24"/>
          <w:szCs w:val="24"/>
        </w:rPr>
        <w:t>ákona o zeměměřičství</w:t>
      </w:r>
      <w:r w:rsidR="00036A37" w:rsidRPr="3C96878C">
        <w:rPr>
          <w:sz w:val="24"/>
          <w:szCs w:val="24"/>
        </w:rPr>
        <w:t xml:space="preserve"> jako správná, úplná a aktuální</w:t>
      </w:r>
      <w:r w:rsidRPr="3C96878C">
        <w:rPr>
          <w:sz w:val="24"/>
          <w:szCs w:val="24"/>
        </w:rPr>
        <w:t xml:space="preserve">, a to na </w:t>
      </w:r>
      <w:r w:rsidR="00986DEB" w:rsidRPr="3C96878C">
        <w:rPr>
          <w:sz w:val="24"/>
          <w:szCs w:val="24"/>
        </w:rPr>
        <w:t>svůj náklad, bez nároku na součinnost nebo náhradu nákladů spojených s aktualizací Dat ze strany Kraje</w:t>
      </w:r>
      <w:r w:rsidRPr="3C96878C">
        <w:rPr>
          <w:sz w:val="24"/>
          <w:szCs w:val="24"/>
        </w:rPr>
        <w:t>;</w:t>
      </w:r>
    </w:p>
    <w:p w14:paraId="085FFF99" w14:textId="0F264A1D" w:rsidR="004557AC" w:rsidRDefault="00A95DEE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uhradit Kraji za </w:t>
      </w:r>
      <w:r w:rsidR="00922279">
        <w:rPr>
          <w:sz w:val="24"/>
          <w:szCs w:val="24"/>
        </w:rPr>
        <w:t xml:space="preserve">pořízení </w:t>
      </w:r>
      <w:r w:rsidR="39DB17C5" w:rsidRPr="3C96878C">
        <w:rPr>
          <w:sz w:val="24"/>
          <w:szCs w:val="24"/>
        </w:rPr>
        <w:t xml:space="preserve">Dat </w:t>
      </w:r>
      <w:r w:rsidR="00680269">
        <w:rPr>
          <w:sz w:val="24"/>
          <w:szCs w:val="24"/>
        </w:rPr>
        <w:t>úplatu</w:t>
      </w:r>
      <w:r w:rsidRPr="3C96878C">
        <w:rPr>
          <w:sz w:val="24"/>
          <w:szCs w:val="24"/>
        </w:rPr>
        <w:t xml:space="preserve">, stanovenou </w:t>
      </w:r>
      <w:r w:rsidR="00DA7874" w:rsidRPr="3C96878C">
        <w:rPr>
          <w:sz w:val="24"/>
          <w:szCs w:val="24"/>
        </w:rPr>
        <w:t xml:space="preserve">odst. </w:t>
      </w:r>
      <w:r w:rsidR="00DF4960">
        <w:rPr>
          <w:sz w:val="24"/>
          <w:szCs w:val="24"/>
        </w:rPr>
        <w:t>1</w:t>
      </w:r>
      <w:r w:rsidR="004557AC">
        <w:rPr>
          <w:sz w:val="24"/>
          <w:szCs w:val="24"/>
        </w:rPr>
        <w:t>2</w:t>
      </w:r>
      <w:r w:rsidR="009A40A4" w:rsidRPr="3C96878C">
        <w:rPr>
          <w:sz w:val="24"/>
          <w:szCs w:val="24"/>
        </w:rPr>
        <w:t xml:space="preserve"> tohoto článku </w:t>
      </w:r>
      <w:r w:rsidRPr="3C96878C">
        <w:rPr>
          <w:sz w:val="24"/>
          <w:szCs w:val="24"/>
        </w:rPr>
        <w:t>Smlouvy</w:t>
      </w:r>
      <w:r w:rsidR="007D2DD2">
        <w:rPr>
          <w:sz w:val="24"/>
          <w:szCs w:val="24"/>
        </w:rPr>
        <w:t>;</w:t>
      </w:r>
    </w:p>
    <w:p w14:paraId="59985C0D" w14:textId="038E625B" w:rsidR="0076313C" w:rsidRPr="0076313C" w:rsidRDefault="00A95DEE" w:rsidP="000F004F">
      <w:pPr>
        <w:pStyle w:val="Odstavecseseznamem"/>
        <w:spacing w:before="120" w:after="120"/>
        <w:ind w:left="792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 </w:t>
      </w:r>
    </w:p>
    <w:p w14:paraId="52E1B9DA" w14:textId="74468A63" w:rsidR="0076313C" w:rsidRDefault="007A1D55" w:rsidP="3C96878C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užívat Data pouze k</w:t>
      </w:r>
      <w:r w:rsidR="009A40A4" w:rsidRPr="3C96878C">
        <w:rPr>
          <w:sz w:val="24"/>
          <w:szCs w:val="24"/>
        </w:rPr>
        <w:t> </w:t>
      </w:r>
      <w:r w:rsidRPr="3C96878C">
        <w:rPr>
          <w:sz w:val="24"/>
          <w:szCs w:val="24"/>
        </w:rPr>
        <w:t>účelů</w:t>
      </w:r>
      <w:r w:rsidR="006109CB" w:rsidRPr="3C96878C">
        <w:rPr>
          <w:sz w:val="24"/>
          <w:szCs w:val="24"/>
        </w:rPr>
        <w:t>m</w:t>
      </w:r>
      <w:r w:rsidR="009A40A4" w:rsidRPr="3C96878C">
        <w:rPr>
          <w:sz w:val="24"/>
          <w:szCs w:val="24"/>
        </w:rPr>
        <w:t xml:space="preserve"> a v rozsahu</w:t>
      </w:r>
      <w:r w:rsidRPr="3C96878C">
        <w:rPr>
          <w:sz w:val="24"/>
          <w:szCs w:val="24"/>
        </w:rPr>
        <w:t>, stanoven</w:t>
      </w:r>
      <w:r w:rsidR="009A40A4" w:rsidRPr="3C96878C">
        <w:rPr>
          <w:sz w:val="24"/>
          <w:szCs w:val="24"/>
        </w:rPr>
        <w:t>ém</w:t>
      </w:r>
      <w:r w:rsidRPr="3C96878C">
        <w:rPr>
          <w:sz w:val="24"/>
          <w:szCs w:val="24"/>
        </w:rPr>
        <w:t xml:space="preserve"> touto Smlouvou</w:t>
      </w:r>
      <w:r w:rsidR="006109CB" w:rsidRPr="3C96878C">
        <w:rPr>
          <w:sz w:val="24"/>
          <w:szCs w:val="24"/>
        </w:rPr>
        <w:t>.</w:t>
      </w:r>
    </w:p>
    <w:p w14:paraId="25AFED25" w14:textId="77777777" w:rsidR="004557AC" w:rsidRPr="00115010" w:rsidRDefault="004557AC" w:rsidP="004625A7">
      <w:pPr>
        <w:pStyle w:val="Odstavecseseznamem"/>
        <w:rPr>
          <w:sz w:val="24"/>
          <w:szCs w:val="24"/>
        </w:rPr>
      </w:pPr>
    </w:p>
    <w:p w14:paraId="4F14AB26" w14:textId="7F6F4E1E" w:rsidR="00FB7E4A" w:rsidRDefault="00A95DEE" w:rsidP="00FB7E4A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Obec prohlašuje, že předá Kraji</w:t>
      </w:r>
      <w:r w:rsidR="455EDD39" w:rsidRPr="3C96878C">
        <w:rPr>
          <w:sz w:val="24"/>
          <w:szCs w:val="24"/>
        </w:rPr>
        <w:t xml:space="preserve"> nebo </w:t>
      </w:r>
      <w:r w:rsidR="00D85E46">
        <w:rPr>
          <w:sz w:val="24"/>
          <w:szCs w:val="24"/>
        </w:rPr>
        <w:t>Zhotoviteli</w:t>
      </w:r>
      <w:r w:rsidRPr="3C96878C">
        <w:rPr>
          <w:sz w:val="24"/>
          <w:szCs w:val="24"/>
        </w:rPr>
        <w:t xml:space="preserve"> podklady pro digitalizaci</w:t>
      </w:r>
      <w:r w:rsidR="00DC199F" w:rsidRPr="3C96878C">
        <w:rPr>
          <w:sz w:val="24"/>
          <w:szCs w:val="24"/>
        </w:rPr>
        <w:t xml:space="preserve"> pouze takových</w:t>
      </w:r>
      <w:r w:rsidRPr="3C96878C">
        <w:rPr>
          <w:sz w:val="24"/>
          <w:szCs w:val="24"/>
        </w:rPr>
        <w:t xml:space="preserve"> </w:t>
      </w:r>
      <w:r w:rsidR="00C40F37">
        <w:rPr>
          <w:sz w:val="24"/>
          <w:szCs w:val="24"/>
        </w:rPr>
        <w:t>O</w:t>
      </w:r>
      <w:r w:rsidRPr="3C96878C">
        <w:rPr>
          <w:sz w:val="24"/>
          <w:szCs w:val="24"/>
        </w:rPr>
        <w:t xml:space="preserve">bjektů DTI, které jsou ve výlučném vlastnictví Obce </w:t>
      </w:r>
      <w:r w:rsidR="00FB7E4A">
        <w:rPr>
          <w:sz w:val="24"/>
          <w:szCs w:val="24"/>
        </w:rPr>
        <w:t>(v</w:t>
      </w:r>
      <w:r w:rsidR="00FB7E4A" w:rsidRPr="00FB7E4A">
        <w:rPr>
          <w:sz w:val="24"/>
          <w:szCs w:val="24"/>
        </w:rPr>
        <w:t xml:space="preserve"> případě vodovodů a kanalizací pro veřejnou potřebu, veřejného osvětlení, teplovodů a drážní městské hromadné dopravy (tramvajové, trolejbusové, lanové, metro),</w:t>
      </w:r>
      <w:r w:rsidR="00FC2922">
        <w:rPr>
          <w:sz w:val="24"/>
          <w:szCs w:val="24"/>
        </w:rPr>
        <w:t xml:space="preserve">se pro účely této smlouvy tyto považují za vlastnictví Obce </w:t>
      </w:r>
      <w:r w:rsidR="00FB7E4A" w:rsidRPr="00FB7E4A">
        <w:rPr>
          <w:sz w:val="24"/>
          <w:szCs w:val="24"/>
        </w:rPr>
        <w:t xml:space="preserve">i pokud jsou ve vlastnictví jiných právnických osob, jež jsou 100% vlastněny </w:t>
      </w:r>
      <w:r w:rsidR="00FC2922">
        <w:rPr>
          <w:sz w:val="24"/>
          <w:szCs w:val="24"/>
        </w:rPr>
        <w:t>O</w:t>
      </w:r>
      <w:r w:rsidR="00FB7E4A">
        <w:rPr>
          <w:sz w:val="24"/>
          <w:szCs w:val="24"/>
        </w:rPr>
        <w:t>b</w:t>
      </w:r>
      <w:r w:rsidR="00FB7E4A" w:rsidRPr="00FB7E4A">
        <w:rPr>
          <w:sz w:val="24"/>
          <w:szCs w:val="24"/>
        </w:rPr>
        <w:t xml:space="preserve">cí, jakož i příspěvkových organizací </w:t>
      </w:r>
      <w:r w:rsidR="00FC2922">
        <w:rPr>
          <w:sz w:val="24"/>
          <w:szCs w:val="24"/>
        </w:rPr>
        <w:t>O</w:t>
      </w:r>
      <w:r w:rsidR="00FB7E4A" w:rsidRPr="00FB7E4A">
        <w:rPr>
          <w:sz w:val="24"/>
          <w:szCs w:val="24"/>
        </w:rPr>
        <w:t>bce, pokud tyto subjekty vznikly za účelem uspokojování potřeb veřejného zájmu</w:t>
      </w:r>
      <w:r w:rsidR="00FB7E4A">
        <w:rPr>
          <w:sz w:val="24"/>
          <w:szCs w:val="24"/>
        </w:rPr>
        <w:t xml:space="preserve">) </w:t>
      </w:r>
      <w:r w:rsidRPr="3C96878C">
        <w:rPr>
          <w:sz w:val="24"/>
          <w:szCs w:val="24"/>
        </w:rPr>
        <w:t xml:space="preserve">a které dosud nebyly digitalizovány do podoby JVF DTM ve smyslu </w:t>
      </w:r>
      <w:proofErr w:type="spellStart"/>
      <w:r w:rsidRPr="3C96878C">
        <w:rPr>
          <w:sz w:val="24"/>
          <w:szCs w:val="24"/>
        </w:rPr>
        <w:t>ust</w:t>
      </w:r>
      <w:proofErr w:type="spellEnd"/>
      <w:r w:rsidRPr="3C96878C">
        <w:rPr>
          <w:sz w:val="24"/>
          <w:szCs w:val="24"/>
        </w:rPr>
        <w:t>. § 6 Vyhlášky o DTM.</w:t>
      </w:r>
    </w:p>
    <w:p w14:paraId="58FF1A78" w14:textId="77777777" w:rsidR="004557AC" w:rsidRPr="00FB7E4A" w:rsidRDefault="004557AC" w:rsidP="00115010">
      <w:pPr>
        <w:pStyle w:val="Odstavecseseznamem"/>
        <w:spacing w:before="120" w:after="120"/>
        <w:ind w:left="360"/>
        <w:jc w:val="both"/>
        <w:rPr>
          <w:sz w:val="24"/>
          <w:szCs w:val="24"/>
        </w:rPr>
      </w:pPr>
    </w:p>
    <w:p w14:paraId="36397FC0" w14:textId="6B13BD26" w:rsidR="0076313C" w:rsidRDefault="006109CB" w:rsidP="3C96878C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Ukáže-li se v budoucnu toto prohlášení nepravdivým, odpovídá Obec za porušení této povinnosti až do výše celkových nezpůsobilých výdajů, vzniklých Kraji v souvislosti s digitalizací </w:t>
      </w:r>
      <w:r w:rsidR="00136F74" w:rsidRPr="3C96878C">
        <w:rPr>
          <w:sz w:val="24"/>
          <w:szCs w:val="24"/>
        </w:rPr>
        <w:t xml:space="preserve">údajů o </w:t>
      </w:r>
      <w:r w:rsidR="00C40F37">
        <w:rPr>
          <w:sz w:val="24"/>
          <w:szCs w:val="24"/>
        </w:rPr>
        <w:t>O</w:t>
      </w:r>
      <w:r w:rsidR="00DC199F" w:rsidRPr="3C96878C">
        <w:rPr>
          <w:sz w:val="24"/>
          <w:szCs w:val="24"/>
        </w:rPr>
        <w:t>bjekt</w:t>
      </w:r>
      <w:r w:rsidR="00136F74" w:rsidRPr="3C96878C">
        <w:rPr>
          <w:sz w:val="24"/>
          <w:szCs w:val="24"/>
        </w:rPr>
        <w:t>ech</w:t>
      </w:r>
      <w:r w:rsidR="00DC199F" w:rsidRPr="3C96878C">
        <w:rPr>
          <w:sz w:val="24"/>
          <w:szCs w:val="24"/>
        </w:rPr>
        <w:t xml:space="preserve"> DTI, které nejsou ve vlastnictví Obce nebo které již byly digitalizovány do podoby JVF DTM. Za nezpůsobilé výdaje jsou pro tyto účely považovány </w:t>
      </w:r>
      <w:r w:rsidR="00204598" w:rsidRPr="3C96878C">
        <w:rPr>
          <w:sz w:val="24"/>
          <w:szCs w:val="24"/>
        </w:rPr>
        <w:t xml:space="preserve">náklady na digitalizaci </w:t>
      </w:r>
      <w:r w:rsidR="00C40F37">
        <w:rPr>
          <w:sz w:val="24"/>
          <w:szCs w:val="24"/>
        </w:rPr>
        <w:t>O</w:t>
      </w:r>
      <w:r w:rsidR="00204598" w:rsidRPr="3C96878C">
        <w:rPr>
          <w:sz w:val="24"/>
          <w:szCs w:val="24"/>
        </w:rPr>
        <w:t xml:space="preserve">bjektů DTI, u nichž nebyly výdaje na jejich digitalizaci uznány poskytovatelem podpory za způsobilé z důvodu, že (i) vlastníkem </w:t>
      </w:r>
      <w:r w:rsidR="00C40F37">
        <w:rPr>
          <w:sz w:val="24"/>
          <w:szCs w:val="24"/>
        </w:rPr>
        <w:t>O</w:t>
      </w:r>
      <w:r w:rsidR="00204598" w:rsidRPr="3C96878C">
        <w:rPr>
          <w:sz w:val="24"/>
          <w:szCs w:val="24"/>
        </w:rPr>
        <w:t>bjektů DTI není Obec, ale soukromoprávní osoba</w:t>
      </w:r>
      <w:r w:rsidR="00136F74" w:rsidRPr="3C96878C">
        <w:rPr>
          <w:sz w:val="24"/>
          <w:szCs w:val="24"/>
        </w:rPr>
        <w:t xml:space="preserve"> nebo že</w:t>
      </w:r>
      <w:r w:rsidR="00204598" w:rsidRPr="3C96878C">
        <w:rPr>
          <w:sz w:val="24"/>
          <w:szCs w:val="24"/>
        </w:rPr>
        <w:t xml:space="preserve"> (</w:t>
      </w:r>
      <w:proofErr w:type="spellStart"/>
      <w:r w:rsidR="00204598" w:rsidRPr="3C96878C">
        <w:rPr>
          <w:sz w:val="24"/>
          <w:szCs w:val="24"/>
        </w:rPr>
        <w:t>ii</w:t>
      </w:r>
      <w:proofErr w:type="spellEnd"/>
      <w:r w:rsidR="00204598" w:rsidRPr="3C96878C">
        <w:rPr>
          <w:sz w:val="24"/>
          <w:szCs w:val="24"/>
        </w:rPr>
        <w:t xml:space="preserve">) data </w:t>
      </w:r>
      <w:r w:rsidR="00C40F37">
        <w:rPr>
          <w:sz w:val="24"/>
          <w:szCs w:val="24"/>
        </w:rPr>
        <w:t>O</w:t>
      </w:r>
      <w:r w:rsidR="00204598" w:rsidRPr="3C96878C">
        <w:rPr>
          <w:sz w:val="24"/>
          <w:szCs w:val="24"/>
        </w:rPr>
        <w:t>bjektů DTI byla již dříve digitalizována do podoby JVF DTM, a to ve výši celkových nezpůsobilých výdajů spojených s digitalizací takových objektů DTI.</w:t>
      </w:r>
      <w:r w:rsidR="00DC199F" w:rsidRPr="3C96878C">
        <w:rPr>
          <w:sz w:val="24"/>
          <w:szCs w:val="24"/>
        </w:rPr>
        <w:t xml:space="preserve"> </w:t>
      </w:r>
      <w:r w:rsidR="00204598" w:rsidRPr="3C96878C">
        <w:rPr>
          <w:sz w:val="24"/>
          <w:szCs w:val="24"/>
        </w:rPr>
        <w:t xml:space="preserve">Obec je v takovém případě povinna uhradit tyto </w:t>
      </w:r>
      <w:r w:rsidR="00204598" w:rsidRPr="3C96878C">
        <w:rPr>
          <w:sz w:val="24"/>
          <w:szCs w:val="24"/>
        </w:rPr>
        <w:lastRenderedPageBreak/>
        <w:t xml:space="preserve">náklady na základě </w:t>
      </w:r>
      <w:r w:rsidR="009F3922">
        <w:rPr>
          <w:sz w:val="24"/>
          <w:szCs w:val="24"/>
        </w:rPr>
        <w:t>výzvy k platbě</w:t>
      </w:r>
      <w:r w:rsidR="00204598" w:rsidRPr="3C96878C">
        <w:rPr>
          <w:sz w:val="24"/>
          <w:szCs w:val="24"/>
        </w:rPr>
        <w:t xml:space="preserve">, </w:t>
      </w:r>
      <w:r w:rsidR="00DF329C">
        <w:rPr>
          <w:sz w:val="24"/>
          <w:szCs w:val="24"/>
        </w:rPr>
        <w:t>zaslané</w:t>
      </w:r>
      <w:r w:rsidR="00DF329C" w:rsidRPr="3C96878C">
        <w:rPr>
          <w:sz w:val="24"/>
          <w:szCs w:val="24"/>
        </w:rPr>
        <w:t xml:space="preserve"> </w:t>
      </w:r>
      <w:r w:rsidR="00204598" w:rsidRPr="3C96878C">
        <w:rPr>
          <w:sz w:val="24"/>
          <w:szCs w:val="24"/>
        </w:rPr>
        <w:t>Krajem, s lhůtou splatnosti max. 30 pracovních dní od doručení výzvy Kraje k úhradě Obci.</w:t>
      </w:r>
    </w:p>
    <w:p w14:paraId="4197FE7E" w14:textId="77777777" w:rsidR="004557AC" w:rsidRPr="00503C78" w:rsidRDefault="004557AC" w:rsidP="00503C78">
      <w:pPr>
        <w:pStyle w:val="Odstavecseseznamem"/>
        <w:rPr>
          <w:sz w:val="24"/>
          <w:szCs w:val="24"/>
        </w:rPr>
      </w:pPr>
    </w:p>
    <w:p w14:paraId="487774E2" w14:textId="1D36EDD3" w:rsidR="0076313C" w:rsidRDefault="008545FC" w:rsidP="3C96878C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Obec se zavazuje předat Kraji</w:t>
      </w:r>
      <w:r w:rsidR="00304A2C">
        <w:rPr>
          <w:sz w:val="24"/>
          <w:szCs w:val="24"/>
        </w:rPr>
        <w:t xml:space="preserve"> dokumentaci k pořízení </w:t>
      </w:r>
      <w:r w:rsidR="009E18C9">
        <w:rPr>
          <w:sz w:val="24"/>
          <w:szCs w:val="24"/>
        </w:rPr>
        <w:t>D</w:t>
      </w:r>
      <w:r w:rsidR="00304A2C">
        <w:rPr>
          <w:sz w:val="24"/>
          <w:szCs w:val="24"/>
        </w:rPr>
        <w:t xml:space="preserve">at DTI, tedy </w:t>
      </w:r>
      <w:r w:rsidRPr="3C96878C">
        <w:rPr>
          <w:sz w:val="24"/>
          <w:szCs w:val="24"/>
        </w:rPr>
        <w:t xml:space="preserve">údaje o </w:t>
      </w:r>
      <w:r w:rsidR="00C40F37">
        <w:rPr>
          <w:sz w:val="24"/>
          <w:szCs w:val="24"/>
        </w:rPr>
        <w:t>O</w:t>
      </w:r>
      <w:r w:rsidRPr="3C96878C">
        <w:rPr>
          <w:sz w:val="24"/>
          <w:szCs w:val="24"/>
        </w:rPr>
        <w:t xml:space="preserve">bjektech DTI v rozsahu </w:t>
      </w:r>
      <w:r w:rsidR="00304A2C">
        <w:rPr>
          <w:sz w:val="24"/>
          <w:szCs w:val="24"/>
        </w:rPr>
        <w:t xml:space="preserve">potřebném pro naplnění účelu této </w:t>
      </w:r>
      <w:r w:rsidR="00C40F37">
        <w:rPr>
          <w:sz w:val="24"/>
          <w:szCs w:val="24"/>
        </w:rPr>
        <w:t>S</w:t>
      </w:r>
      <w:r w:rsidR="00304A2C">
        <w:rPr>
          <w:sz w:val="24"/>
          <w:szCs w:val="24"/>
        </w:rPr>
        <w:t xml:space="preserve">mlouvy s tím, že konkrétní rozsah může být upřesňován na základě požadavků </w:t>
      </w:r>
      <w:r w:rsidR="00ED437E">
        <w:rPr>
          <w:sz w:val="24"/>
          <w:szCs w:val="24"/>
        </w:rPr>
        <w:t xml:space="preserve">Kraje nebo </w:t>
      </w:r>
      <w:r w:rsidR="00304A2C">
        <w:rPr>
          <w:sz w:val="24"/>
          <w:szCs w:val="24"/>
        </w:rPr>
        <w:t>Zhotovitele</w:t>
      </w:r>
      <w:r w:rsidR="00C40F37">
        <w:rPr>
          <w:sz w:val="24"/>
          <w:szCs w:val="24"/>
        </w:rPr>
        <w:t xml:space="preserve"> zaslaných pověřené osobě Obce</w:t>
      </w:r>
      <w:r w:rsidR="00304A2C">
        <w:rPr>
          <w:sz w:val="24"/>
          <w:szCs w:val="24"/>
        </w:rPr>
        <w:t>.</w:t>
      </w:r>
      <w:r w:rsidRPr="3C96878C">
        <w:rPr>
          <w:sz w:val="24"/>
          <w:szCs w:val="24"/>
        </w:rPr>
        <w:t xml:space="preserve"> Obec se zavazuje předat tyto údaje </w:t>
      </w:r>
      <w:r w:rsidR="00304A2C">
        <w:rPr>
          <w:sz w:val="24"/>
          <w:szCs w:val="24"/>
        </w:rPr>
        <w:t>elektronickou formou, případně v</w:t>
      </w:r>
      <w:r w:rsidR="00C40F37">
        <w:rPr>
          <w:sz w:val="24"/>
          <w:szCs w:val="24"/>
        </w:rPr>
        <w:t>e formě papírových podkladů</w:t>
      </w:r>
      <w:r w:rsidR="00304A2C">
        <w:rPr>
          <w:sz w:val="24"/>
          <w:szCs w:val="24"/>
        </w:rPr>
        <w:t>, pokud není elektronická</w:t>
      </w:r>
      <w:r w:rsidRPr="3C96878C">
        <w:rPr>
          <w:sz w:val="24"/>
          <w:szCs w:val="24"/>
        </w:rPr>
        <w:t xml:space="preserve"> </w:t>
      </w:r>
      <w:r w:rsidR="00C40F37">
        <w:rPr>
          <w:sz w:val="24"/>
          <w:szCs w:val="24"/>
        </w:rPr>
        <w:t xml:space="preserve">podoba dokumentace k dispozici. </w:t>
      </w:r>
      <w:r w:rsidRPr="00E47565">
        <w:rPr>
          <w:sz w:val="24"/>
          <w:szCs w:val="24"/>
        </w:rPr>
        <w:t xml:space="preserve">Obec výslovně prohlašuje, že bere na vědomí, že konečné rozhodnutí o rozsahu digitalizovaných údajů o DTI Obce je v působnosti Kraje a uzavřením této Smlouvy nevzniká Obci právní nárok na </w:t>
      </w:r>
      <w:r w:rsidR="00D57A15" w:rsidRPr="00E47565">
        <w:rPr>
          <w:sz w:val="24"/>
          <w:szCs w:val="24"/>
        </w:rPr>
        <w:t>digitalizaci veškerých údajů o DTI ve vlastnictví Obce</w:t>
      </w:r>
      <w:r w:rsidR="00760775" w:rsidRPr="00E47565">
        <w:rPr>
          <w:sz w:val="24"/>
          <w:szCs w:val="24"/>
        </w:rPr>
        <w:t>, které byly Kraji za tímto účelem předány</w:t>
      </w:r>
      <w:r w:rsidR="00D57A15" w:rsidRPr="00E47565">
        <w:rPr>
          <w:sz w:val="24"/>
          <w:szCs w:val="24"/>
        </w:rPr>
        <w:t xml:space="preserve">. </w:t>
      </w:r>
    </w:p>
    <w:p w14:paraId="291C445B" w14:textId="77777777" w:rsidR="004557AC" w:rsidRDefault="004557AC" w:rsidP="00B75649">
      <w:pPr>
        <w:pStyle w:val="Odstavecseseznamem"/>
        <w:spacing w:before="120" w:after="120"/>
        <w:ind w:left="360"/>
        <w:jc w:val="both"/>
        <w:rPr>
          <w:sz w:val="24"/>
          <w:szCs w:val="24"/>
        </w:rPr>
      </w:pPr>
    </w:p>
    <w:p w14:paraId="6F335010" w14:textId="09735463" w:rsidR="00365241" w:rsidRDefault="00365241" w:rsidP="00365241">
      <w:pPr>
        <w:pStyle w:val="Odstavecseseznamem"/>
        <w:numPr>
          <w:ilvl w:val="0"/>
          <w:numId w:val="6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V případě, že Obec nesplní svoji povinnost uvedenou v této Smlouvě, zejména, avšak ne výlučně povinnosti uvedené v </w:t>
      </w:r>
      <w:r w:rsidR="0095762D">
        <w:rPr>
          <w:sz w:val="24"/>
          <w:szCs w:val="24"/>
        </w:rPr>
        <w:t>ustanovení</w:t>
      </w:r>
      <w:r w:rsidR="00794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1.3 a 1.5 </w:t>
      </w:r>
      <w:r w:rsidR="0095762D">
        <w:rPr>
          <w:sz w:val="24"/>
          <w:szCs w:val="24"/>
        </w:rPr>
        <w:t xml:space="preserve">tohoto </w:t>
      </w:r>
      <w:r w:rsidR="00F8430B">
        <w:rPr>
          <w:sz w:val="24"/>
          <w:szCs w:val="24"/>
        </w:rPr>
        <w:t xml:space="preserve">článku </w:t>
      </w:r>
      <w:r>
        <w:rPr>
          <w:sz w:val="24"/>
          <w:szCs w:val="24"/>
        </w:rPr>
        <w:t xml:space="preserve">Smlouvy, a v důsledku tohoto porušení budou náklady na pořízení </w:t>
      </w:r>
      <w:r w:rsidR="00107AD7">
        <w:rPr>
          <w:sz w:val="24"/>
          <w:szCs w:val="24"/>
        </w:rPr>
        <w:t>D</w:t>
      </w:r>
      <w:r>
        <w:rPr>
          <w:sz w:val="24"/>
          <w:szCs w:val="24"/>
        </w:rPr>
        <w:t xml:space="preserve">at DTI ve vlastnictví Obce, případně jejich část, prohlášeny za nezpůsobilé, je Obec povinna uhradit Kraji veškeré náklady skutečně vynaložené na pořízení </w:t>
      </w:r>
      <w:r w:rsidR="0007144F">
        <w:rPr>
          <w:sz w:val="24"/>
          <w:szCs w:val="24"/>
        </w:rPr>
        <w:t>D</w:t>
      </w:r>
      <w:r>
        <w:rPr>
          <w:sz w:val="24"/>
          <w:szCs w:val="24"/>
        </w:rPr>
        <w:t xml:space="preserve">at DTI Objektů DTI ve vlastnictví Obce, a to v plné výši těchto nezpůsobilých výdajů. </w:t>
      </w:r>
      <w:r w:rsidRPr="3C96878C">
        <w:rPr>
          <w:sz w:val="24"/>
          <w:szCs w:val="24"/>
        </w:rPr>
        <w:t xml:space="preserve">Obec je v takovém případě povinna uhradit tyto náklady na základě </w:t>
      </w:r>
      <w:r w:rsidR="00A84C16">
        <w:rPr>
          <w:sz w:val="24"/>
          <w:szCs w:val="24"/>
        </w:rPr>
        <w:t>výzvy k platbě</w:t>
      </w:r>
      <w:r w:rsidRPr="3C96878C">
        <w:rPr>
          <w:sz w:val="24"/>
          <w:szCs w:val="24"/>
        </w:rPr>
        <w:t xml:space="preserve">, </w:t>
      </w:r>
      <w:r w:rsidR="008467CB">
        <w:rPr>
          <w:sz w:val="24"/>
          <w:szCs w:val="24"/>
        </w:rPr>
        <w:t>zaslané</w:t>
      </w:r>
      <w:r w:rsidR="008467CB" w:rsidRPr="3C96878C">
        <w:rPr>
          <w:sz w:val="24"/>
          <w:szCs w:val="24"/>
        </w:rPr>
        <w:t xml:space="preserve"> </w:t>
      </w:r>
      <w:r w:rsidRPr="3C96878C">
        <w:rPr>
          <w:sz w:val="24"/>
          <w:szCs w:val="24"/>
        </w:rPr>
        <w:t>Krajem, s lhůtou splatnosti max. 30 pracovních dní od doručení výzvy Kraje k úhradě Obci.</w:t>
      </w:r>
    </w:p>
    <w:p w14:paraId="5ED788A6" w14:textId="77777777" w:rsidR="004557AC" w:rsidRDefault="004557AC" w:rsidP="00F56E6D">
      <w:pPr>
        <w:pStyle w:val="Odstavecseseznamem"/>
        <w:spacing w:before="120" w:after="120"/>
        <w:ind w:left="360"/>
        <w:contextualSpacing w:val="0"/>
        <w:jc w:val="both"/>
        <w:rPr>
          <w:sz w:val="24"/>
          <w:szCs w:val="24"/>
          <w:u w:val="single"/>
        </w:rPr>
      </w:pPr>
    </w:p>
    <w:p w14:paraId="1DEA061B" w14:textId="71AEED6E" w:rsidR="0076313C" w:rsidRPr="00B75649" w:rsidRDefault="00A95DEE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u w:val="single"/>
        </w:rPr>
      </w:pPr>
      <w:r w:rsidRPr="00B75649">
        <w:rPr>
          <w:sz w:val="24"/>
          <w:szCs w:val="24"/>
          <w:u w:val="single"/>
        </w:rPr>
        <w:t>Kraj je povinen:</w:t>
      </w:r>
    </w:p>
    <w:p w14:paraId="01E0D2A2" w14:textId="2B24B03C" w:rsidR="0076313C" w:rsidRDefault="00DC199F" w:rsidP="14E44943">
      <w:pPr>
        <w:pStyle w:val="Odstavecseseznamem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14E44943">
        <w:rPr>
          <w:sz w:val="24"/>
          <w:szCs w:val="24"/>
        </w:rPr>
        <w:t>zajistit úvodní analýzu převzatých</w:t>
      </w:r>
      <w:r w:rsidR="00136F74" w:rsidRPr="14E44943">
        <w:rPr>
          <w:sz w:val="24"/>
          <w:szCs w:val="24"/>
        </w:rPr>
        <w:t xml:space="preserve"> údajů</w:t>
      </w:r>
      <w:r w:rsidRPr="14E44943">
        <w:rPr>
          <w:sz w:val="24"/>
          <w:szCs w:val="24"/>
        </w:rPr>
        <w:t xml:space="preserve"> a jiných podkladů</w:t>
      </w:r>
      <w:r w:rsidR="00204598" w:rsidRPr="14E44943">
        <w:rPr>
          <w:sz w:val="24"/>
          <w:szCs w:val="24"/>
        </w:rPr>
        <w:t xml:space="preserve"> o </w:t>
      </w:r>
      <w:r w:rsidR="00C40F37">
        <w:rPr>
          <w:sz w:val="24"/>
          <w:szCs w:val="24"/>
        </w:rPr>
        <w:t>O</w:t>
      </w:r>
      <w:r w:rsidR="00204598" w:rsidRPr="14E44943">
        <w:rPr>
          <w:sz w:val="24"/>
          <w:szCs w:val="24"/>
        </w:rPr>
        <w:t xml:space="preserve">bjektech DTI ve vlastnictví Obce. </w:t>
      </w:r>
      <w:r w:rsidRPr="14E44943">
        <w:rPr>
          <w:sz w:val="24"/>
          <w:szCs w:val="24"/>
        </w:rPr>
        <w:t xml:space="preserve">Úvodní analýzou se rozumí určení kvality a potřebných vlastností </w:t>
      </w:r>
      <w:r w:rsidR="00136F74" w:rsidRPr="14E44943">
        <w:rPr>
          <w:sz w:val="24"/>
          <w:szCs w:val="24"/>
        </w:rPr>
        <w:t>údajů s cíle</w:t>
      </w:r>
      <w:r w:rsidR="3B99AA00" w:rsidRPr="14E44943">
        <w:rPr>
          <w:sz w:val="24"/>
          <w:szCs w:val="24"/>
        </w:rPr>
        <w:t>m</w:t>
      </w:r>
      <w:r w:rsidR="00136F74" w:rsidRPr="14E44943">
        <w:rPr>
          <w:sz w:val="24"/>
          <w:szCs w:val="24"/>
        </w:rPr>
        <w:t xml:space="preserve"> zajistit, že údaje </w:t>
      </w:r>
      <w:r w:rsidRPr="14E44943">
        <w:rPr>
          <w:sz w:val="24"/>
          <w:szCs w:val="24"/>
        </w:rPr>
        <w:t xml:space="preserve">splňují požadované vlastnosti pro provedení jejich </w:t>
      </w:r>
      <w:r w:rsidR="004D13C9">
        <w:rPr>
          <w:sz w:val="24"/>
          <w:szCs w:val="24"/>
        </w:rPr>
        <w:t>K</w:t>
      </w:r>
      <w:r w:rsidRPr="14E44943">
        <w:rPr>
          <w:sz w:val="24"/>
          <w:szCs w:val="24"/>
        </w:rPr>
        <w:t>onsolidace</w:t>
      </w:r>
      <w:r w:rsidR="00136F74" w:rsidRPr="14E44943">
        <w:rPr>
          <w:sz w:val="24"/>
          <w:szCs w:val="24"/>
        </w:rPr>
        <w:t>,</w:t>
      </w:r>
      <w:r w:rsidRPr="14E44943">
        <w:rPr>
          <w:sz w:val="24"/>
          <w:szCs w:val="24"/>
        </w:rPr>
        <w:t xml:space="preserve"> a v případně jiných podkladů posouzení jejich využitelnosti pro provedení nového </w:t>
      </w:r>
      <w:r w:rsidR="00C40F37">
        <w:rPr>
          <w:sz w:val="24"/>
          <w:szCs w:val="24"/>
        </w:rPr>
        <w:t>M</w:t>
      </w:r>
      <w:r w:rsidRPr="14E44943">
        <w:rPr>
          <w:sz w:val="24"/>
          <w:szCs w:val="24"/>
        </w:rPr>
        <w:t xml:space="preserve">apování, resp. volby metody nového </w:t>
      </w:r>
      <w:r w:rsidR="00C40F37">
        <w:rPr>
          <w:sz w:val="24"/>
          <w:szCs w:val="24"/>
        </w:rPr>
        <w:t>M</w:t>
      </w:r>
      <w:r w:rsidRPr="14E44943">
        <w:rPr>
          <w:sz w:val="24"/>
          <w:szCs w:val="24"/>
        </w:rPr>
        <w:t xml:space="preserve">apování. </w:t>
      </w:r>
      <w:r w:rsidR="00136F74" w:rsidRPr="14E44943">
        <w:rPr>
          <w:sz w:val="24"/>
          <w:szCs w:val="24"/>
        </w:rPr>
        <w:t>Údaje</w:t>
      </w:r>
      <w:r w:rsidRPr="14E44943">
        <w:rPr>
          <w:sz w:val="24"/>
          <w:szCs w:val="24"/>
        </w:rPr>
        <w:t>, kter</w:t>
      </w:r>
      <w:r w:rsidR="00136F74" w:rsidRPr="14E44943">
        <w:rPr>
          <w:sz w:val="24"/>
          <w:szCs w:val="24"/>
        </w:rPr>
        <w:t>é</w:t>
      </w:r>
      <w:r w:rsidRPr="14E44943">
        <w:rPr>
          <w:sz w:val="24"/>
          <w:szCs w:val="24"/>
        </w:rPr>
        <w:t xml:space="preserve"> nesplňují požadované vlastnosti, konsolidován</w:t>
      </w:r>
      <w:r w:rsidR="00136F74" w:rsidRPr="14E44943">
        <w:rPr>
          <w:sz w:val="24"/>
          <w:szCs w:val="24"/>
        </w:rPr>
        <w:t>y</w:t>
      </w:r>
      <w:r w:rsidRPr="14E44943">
        <w:rPr>
          <w:sz w:val="24"/>
          <w:szCs w:val="24"/>
        </w:rPr>
        <w:t xml:space="preserve"> do datové struktury DTM </w:t>
      </w:r>
      <w:r w:rsidR="00136F74" w:rsidRPr="14E44943">
        <w:rPr>
          <w:sz w:val="24"/>
          <w:szCs w:val="24"/>
        </w:rPr>
        <w:t>S</w:t>
      </w:r>
      <w:r w:rsidR="00FC2922">
        <w:rPr>
          <w:sz w:val="24"/>
          <w:szCs w:val="24"/>
        </w:rPr>
        <w:t>Č</w:t>
      </w:r>
      <w:r w:rsidRPr="14E44943">
        <w:rPr>
          <w:sz w:val="24"/>
          <w:szCs w:val="24"/>
        </w:rPr>
        <w:t>K nebudou</w:t>
      </w:r>
      <w:r w:rsidR="00204598" w:rsidRPr="14E44943">
        <w:rPr>
          <w:sz w:val="24"/>
          <w:szCs w:val="24"/>
        </w:rPr>
        <w:t xml:space="preserve"> a </w:t>
      </w:r>
      <w:r w:rsidRPr="14E44943">
        <w:rPr>
          <w:sz w:val="24"/>
          <w:szCs w:val="24"/>
        </w:rPr>
        <w:t xml:space="preserve">bude přistoupeno k jejich </w:t>
      </w:r>
      <w:r w:rsidRPr="00FC2922">
        <w:rPr>
          <w:sz w:val="24"/>
          <w:szCs w:val="24"/>
        </w:rPr>
        <w:t xml:space="preserve">novému </w:t>
      </w:r>
      <w:r w:rsidR="00C40F37">
        <w:rPr>
          <w:sz w:val="24"/>
          <w:szCs w:val="24"/>
        </w:rPr>
        <w:t>M</w:t>
      </w:r>
      <w:r w:rsidRPr="00FC2922">
        <w:rPr>
          <w:sz w:val="24"/>
          <w:szCs w:val="24"/>
        </w:rPr>
        <w:t>apování</w:t>
      </w:r>
      <w:r w:rsidR="002B2C84" w:rsidRPr="14E44943">
        <w:rPr>
          <w:sz w:val="24"/>
          <w:szCs w:val="24"/>
        </w:rPr>
        <w:t>;</w:t>
      </w:r>
    </w:p>
    <w:p w14:paraId="17F6376F" w14:textId="426C5DB8" w:rsidR="0076313C" w:rsidRDefault="002B2C84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z</w:t>
      </w:r>
      <w:r w:rsidR="00204598" w:rsidRPr="3C96878C">
        <w:rPr>
          <w:sz w:val="24"/>
          <w:szCs w:val="24"/>
        </w:rPr>
        <w:t xml:space="preserve">ajistit </w:t>
      </w:r>
      <w:r w:rsidR="004D13C9">
        <w:rPr>
          <w:sz w:val="24"/>
          <w:szCs w:val="24"/>
        </w:rPr>
        <w:t>K</w:t>
      </w:r>
      <w:r w:rsidR="00204598" w:rsidRPr="3C96878C">
        <w:rPr>
          <w:sz w:val="24"/>
          <w:szCs w:val="24"/>
        </w:rPr>
        <w:t xml:space="preserve">onsolidaci </w:t>
      </w:r>
      <w:r w:rsidR="00136F74" w:rsidRPr="3C96878C">
        <w:rPr>
          <w:sz w:val="24"/>
          <w:szCs w:val="24"/>
        </w:rPr>
        <w:t xml:space="preserve">údajů o </w:t>
      </w:r>
      <w:r w:rsidR="00C40F37">
        <w:rPr>
          <w:sz w:val="24"/>
          <w:szCs w:val="24"/>
        </w:rPr>
        <w:t>O</w:t>
      </w:r>
      <w:r w:rsidR="00136F74" w:rsidRPr="3C96878C">
        <w:rPr>
          <w:sz w:val="24"/>
          <w:szCs w:val="24"/>
        </w:rPr>
        <w:t>bjektech</w:t>
      </w:r>
      <w:r w:rsidR="00204598" w:rsidRPr="3C96878C">
        <w:rPr>
          <w:sz w:val="24"/>
          <w:szCs w:val="24"/>
        </w:rPr>
        <w:t xml:space="preserve"> DTI ve vlastnictví Obce, jejichž kvalita a další požadované vlastnosti byly v úvodní analýze prokázány jako dostatečné, do datové struktury DTM S</w:t>
      </w:r>
      <w:r w:rsidR="00FC2922">
        <w:rPr>
          <w:sz w:val="24"/>
          <w:szCs w:val="24"/>
        </w:rPr>
        <w:t>Č</w:t>
      </w:r>
      <w:r w:rsidR="00204598" w:rsidRPr="3C96878C">
        <w:rPr>
          <w:sz w:val="24"/>
          <w:szCs w:val="24"/>
        </w:rPr>
        <w:t>K</w:t>
      </w:r>
      <w:r w:rsidRPr="3C96878C">
        <w:rPr>
          <w:sz w:val="24"/>
          <w:szCs w:val="24"/>
        </w:rPr>
        <w:t>;</w:t>
      </w:r>
    </w:p>
    <w:p w14:paraId="2172FB83" w14:textId="56977B63" w:rsidR="0076313C" w:rsidRPr="0076313C" w:rsidRDefault="002B2C84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z</w:t>
      </w:r>
      <w:r w:rsidR="00204598" w:rsidRPr="3C96878C">
        <w:rPr>
          <w:sz w:val="24"/>
          <w:szCs w:val="24"/>
        </w:rPr>
        <w:t xml:space="preserve">ajistit nové </w:t>
      </w:r>
      <w:r w:rsidR="004D13C9">
        <w:rPr>
          <w:sz w:val="24"/>
          <w:szCs w:val="24"/>
        </w:rPr>
        <w:t>M</w:t>
      </w:r>
      <w:r w:rsidR="00204598" w:rsidRPr="3C96878C">
        <w:rPr>
          <w:sz w:val="24"/>
          <w:szCs w:val="24"/>
        </w:rPr>
        <w:t xml:space="preserve">apování </w:t>
      </w:r>
      <w:r w:rsidR="00C40F37">
        <w:rPr>
          <w:sz w:val="24"/>
          <w:szCs w:val="24"/>
        </w:rPr>
        <w:t>O</w:t>
      </w:r>
      <w:r w:rsidR="00204598" w:rsidRPr="3C96878C">
        <w:rPr>
          <w:sz w:val="24"/>
          <w:szCs w:val="24"/>
        </w:rPr>
        <w:t>bjektů DTI ve vlastnictví Obce</w:t>
      </w:r>
      <w:r w:rsidRPr="3C96878C">
        <w:rPr>
          <w:sz w:val="24"/>
          <w:szCs w:val="24"/>
        </w:rPr>
        <w:t>;</w:t>
      </w:r>
      <w:r w:rsidRPr="3C96878C">
        <w:rPr>
          <w:rFonts w:ascii="Tahoma" w:hAnsi="Tahoma" w:cs="Tahoma"/>
        </w:rPr>
        <w:t xml:space="preserve"> </w:t>
      </w:r>
    </w:p>
    <w:p w14:paraId="7523E4B2" w14:textId="7D6A1709" w:rsidR="0076313C" w:rsidRDefault="00157DBA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zajistit na svůj náklad na základě podkladů od Obce digitalizaci objektů DTI ve vlastnictví Obce v souladu s pravidly Projektu</w:t>
      </w:r>
      <w:r w:rsidR="00C40F37">
        <w:rPr>
          <w:sz w:val="24"/>
          <w:szCs w:val="24"/>
        </w:rPr>
        <w:t xml:space="preserve"> DTM2</w:t>
      </w:r>
      <w:r w:rsidRPr="3C96878C">
        <w:rPr>
          <w:sz w:val="24"/>
          <w:szCs w:val="24"/>
        </w:rPr>
        <w:t>;</w:t>
      </w:r>
      <w:r w:rsidR="008545FC" w:rsidRPr="3C96878C">
        <w:rPr>
          <w:sz w:val="24"/>
          <w:szCs w:val="24"/>
        </w:rPr>
        <w:t xml:space="preserve"> nedojde-li na základě rozhodnutí Kraje </w:t>
      </w:r>
      <w:r w:rsidR="002D3976" w:rsidRPr="3C96878C">
        <w:rPr>
          <w:sz w:val="24"/>
          <w:szCs w:val="24"/>
        </w:rPr>
        <w:t xml:space="preserve">k </w:t>
      </w:r>
      <w:r w:rsidR="008545FC" w:rsidRPr="3C96878C">
        <w:rPr>
          <w:sz w:val="24"/>
          <w:szCs w:val="24"/>
        </w:rPr>
        <w:t xml:space="preserve">digitalizaci některých údajů o </w:t>
      </w:r>
      <w:r w:rsidR="00C40F37">
        <w:rPr>
          <w:sz w:val="24"/>
          <w:szCs w:val="24"/>
        </w:rPr>
        <w:t>O</w:t>
      </w:r>
      <w:r w:rsidR="008545FC" w:rsidRPr="3C96878C">
        <w:rPr>
          <w:sz w:val="24"/>
          <w:szCs w:val="24"/>
        </w:rPr>
        <w:t>bjektech DTI ve vlastnictví Obce, zavazuje se Kraj o tom</w:t>
      </w:r>
      <w:r w:rsidR="002D3976" w:rsidRPr="3C96878C">
        <w:rPr>
          <w:sz w:val="24"/>
          <w:szCs w:val="24"/>
        </w:rPr>
        <w:t>to</w:t>
      </w:r>
      <w:r w:rsidR="008545FC" w:rsidRPr="3C96878C">
        <w:rPr>
          <w:sz w:val="24"/>
          <w:szCs w:val="24"/>
        </w:rPr>
        <w:t xml:space="preserve"> vyrozumět Obec neprodleně, nejpozději však do okamžiku ukončení Realizační fáze Projektu</w:t>
      </w:r>
      <w:r w:rsidR="00C40F37">
        <w:rPr>
          <w:sz w:val="24"/>
          <w:szCs w:val="24"/>
        </w:rPr>
        <w:t xml:space="preserve"> DTM2</w:t>
      </w:r>
      <w:r w:rsidR="008545FC" w:rsidRPr="3C96878C">
        <w:rPr>
          <w:sz w:val="24"/>
          <w:szCs w:val="24"/>
        </w:rPr>
        <w:t>;</w:t>
      </w:r>
    </w:p>
    <w:p w14:paraId="6E7F5BD6" w14:textId="58530695" w:rsidR="0076313C" w:rsidRDefault="00157DBA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následně poskytnout </w:t>
      </w:r>
      <w:r w:rsidRPr="00D30684">
        <w:rPr>
          <w:sz w:val="24"/>
          <w:szCs w:val="24"/>
        </w:rPr>
        <w:t>Obci</w:t>
      </w:r>
      <w:r w:rsidR="005A2137" w:rsidRPr="00D30684">
        <w:rPr>
          <w:sz w:val="24"/>
          <w:szCs w:val="24"/>
        </w:rPr>
        <w:t xml:space="preserve"> za úplatu</w:t>
      </w:r>
      <w:r w:rsidRPr="00D30684">
        <w:rPr>
          <w:sz w:val="24"/>
          <w:szCs w:val="24"/>
        </w:rPr>
        <w:t xml:space="preserve"> </w:t>
      </w:r>
      <w:r w:rsidR="009B57B1" w:rsidRPr="00D30684">
        <w:rPr>
          <w:sz w:val="24"/>
          <w:szCs w:val="24"/>
        </w:rPr>
        <w:t xml:space="preserve">pořízená </w:t>
      </w:r>
      <w:r w:rsidRPr="00D30684">
        <w:rPr>
          <w:sz w:val="24"/>
          <w:szCs w:val="24"/>
        </w:rPr>
        <w:t xml:space="preserve">Data </w:t>
      </w:r>
      <w:r w:rsidRPr="3C96878C">
        <w:rPr>
          <w:sz w:val="24"/>
          <w:szCs w:val="24"/>
        </w:rPr>
        <w:t xml:space="preserve">pro splnění povinnosti editora, včetně poskytnutí práva tato </w:t>
      </w:r>
      <w:r w:rsidR="005A2137" w:rsidRPr="3C96878C">
        <w:rPr>
          <w:sz w:val="24"/>
          <w:szCs w:val="24"/>
        </w:rPr>
        <w:t>D</w:t>
      </w:r>
      <w:r w:rsidRPr="3C96878C">
        <w:rPr>
          <w:sz w:val="24"/>
          <w:szCs w:val="24"/>
        </w:rPr>
        <w:t xml:space="preserve">ata pro sledovaný účel užívat, a to nejpozději </w:t>
      </w:r>
      <w:r w:rsidR="00FC2922">
        <w:rPr>
          <w:sz w:val="24"/>
          <w:szCs w:val="24"/>
        </w:rPr>
        <w:t xml:space="preserve">60 dnů před </w:t>
      </w:r>
      <w:r w:rsidRPr="3C96878C">
        <w:rPr>
          <w:sz w:val="24"/>
          <w:szCs w:val="24"/>
        </w:rPr>
        <w:t>okamžik</w:t>
      </w:r>
      <w:r w:rsidR="00FC2922">
        <w:rPr>
          <w:sz w:val="24"/>
          <w:szCs w:val="24"/>
        </w:rPr>
        <w:t>em</w:t>
      </w:r>
      <w:r w:rsidRPr="3C96878C">
        <w:rPr>
          <w:sz w:val="24"/>
          <w:szCs w:val="24"/>
        </w:rPr>
        <w:t xml:space="preserve"> ukončení Realizační fáze Projektu</w:t>
      </w:r>
      <w:r w:rsidR="00C40F37">
        <w:rPr>
          <w:sz w:val="24"/>
          <w:szCs w:val="24"/>
        </w:rPr>
        <w:t xml:space="preserve"> DTM2</w:t>
      </w:r>
      <w:r w:rsidR="00610C0D">
        <w:rPr>
          <w:sz w:val="24"/>
          <w:szCs w:val="24"/>
        </w:rPr>
        <w:t>, nedohodnou-li se Smluvní strany jinak,</w:t>
      </w:r>
      <w:r w:rsidRPr="3C96878C">
        <w:rPr>
          <w:sz w:val="24"/>
          <w:szCs w:val="24"/>
        </w:rPr>
        <w:t xml:space="preserve"> formou </w:t>
      </w:r>
      <w:r w:rsidR="00FC2922">
        <w:rPr>
          <w:sz w:val="24"/>
          <w:szCs w:val="24"/>
        </w:rPr>
        <w:t xml:space="preserve">zpřístupnění </w:t>
      </w:r>
      <w:r w:rsidR="00183D86">
        <w:rPr>
          <w:sz w:val="24"/>
          <w:szCs w:val="24"/>
        </w:rPr>
        <w:t>D</w:t>
      </w:r>
      <w:r w:rsidR="00FC2922">
        <w:rPr>
          <w:sz w:val="24"/>
          <w:szCs w:val="24"/>
        </w:rPr>
        <w:t>at na Krajem určeném sdíleném úložišti</w:t>
      </w:r>
      <w:r w:rsidR="005B7EB0">
        <w:rPr>
          <w:sz w:val="24"/>
          <w:szCs w:val="24"/>
        </w:rPr>
        <w:t xml:space="preserve">. O zpřístupnění Dat bude </w:t>
      </w:r>
      <w:r w:rsidR="00C40F37">
        <w:rPr>
          <w:sz w:val="24"/>
          <w:szCs w:val="24"/>
        </w:rPr>
        <w:t>O</w:t>
      </w:r>
      <w:r w:rsidR="005B7EB0">
        <w:rPr>
          <w:sz w:val="24"/>
          <w:szCs w:val="24"/>
        </w:rPr>
        <w:t xml:space="preserve">bec informována e-mailem zaslaným pověřenou osobou Kraje </w:t>
      </w:r>
      <w:r w:rsidR="00C40F37">
        <w:rPr>
          <w:sz w:val="24"/>
          <w:szCs w:val="24"/>
        </w:rPr>
        <w:t>p</w:t>
      </w:r>
      <w:r w:rsidR="005B7EB0">
        <w:rPr>
          <w:sz w:val="24"/>
          <w:szCs w:val="24"/>
        </w:rPr>
        <w:t xml:space="preserve">ověřené osobě Obce. E-mail </w:t>
      </w:r>
      <w:r w:rsidR="005B7EB0">
        <w:rPr>
          <w:sz w:val="24"/>
          <w:szCs w:val="24"/>
        </w:rPr>
        <w:lastRenderedPageBreak/>
        <w:t>bude obsahovat přístupové údaje k Datům, jakož i stručný návod pro získání přístupu k</w:t>
      </w:r>
      <w:r w:rsidR="00C40F37">
        <w:rPr>
          <w:sz w:val="24"/>
          <w:szCs w:val="24"/>
        </w:rPr>
        <w:t> </w:t>
      </w:r>
      <w:r w:rsidR="005B7EB0">
        <w:rPr>
          <w:sz w:val="24"/>
          <w:szCs w:val="24"/>
        </w:rPr>
        <w:t>Datům</w:t>
      </w:r>
      <w:r w:rsidR="00C40F37">
        <w:rPr>
          <w:sz w:val="24"/>
          <w:szCs w:val="24"/>
        </w:rPr>
        <w:t>.</w:t>
      </w:r>
      <w:r w:rsidR="005B7EB0">
        <w:rPr>
          <w:sz w:val="24"/>
          <w:szCs w:val="24"/>
        </w:rPr>
        <w:t xml:space="preserve"> </w:t>
      </w:r>
      <w:r w:rsidR="00365241">
        <w:rPr>
          <w:sz w:val="24"/>
          <w:szCs w:val="24"/>
        </w:rPr>
        <w:t>Pokud budou Data Obci předávána po částech, je Kraj povinen předat Obci ve výše uvedené lh</w:t>
      </w:r>
      <w:r w:rsidR="002443E7">
        <w:rPr>
          <w:sz w:val="24"/>
          <w:szCs w:val="24"/>
        </w:rPr>
        <w:t>ů</w:t>
      </w:r>
      <w:r w:rsidR="00365241">
        <w:rPr>
          <w:sz w:val="24"/>
          <w:szCs w:val="24"/>
        </w:rPr>
        <w:t>tě poslední z částí Dat.</w:t>
      </w:r>
    </w:p>
    <w:p w14:paraId="59135CE8" w14:textId="0F03476F" w:rsidR="0076313C" w:rsidRPr="0076313C" w:rsidRDefault="00191F76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pořizovat pouze data o takové dopravní a technické infrastruktuře, která je ve vlastnictví Obce dle podmínek stanovených ve </w:t>
      </w:r>
      <w:r w:rsidR="00B60E4B">
        <w:rPr>
          <w:sz w:val="24"/>
          <w:szCs w:val="24"/>
        </w:rPr>
        <w:t>V</w:t>
      </w:r>
      <w:r w:rsidRPr="3C96878C">
        <w:rPr>
          <w:sz w:val="24"/>
          <w:szCs w:val="24"/>
        </w:rPr>
        <w:t>ýzvě</w:t>
      </w:r>
      <w:r w:rsidR="006669A3">
        <w:rPr>
          <w:sz w:val="24"/>
          <w:szCs w:val="24"/>
        </w:rPr>
        <w:t>.</w:t>
      </w:r>
    </w:p>
    <w:p w14:paraId="5D559138" w14:textId="5137F22C" w:rsidR="0076313C" w:rsidRPr="0076313C" w:rsidRDefault="008545FC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Předmětem této </w:t>
      </w:r>
      <w:r w:rsidR="009A40A4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>mlouvy je současně i oprávnění</w:t>
      </w:r>
      <w:r w:rsidR="009A40A4" w:rsidRPr="3C96878C">
        <w:rPr>
          <w:sz w:val="24"/>
          <w:szCs w:val="24"/>
        </w:rPr>
        <w:t xml:space="preserve"> Obce</w:t>
      </w:r>
      <w:r w:rsidRPr="3C96878C">
        <w:rPr>
          <w:sz w:val="24"/>
          <w:szCs w:val="24"/>
        </w:rPr>
        <w:t xml:space="preserve"> k užívání </w:t>
      </w:r>
      <w:r w:rsidR="00760775" w:rsidRPr="3C96878C">
        <w:rPr>
          <w:sz w:val="24"/>
          <w:szCs w:val="24"/>
        </w:rPr>
        <w:t>D</w:t>
      </w:r>
      <w:r w:rsidRPr="3C96878C">
        <w:rPr>
          <w:sz w:val="24"/>
          <w:szCs w:val="24"/>
        </w:rPr>
        <w:t xml:space="preserve">at předaných </w:t>
      </w:r>
      <w:r w:rsidR="00760775" w:rsidRPr="3C96878C">
        <w:rPr>
          <w:sz w:val="24"/>
          <w:szCs w:val="24"/>
        </w:rPr>
        <w:t>K</w:t>
      </w:r>
      <w:r w:rsidRPr="3C96878C">
        <w:rPr>
          <w:sz w:val="24"/>
          <w:szCs w:val="24"/>
        </w:rPr>
        <w:t>rajem</w:t>
      </w:r>
      <w:r w:rsidR="0076313C" w:rsidRPr="3C96878C">
        <w:rPr>
          <w:sz w:val="24"/>
          <w:szCs w:val="24"/>
        </w:rPr>
        <w:t>,</w:t>
      </w:r>
      <w:r w:rsidRPr="3C96878C">
        <w:rPr>
          <w:sz w:val="24"/>
          <w:szCs w:val="24"/>
        </w:rPr>
        <w:t xml:space="preserve"> a to zejména v následujícím rozsahu:</w:t>
      </w:r>
    </w:p>
    <w:p w14:paraId="380ADD1F" w14:textId="5A72D1DB" w:rsidR="002D3976" w:rsidRPr="002D3976" w:rsidRDefault="002D3976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Obec je oprávněna zahájit užití Dat dle této Smlouvy od</w:t>
      </w:r>
      <w:r w:rsidR="00A63C14">
        <w:rPr>
          <w:sz w:val="24"/>
          <w:szCs w:val="24"/>
        </w:rPr>
        <w:t xml:space="preserve"> okamžiku předání </w:t>
      </w:r>
      <w:r w:rsidR="00D96BA4">
        <w:rPr>
          <w:sz w:val="24"/>
          <w:szCs w:val="24"/>
        </w:rPr>
        <w:t>Dat</w:t>
      </w:r>
      <w:r w:rsidR="00D67290">
        <w:rPr>
          <w:sz w:val="24"/>
          <w:szCs w:val="24"/>
        </w:rPr>
        <w:t xml:space="preserve">, v souladu s ustanovením </w:t>
      </w:r>
      <w:r w:rsidR="007E70D5">
        <w:rPr>
          <w:sz w:val="24"/>
          <w:szCs w:val="24"/>
        </w:rPr>
        <w:t>1.4 a 6.5 tohot</w:t>
      </w:r>
      <w:r w:rsidR="00E7134E">
        <w:rPr>
          <w:sz w:val="24"/>
          <w:szCs w:val="24"/>
        </w:rPr>
        <w:t>o článku</w:t>
      </w:r>
      <w:r w:rsidR="00B24D2F">
        <w:rPr>
          <w:sz w:val="24"/>
          <w:szCs w:val="24"/>
        </w:rPr>
        <w:t xml:space="preserve"> Smlouvy</w:t>
      </w:r>
      <w:r w:rsidRPr="3C96878C">
        <w:rPr>
          <w:sz w:val="24"/>
          <w:szCs w:val="24"/>
        </w:rPr>
        <w:t>;</w:t>
      </w:r>
    </w:p>
    <w:p w14:paraId="70973783" w14:textId="16759612" w:rsidR="009A40A4" w:rsidRPr="009A40A4" w:rsidRDefault="009A40A4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Obec je oprávněna </w:t>
      </w:r>
      <w:r w:rsidR="00760775" w:rsidRPr="3C96878C">
        <w:rPr>
          <w:sz w:val="24"/>
          <w:szCs w:val="24"/>
        </w:rPr>
        <w:t>D</w:t>
      </w:r>
      <w:r w:rsidR="008545FC" w:rsidRPr="3C96878C">
        <w:rPr>
          <w:sz w:val="24"/>
          <w:szCs w:val="24"/>
        </w:rPr>
        <w:t xml:space="preserve">ata užít pro potřeby vyplývající ze </w:t>
      </w:r>
      <w:r w:rsidR="00760775" w:rsidRPr="3C96878C">
        <w:rPr>
          <w:sz w:val="24"/>
          <w:szCs w:val="24"/>
        </w:rPr>
        <w:t>Zákona o zeměměřičství</w:t>
      </w:r>
      <w:r w:rsidR="00DA7874" w:rsidRPr="3C96878C">
        <w:rPr>
          <w:sz w:val="24"/>
          <w:szCs w:val="24"/>
        </w:rPr>
        <w:t>;</w:t>
      </w:r>
    </w:p>
    <w:p w14:paraId="027605F2" w14:textId="61EAF349" w:rsidR="0076313C" w:rsidRPr="009A40A4" w:rsidRDefault="009A40A4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Obec je oprávněna </w:t>
      </w:r>
      <w:r w:rsidR="00760775" w:rsidRPr="3C96878C">
        <w:rPr>
          <w:sz w:val="24"/>
          <w:szCs w:val="24"/>
        </w:rPr>
        <w:t>D</w:t>
      </w:r>
      <w:r w:rsidR="008545FC" w:rsidRPr="3C96878C">
        <w:rPr>
          <w:sz w:val="24"/>
          <w:szCs w:val="24"/>
        </w:rPr>
        <w:t>ata užít pro vlastní potřebu založenou na výkonu činnosti obce dle zákona č. 128/2000 Sb., zákon o obcích (obecní zřízení), v</w:t>
      </w:r>
      <w:r w:rsidR="00365241">
        <w:rPr>
          <w:sz w:val="24"/>
          <w:szCs w:val="24"/>
        </w:rPr>
        <w:t>e znění pozdějších předpisů</w:t>
      </w:r>
      <w:r w:rsidR="00DA7874" w:rsidRPr="3C96878C">
        <w:rPr>
          <w:sz w:val="24"/>
          <w:szCs w:val="24"/>
        </w:rPr>
        <w:t>;</w:t>
      </w:r>
    </w:p>
    <w:p w14:paraId="1E329292" w14:textId="0A276A7C" w:rsidR="0076313C" w:rsidRPr="0076313C" w:rsidRDefault="009A40A4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Obec je oprávněna </w:t>
      </w:r>
      <w:r w:rsidR="00760775" w:rsidRPr="3C96878C">
        <w:rPr>
          <w:sz w:val="24"/>
          <w:szCs w:val="24"/>
        </w:rPr>
        <w:t>D</w:t>
      </w:r>
      <w:r w:rsidR="008545FC" w:rsidRPr="3C96878C">
        <w:rPr>
          <w:sz w:val="24"/>
          <w:szCs w:val="24"/>
        </w:rPr>
        <w:t>ata užít v rozsahu účelu jejich pořízení</w:t>
      </w:r>
      <w:r w:rsidR="00DA7874" w:rsidRPr="3C96878C">
        <w:rPr>
          <w:sz w:val="24"/>
          <w:szCs w:val="24"/>
        </w:rPr>
        <w:t>;</w:t>
      </w:r>
    </w:p>
    <w:p w14:paraId="0695641F" w14:textId="4F7CA5D8" w:rsidR="0076313C" w:rsidRPr="0076313C" w:rsidRDefault="009A40A4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Obec je oprávněna </w:t>
      </w:r>
      <w:r w:rsidR="00760775" w:rsidRPr="3C96878C">
        <w:rPr>
          <w:sz w:val="24"/>
          <w:szCs w:val="24"/>
        </w:rPr>
        <w:t>D</w:t>
      </w:r>
      <w:r w:rsidR="008545FC" w:rsidRPr="3C96878C">
        <w:rPr>
          <w:sz w:val="24"/>
          <w:szCs w:val="24"/>
        </w:rPr>
        <w:t xml:space="preserve">ata užít maximálně v rozsahu stanoveném pravidly užití </w:t>
      </w:r>
      <w:r w:rsidR="00235E4C">
        <w:rPr>
          <w:sz w:val="24"/>
          <w:szCs w:val="24"/>
        </w:rPr>
        <w:t>D</w:t>
      </w:r>
      <w:r w:rsidR="008545FC" w:rsidRPr="3C96878C">
        <w:rPr>
          <w:sz w:val="24"/>
          <w:szCs w:val="24"/>
        </w:rPr>
        <w:t>at dle pravidel Projektu dostupných zde:</w:t>
      </w:r>
      <w:r w:rsidR="00760775" w:rsidRPr="3C96878C">
        <w:rPr>
          <w:sz w:val="24"/>
          <w:szCs w:val="24"/>
        </w:rPr>
        <w:t xml:space="preserve"> </w:t>
      </w:r>
      <w:hyperlink r:id="rId15">
        <w:r w:rsidR="00DA7874" w:rsidRPr="3C96878C">
          <w:rPr>
            <w:rStyle w:val="Hypertextovodkaz"/>
            <w:sz w:val="24"/>
            <w:szCs w:val="24"/>
          </w:rPr>
          <w:t>https://www.mpo.cz/cz/podnikani/narodni-plan-obnovy/vyzvy/digitalni-vysokokapacitni-site-z-komponenty-1-3-narodniho-planu-obnovy---vyzva-v----273914/</w:t>
        </w:r>
      </w:hyperlink>
      <w:r w:rsidR="00DA7874" w:rsidRPr="3C96878C">
        <w:rPr>
          <w:sz w:val="24"/>
          <w:szCs w:val="24"/>
        </w:rPr>
        <w:t>;</w:t>
      </w:r>
    </w:p>
    <w:p w14:paraId="38DD6AB4" w14:textId="77777777" w:rsidR="009A40A4" w:rsidRPr="009A40A4" w:rsidRDefault="00760775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O</w:t>
      </w:r>
      <w:r w:rsidR="008545FC" w:rsidRPr="3C96878C">
        <w:rPr>
          <w:sz w:val="24"/>
          <w:szCs w:val="24"/>
        </w:rPr>
        <w:t xml:space="preserve">bec nesmí </w:t>
      </w:r>
      <w:r w:rsidR="0076313C" w:rsidRPr="3C96878C">
        <w:rPr>
          <w:sz w:val="24"/>
          <w:szCs w:val="24"/>
        </w:rPr>
        <w:t>D</w:t>
      </w:r>
      <w:r w:rsidR="008545FC" w:rsidRPr="3C96878C">
        <w:rPr>
          <w:sz w:val="24"/>
          <w:szCs w:val="24"/>
        </w:rPr>
        <w:t>ata v rozsahu svého oprávnění k užití prodat třetí straně nebo je jinak zpeněžovat nebo poskytovat za jiným než výše uvedeným účelem</w:t>
      </w:r>
      <w:r w:rsidR="00DA7874" w:rsidRPr="3C96878C">
        <w:rPr>
          <w:sz w:val="24"/>
          <w:szCs w:val="24"/>
        </w:rPr>
        <w:t>;</w:t>
      </w:r>
    </w:p>
    <w:p w14:paraId="46C29B55" w14:textId="687ACE96" w:rsidR="008545FC" w:rsidRPr="009A40A4" w:rsidRDefault="008545FC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K již jednou předaným </w:t>
      </w:r>
      <w:r w:rsidR="0076313C" w:rsidRPr="3C96878C">
        <w:rPr>
          <w:sz w:val="24"/>
          <w:szCs w:val="24"/>
        </w:rPr>
        <w:t>D</w:t>
      </w:r>
      <w:r w:rsidRPr="3C96878C">
        <w:rPr>
          <w:sz w:val="24"/>
          <w:szCs w:val="24"/>
        </w:rPr>
        <w:t xml:space="preserve">atům k užíváním </w:t>
      </w:r>
      <w:r w:rsidR="0076313C" w:rsidRPr="3C96878C">
        <w:rPr>
          <w:sz w:val="24"/>
          <w:szCs w:val="24"/>
        </w:rPr>
        <w:t>O</w:t>
      </w:r>
      <w:r w:rsidRPr="3C96878C">
        <w:rPr>
          <w:sz w:val="24"/>
          <w:szCs w:val="24"/>
        </w:rPr>
        <w:t xml:space="preserve">bci se </w:t>
      </w:r>
      <w:r w:rsidR="0076313C" w:rsidRPr="3C96878C">
        <w:rPr>
          <w:sz w:val="24"/>
          <w:szCs w:val="24"/>
        </w:rPr>
        <w:t>O</w:t>
      </w:r>
      <w:r w:rsidRPr="3C96878C">
        <w:rPr>
          <w:sz w:val="24"/>
          <w:szCs w:val="24"/>
        </w:rPr>
        <w:t xml:space="preserve">bec zavazuje dodržovat výše uvedená ustanovení a rozsah oprávnění užívání </w:t>
      </w:r>
      <w:r w:rsidR="0076313C" w:rsidRPr="3C96878C">
        <w:rPr>
          <w:sz w:val="24"/>
          <w:szCs w:val="24"/>
        </w:rPr>
        <w:t>D</w:t>
      </w:r>
      <w:r w:rsidRPr="3C96878C">
        <w:rPr>
          <w:sz w:val="24"/>
          <w:szCs w:val="24"/>
        </w:rPr>
        <w:t xml:space="preserve">at i bez ohledu na skutečnost, zdali tato </w:t>
      </w:r>
      <w:r w:rsidR="0076313C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>mlouv</w:t>
      </w:r>
      <w:r w:rsidR="0076313C" w:rsidRPr="3C96878C">
        <w:rPr>
          <w:sz w:val="24"/>
          <w:szCs w:val="24"/>
        </w:rPr>
        <w:t>a</w:t>
      </w:r>
      <w:r w:rsidRPr="3C96878C">
        <w:rPr>
          <w:sz w:val="24"/>
          <w:szCs w:val="24"/>
        </w:rPr>
        <w:t xml:space="preserve"> byla ukončena výpovědní, dohodnou či prostým uplynutím lhůty, na kterou je </w:t>
      </w:r>
      <w:r w:rsidR="0076313C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>mlouva uzavírána</w:t>
      </w:r>
      <w:r w:rsidR="0076313C" w:rsidRPr="3C96878C">
        <w:rPr>
          <w:sz w:val="24"/>
          <w:szCs w:val="24"/>
        </w:rPr>
        <w:t xml:space="preserve">, a </w:t>
      </w:r>
      <w:r w:rsidRPr="3C96878C">
        <w:rPr>
          <w:sz w:val="24"/>
          <w:szCs w:val="24"/>
        </w:rPr>
        <w:t xml:space="preserve">to z důvodu, že tato </w:t>
      </w:r>
      <w:r w:rsidR="0076313C" w:rsidRPr="3C96878C">
        <w:rPr>
          <w:sz w:val="24"/>
          <w:szCs w:val="24"/>
        </w:rPr>
        <w:t>D</w:t>
      </w:r>
      <w:r w:rsidRPr="3C96878C">
        <w:rPr>
          <w:sz w:val="24"/>
          <w:szCs w:val="24"/>
        </w:rPr>
        <w:t xml:space="preserve">ata byla pořízena z dotační </w:t>
      </w:r>
      <w:r w:rsidR="00287717" w:rsidRPr="3C96878C">
        <w:rPr>
          <w:sz w:val="24"/>
          <w:szCs w:val="24"/>
        </w:rPr>
        <w:t>v</w:t>
      </w:r>
      <w:r w:rsidRPr="3C96878C">
        <w:rPr>
          <w:sz w:val="24"/>
          <w:szCs w:val="24"/>
        </w:rPr>
        <w:t xml:space="preserve">ýzvy </w:t>
      </w:r>
      <w:r w:rsidR="00287717" w:rsidRPr="3C96878C">
        <w:rPr>
          <w:sz w:val="24"/>
          <w:szCs w:val="24"/>
        </w:rPr>
        <w:t xml:space="preserve">uvedené v čl. I. Smlouvy, </w:t>
      </w:r>
      <w:r w:rsidRPr="3C96878C">
        <w:rPr>
          <w:sz w:val="24"/>
          <w:szCs w:val="24"/>
        </w:rPr>
        <w:t xml:space="preserve">a respektování pravidel této </w:t>
      </w:r>
      <w:r w:rsidR="00287717" w:rsidRPr="3C96878C">
        <w:rPr>
          <w:sz w:val="24"/>
          <w:szCs w:val="24"/>
        </w:rPr>
        <w:t>v</w:t>
      </w:r>
      <w:r w:rsidRPr="3C96878C">
        <w:rPr>
          <w:sz w:val="24"/>
          <w:szCs w:val="24"/>
        </w:rPr>
        <w:t xml:space="preserve">ýzvy musí zajistit </w:t>
      </w:r>
      <w:r w:rsidR="0076313C" w:rsidRPr="3C96878C">
        <w:rPr>
          <w:sz w:val="24"/>
          <w:szCs w:val="24"/>
        </w:rPr>
        <w:t>K</w:t>
      </w:r>
      <w:r w:rsidRPr="3C96878C">
        <w:rPr>
          <w:sz w:val="24"/>
          <w:szCs w:val="24"/>
        </w:rPr>
        <w:t>raj jako</w:t>
      </w:r>
      <w:r w:rsidR="00287717" w:rsidRPr="3C96878C">
        <w:rPr>
          <w:sz w:val="24"/>
          <w:szCs w:val="24"/>
        </w:rPr>
        <w:t xml:space="preserve"> příjemce podpory</w:t>
      </w:r>
      <w:r w:rsidRPr="3C96878C">
        <w:rPr>
          <w:sz w:val="24"/>
          <w:szCs w:val="24"/>
        </w:rPr>
        <w:t>.</w:t>
      </w:r>
    </w:p>
    <w:p w14:paraId="6A4F1D07" w14:textId="55A87360" w:rsidR="009A40A4" w:rsidRPr="009A40A4" w:rsidRDefault="006C0B7C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Smluvní strany jsou povinny si poskytnout vzájemnou součinnost nezbytnou k dosažení předmětu a účelu této </w:t>
      </w:r>
      <w:r w:rsidR="00287717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>mlouvy.</w:t>
      </w:r>
    </w:p>
    <w:p w14:paraId="3EE60AF0" w14:textId="1E3DBF4F" w:rsidR="00D967FE" w:rsidRDefault="006C0B7C" w:rsidP="00D967FE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 xml:space="preserve">Komunikace mezi smluvními stranami při poskytování vzájemné nezbytné součinnosti bude probíhat prostřednictvím osob pověřených jednáním ve věci této </w:t>
      </w:r>
      <w:r w:rsidR="009A40A4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 xml:space="preserve">mlouvy v odst. </w:t>
      </w:r>
      <w:r w:rsidR="009A40A4" w:rsidRPr="3C96878C">
        <w:rPr>
          <w:sz w:val="24"/>
          <w:szCs w:val="24"/>
        </w:rPr>
        <w:t>10</w:t>
      </w:r>
      <w:r w:rsidRPr="3C96878C">
        <w:rPr>
          <w:sz w:val="24"/>
          <w:szCs w:val="24"/>
        </w:rPr>
        <w:t xml:space="preserve"> tohoto článku, zejména v technických záležitostech primárně prostřednictvím e-mailu. Smluvní strany jsou povinny bezodkladně nahlásit případnou změnu osoby pověřené jednat ve věci plnění této </w:t>
      </w:r>
      <w:r w:rsidR="009A40A4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 xml:space="preserve">mlouvy, případně kontaktních údajů. Při změně pověřených osob a kontaktních údajů uvedených v odst. </w:t>
      </w:r>
      <w:r w:rsidR="009A40A4" w:rsidRPr="3C96878C">
        <w:rPr>
          <w:sz w:val="24"/>
          <w:szCs w:val="24"/>
        </w:rPr>
        <w:t>10</w:t>
      </w:r>
      <w:r w:rsidRPr="3C96878C">
        <w:rPr>
          <w:sz w:val="24"/>
          <w:szCs w:val="24"/>
        </w:rPr>
        <w:t xml:space="preserve"> tohoto článku není nutné uzavírat ke </w:t>
      </w:r>
      <w:r w:rsidR="009A40A4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>mlouvě dodatek.</w:t>
      </w:r>
    </w:p>
    <w:p w14:paraId="5369F41D" w14:textId="255AC956" w:rsidR="00D967FE" w:rsidRPr="006B3252" w:rsidRDefault="0057703A" w:rsidP="00741B0E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Pověřené osoby</w:t>
      </w:r>
    </w:p>
    <w:p w14:paraId="1EEAAC23" w14:textId="1C011C23" w:rsidR="009A40A4" w:rsidRPr="009A40A4" w:rsidRDefault="006C0B7C" w:rsidP="00B75649">
      <w:pPr>
        <w:pStyle w:val="Odstavecseseznamem"/>
        <w:spacing w:before="120" w:after="120"/>
        <w:ind w:left="36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Pověřenou osobou ve věc</w:t>
      </w:r>
      <w:r w:rsidR="002D3976" w:rsidRPr="3C96878C">
        <w:rPr>
          <w:sz w:val="24"/>
          <w:szCs w:val="24"/>
        </w:rPr>
        <w:t>ech</w:t>
      </w:r>
      <w:r w:rsidRPr="3C96878C">
        <w:rPr>
          <w:sz w:val="24"/>
          <w:szCs w:val="24"/>
        </w:rPr>
        <w:t xml:space="preserve"> plnění této </w:t>
      </w:r>
      <w:r w:rsidR="009A40A4" w:rsidRPr="3C96878C">
        <w:rPr>
          <w:sz w:val="24"/>
          <w:szCs w:val="24"/>
        </w:rPr>
        <w:t>S</w:t>
      </w:r>
      <w:r w:rsidRPr="3C96878C">
        <w:rPr>
          <w:sz w:val="24"/>
          <w:szCs w:val="24"/>
        </w:rPr>
        <w:t>mlouvy je</w:t>
      </w:r>
    </w:p>
    <w:p w14:paraId="6E69F3B0" w14:textId="43474718" w:rsidR="009A40A4" w:rsidRDefault="009B537B">
      <w:pPr>
        <w:pStyle w:val="Odstavecseseznamem"/>
        <w:numPr>
          <w:ilvl w:val="1"/>
          <w:numId w:val="6"/>
        </w:numPr>
        <w:spacing w:before="120" w:after="120"/>
        <w:ind w:left="993" w:hanging="633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z</w:t>
      </w:r>
      <w:r w:rsidR="008A2E1A" w:rsidRPr="3C96878C">
        <w:rPr>
          <w:sz w:val="24"/>
          <w:szCs w:val="24"/>
        </w:rPr>
        <w:t xml:space="preserve">a Kraj: </w:t>
      </w:r>
      <w:r w:rsidR="0087085E">
        <w:rPr>
          <w:sz w:val="24"/>
          <w:szCs w:val="24"/>
        </w:rPr>
        <w:tab/>
      </w:r>
      <w:r w:rsidR="0025538D">
        <w:rPr>
          <w:sz w:val="24"/>
          <w:szCs w:val="24"/>
        </w:rPr>
        <w:t>Martin Brumovský</w:t>
      </w:r>
      <w:r w:rsidR="0025538D" w:rsidRPr="3C96878C">
        <w:rPr>
          <w:sz w:val="24"/>
          <w:szCs w:val="24"/>
        </w:rPr>
        <w:t xml:space="preserve">, </w:t>
      </w:r>
      <w:r w:rsidR="009A40A4" w:rsidRPr="3C96878C">
        <w:rPr>
          <w:sz w:val="24"/>
          <w:szCs w:val="24"/>
        </w:rPr>
        <w:t xml:space="preserve">email </w:t>
      </w:r>
      <w:r w:rsidR="009A40A4" w:rsidRPr="00744BA5">
        <w:rPr>
          <w:sz w:val="24"/>
          <w:szCs w:val="24"/>
          <w:highlight w:val="yellow"/>
        </w:rPr>
        <w:t>………………………….</w:t>
      </w:r>
      <w:r w:rsidR="00676D7D" w:rsidRPr="3C96878C">
        <w:rPr>
          <w:sz w:val="24"/>
          <w:szCs w:val="24"/>
        </w:rPr>
        <w:t xml:space="preserve"> </w:t>
      </w:r>
      <w:r w:rsidR="009A40A4" w:rsidRPr="3C96878C">
        <w:rPr>
          <w:sz w:val="24"/>
          <w:szCs w:val="24"/>
        </w:rPr>
        <w:t xml:space="preserve"> </w:t>
      </w:r>
      <w:r w:rsidR="00676D7D" w:rsidRPr="3C96878C">
        <w:rPr>
          <w:sz w:val="24"/>
          <w:szCs w:val="24"/>
        </w:rPr>
        <w:t xml:space="preserve">tel.: </w:t>
      </w:r>
      <w:r w:rsidR="009A40A4" w:rsidRPr="00744BA5">
        <w:rPr>
          <w:sz w:val="24"/>
          <w:szCs w:val="24"/>
          <w:highlight w:val="yellow"/>
        </w:rPr>
        <w:t>…………</w:t>
      </w:r>
    </w:p>
    <w:p w14:paraId="13D63A97" w14:textId="73F1EFBE" w:rsidR="00532CCD" w:rsidRPr="006B3252" w:rsidRDefault="00532CCD" w:rsidP="0087085E">
      <w:pPr>
        <w:spacing w:before="120" w:after="120"/>
        <w:ind w:left="1843" w:firstLine="284"/>
        <w:jc w:val="both"/>
        <w:rPr>
          <w:sz w:val="24"/>
          <w:szCs w:val="24"/>
        </w:rPr>
      </w:pPr>
      <w:r>
        <w:rPr>
          <w:sz w:val="24"/>
          <w:szCs w:val="24"/>
        </w:rPr>
        <w:t>Evžen Bílek</w:t>
      </w:r>
      <w:r w:rsidR="002A0103">
        <w:t xml:space="preserve">, </w:t>
      </w:r>
      <w:r w:rsidR="002A0103" w:rsidRPr="002A0103">
        <w:rPr>
          <w:sz w:val="24"/>
          <w:szCs w:val="24"/>
        </w:rPr>
        <w:t xml:space="preserve">email </w:t>
      </w:r>
      <w:r w:rsidR="002A0103" w:rsidRPr="00744BA5">
        <w:rPr>
          <w:sz w:val="24"/>
          <w:szCs w:val="24"/>
          <w:highlight w:val="yellow"/>
        </w:rPr>
        <w:t>………………………….</w:t>
      </w:r>
      <w:r w:rsidR="002A0103" w:rsidRPr="002A0103">
        <w:rPr>
          <w:sz w:val="24"/>
          <w:szCs w:val="24"/>
        </w:rPr>
        <w:t xml:space="preserve">  tel.: </w:t>
      </w:r>
      <w:r w:rsidR="002A0103" w:rsidRPr="00744BA5">
        <w:rPr>
          <w:sz w:val="24"/>
          <w:szCs w:val="24"/>
          <w:highlight w:val="yellow"/>
        </w:rPr>
        <w:t>…………</w:t>
      </w:r>
    </w:p>
    <w:p w14:paraId="32B4C929" w14:textId="72916CAD" w:rsidR="003137B4" w:rsidRDefault="00B079A3">
      <w:pPr>
        <w:pStyle w:val="Odstavecseseznamem"/>
        <w:numPr>
          <w:ilvl w:val="1"/>
          <w:numId w:val="6"/>
        </w:numPr>
        <w:spacing w:before="120" w:after="120"/>
        <w:ind w:left="993" w:hanging="633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lastRenderedPageBreak/>
        <w:t>za Obec:</w:t>
      </w:r>
      <w:r w:rsidR="00F53E49" w:rsidRPr="3C96878C">
        <w:rPr>
          <w:sz w:val="24"/>
          <w:szCs w:val="24"/>
        </w:rPr>
        <w:t xml:space="preserve"> </w:t>
      </w:r>
      <w:r w:rsidR="0087085E">
        <w:rPr>
          <w:sz w:val="24"/>
          <w:szCs w:val="24"/>
        </w:rPr>
        <w:tab/>
      </w:r>
      <w:r w:rsidR="007A291B" w:rsidRPr="00744BA5">
        <w:rPr>
          <w:sz w:val="24"/>
          <w:szCs w:val="24"/>
          <w:highlight w:val="yellow"/>
        </w:rPr>
        <w:t>……………</w:t>
      </w:r>
      <w:r w:rsidR="007A291B" w:rsidRPr="3C96878C">
        <w:rPr>
          <w:sz w:val="24"/>
          <w:szCs w:val="24"/>
        </w:rPr>
        <w:t xml:space="preserve">, email </w:t>
      </w:r>
      <w:r w:rsidR="007A291B" w:rsidRPr="00744BA5">
        <w:rPr>
          <w:sz w:val="24"/>
          <w:szCs w:val="24"/>
          <w:highlight w:val="yellow"/>
        </w:rPr>
        <w:t>………………………….</w:t>
      </w:r>
      <w:r w:rsidR="007A291B" w:rsidRPr="3C96878C">
        <w:rPr>
          <w:sz w:val="24"/>
          <w:szCs w:val="24"/>
        </w:rPr>
        <w:t xml:space="preserve">  tel: </w:t>
      </w:r>
      <w:r w:rsidR="007A291B" w:rsidRPr="00744BA5">
        <w:rPr>
          <w:sz w:val="24"/>
          <w:szCs w:val="24"/>
          <w:highlight w:val="yellow"/>
        </w:rPr>
        <w:t>……</w:t>
      </w:r>
      <w:proofErr w:type="gramStart"/>
      <w:r w:rsidR="007A291B" w:rsidRPr="00744BA5">
        <w:rPr>
          <w:sz w:val="24"/>
          <w:szCs w:val="24"/>
          <w:highlight w:val="yellow"/>
        </w:rPr>
        <w:t>…….</w:t>
      </w:r>
      <w:proofErr w:type="gramEnd"/>
      <w:r w:rsidR="007A291B" w:rsidRPr="00744BA5">
        <w:rPr>
          <w:sz w:val="24"/>
          <w:szCs w:val="24"/>
          <w:highlight w:val="yellow"/>
        </w:rPr>
        <w:t>.</w:t>
      </w:r>
    </w:p>
    <w:p w14:paraId="2B302FDE" w14:textId="302600AC" w:rsidR="003F31CB" w:rsidRPr="002D3976" w:rsidRDefault="00EE52EE">
      <w:pPr>
        <w:pStyle w:val="Odstavecseseznamem"/>
        <w:numPr>
          <w:ilvl w:val="1"/>
          <w:numId w:val="6"/>
        </w:numPr>
        <w:spacing w:before="120" w:after="120"/>
        <w:ind w:left="993" w:hanging="633"/>
        <w:contextualSpacing w:val="0"/>
        <w:jc w:val="both"/>
        <w:rPr>
          <w:sz w:val="24"/>
          <w:szCs w:val="24"/>
        </w:rPr>
      </w:pPr>
      <w:r w:rsidRPr="00EE52EE">
        <w:rPr>
          <w:sz w:val="24"/>
          <w:szCs w:val="24"/>
        </w:rPr>
        <w:t xml:space="preserve">Osoby uvedené jako zástupci smluvních stran v záhlaví Smlouvy, případně osoby oprávněné jednat za Kraj či Obec na základě zákona, jsou oprávněny ke všem úkonům a jednáním dle této Smlouvy, včetně jejích změn a zaslání </w:t>
      </w:r>
      <w:r w:rsidR="00940CD6">
        <w:rPr>
          <w:sz w:val="24"/>
          <w:szCs w:val="24"/>
        </w:rPr>
        <w:t>v</w:t>
      </w:r>
      <w:r w:rsidRPr="00EE52EE">
        <w:rPr>
          <w:sz w:val="24"/>
          <w:szCs w:val="24"/>
        </w:rPr>
        <w:t>ýzvy k platbě.</w:t>
      </w:r>
    </w:p>
    <w:p w14:paraId="4303D0AD" w14:textId="69CE975E" w:rsidR="006D1196" w:rsidRDefault="006D1196" w:rsidP="006D1196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Obec je povinna v souvislosti s naplněním účelu této Smlouvy poskytnout veškerou potřebnou součinnost také</w:t>
      </w:r>
      <w:r w:rsidR="000F320E">
        <w:rPr>
          <w:sz w:val="24"/>
          <w:szCs w:val="24"/>
        </w:rPr>
        <w:t xml:space="preserve"> Zhotoviteli</w:t>
      </w:r>
      <w:r>
        <w:rPr>
          <w:sz w:val="24"/>
          <w:szCs w:val="24"/>
        </w:rPr>
        <w:t>.</w:t>
      </w:r>
    </w:p>
    <w:p w14:paraId="36EDA3B8" w14:textId="227B38BE" w:rsidR="0057703A" w:rsidRDefault="00741B0E" w:rsidP="009821E9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Stanovení výše </w:t>
      </w:r>
      <w:r w:rsidR="00680269">
        <w:rPr>
          <w:sz w:val="24"/>
          <w:szCs w:val="24"/>
        </w:rPr>
        <w:t>úplaty</w:t>
      </w:r>
      <w:r>
        <w:rPr>
          <w:sz w:val="24"/>
          <w:szCs w:val="24"/>
        </w:rPr>
        <w:t xml:space="preserve"> za </w:t>
      </w:r>
      <w:r w:rsidR="008F016A">
        <w:rPr>
          <w:sz w:val="24"/>
          <w:szCs w:val="24"/>
        </w:rPr>
        <w:t xml:space="preserve">pořízení </w:t>
      </w:r>
      <w:r w:rsidR="00A37DC0">
        <w:rPr>
          <w:sz w:val="24"/>
          <w:szCs w:val="24"/>
        </w:rPr>
        <w:t>D</w:t>
      </w:r>
      <w:r>
        <w:rPr>
          <w:sz w:val="24"/>
          <w:szCs w:val="24"/>
        </w:rPr>
        <w:t>at</w:t>
      </w:r>
      <w:r w:rsidR="00DF4960">
        <w:rPr>
          <w:sz w:val="24"/>
          <w:szCs w:val="24"/>
        </w:rPr>
        <w:t xml:space="preserve"> a způsobu její úhrady </w:t>
      </w:r>
    </w:p>
    <w:p w14:paraId="7B6CE5C6" w14:textId="004FB275" w:rsidR="00DF4960" w:rsidRPr="00DA7874" w:rsidRDefault="00DF4960" w:rsidP="00EF6CB7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 w:rsidRPr="3C96878C">
        <w:rPr>
          <w:sz w:val="24"/>
          <w:szCs w:val="24"/>
        </w:rPr>
        <w:t>Za pořízení Dat a jejich předání Obci</w:t>
      </w:r>
      <w:r w:rsidR="00CF3F8C">
        <w:rPr>
          <w:sz w:val="24"/>
          <w:szCs w:val="24"/>
        </w:rPr>
        <w:t xml:space="preserve"> k užívání</w:t>
      </w:r>
      <w:r w:rsidRPr="3C96878C">
        <w:rPr>
          <w:sz w:val="24"/>
          <w:szCs w:val="24"/>
        </w:rPr>
        <w:t xml:space="preserve"> dle této Smlouvy je mezi </w:t>
      </w:r>
      <w:r>
        <w:rPr>
          <w:sz w:val="24"/>
          <w:szCs w:val="24"/>
        </w:rPr>
        <w:t>S</w:t>
      </w:r>
      <w:r w:rsidRPr="3C96878C">
        <w:rPr>
          <w:sz w:val="24"/>
          <w:szCs w:val="24"/>
        </w:rPr>
        <w:t xml:space="preserve">mluvními stranami sjednána </w:t>
      </w:r>
      <w:r w:rsidR="00680269">
        <w:rPr>
          <w:sz w:val="24"/>
          <w:szCs w:val="24"/>
        </w:rPr>
        <w:t>úplata</w:t>
      </w:r>
      <w:r w:rsidRPr="3C96878C">
        <w:rPr>
          <w:sz w:val="24"/>
          <w:szCs w:val="24"/>
        </w:rPr>
        <w:t xml:space="preserve"> ve výši</w:t>
      </w:r>
      <w:r>
        <w:rPr>
          <w:sz w:val="24"/>
          <w:szCs w:val="24"/>
        </w:rPr>
        <w:t xml:space="preserve"> odpovídající nákladům skutečně vynaloženým na pořízení </w:t>
      </w:r>
      <w:r w:rsidR="00EF6CB7">
        <w:rPr>
          <w:sz w:val="24"/>
          <w:szCs w:val="24"/>
        </w:rPr>
        <w:t>D</w:t>
      </w:r>
      <w:r>
        <w:rPr>
          <w:sz w:val="24"/>
          <w:szCs w:val="24"/>
        </w:rPr>
        <w:t xml:space="preserve">at DTI Obce, jež jsou </w:t>
      </w:r>
      <w:r w:rsidR="00CF3F8C">
        <w:rPr>
          <w:sz w:val="24"/>
          <w:szCs w:val="24"/>
        </w:rPr>
        <w:t>nezpůsobilými výdaji</w:t>
      </w:r>
      <w:r>
        <w:rPr>
          <w:sz w:val="24"/>
          <w:szCs w:val="24"/>
        </w:rPr>
        <w:t xml:space="preserve"> dle Výzvy. Způsob výpočtu úplaty je uveden v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1</w:t>
      </w:r>
      <w:r w:rsidR="004557A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4557AC">
        <w:rPr>
          <w:sz w:val="24"/>
          <w:szCs w:val="24"/>
        </w:rPr>
        <w:t>3</w:t>
      </w:r>
      <w:r>
        <w:rPr>
          <w:sz w:val="24"/>
          <w:szCs w:val="24"/>
        </w:rPr>
        <w:t xml:space="preserve"> tohoto článku </w:t>
      </w:r>
      <w:r w:rsidR="00064E57">
        <w:rPr>
          <w:sz w:val="24"/>
          <w:szCs w:val="24"/>
        </w:rPr>
        <w:t>S</w:t>
      </w:r>
      <w:r>
        <w:rPr>
          <w:sz w:val="24"/>
          <w:szCs w:val="24"/>
        </w:rPr>
        <w:t>mlouvy</w:t>
      </w:r>
      <w:r w:rsidR="00A03745">
        <w:rPr>
          <w:sz w:val="24"/>
          <w:szCs w:val="24"/>
        </w:rPr>
        <w:t>.</w:t>
      </w:r>
      <w:r w:rsidRPr="3C96878C">
        <w:rPr>
          <w:sz w:val="24"/>
          <w:szCs w:val="24"/>
        </w:rPr>
        <w:t xml:space="preserve"> Celkový objem Dat předaných Obci, bude uveden v</w:t>
      </w:r>
      <w:r w:rsidR="00680269">
        <w:rPr>
          <w:sz w:val="24"/>
          <w:szCs w:val="24"/>
        </w:rPr>
        <w:t xml:space="preserve"> soupisu pořízených Dat vyhotoveném </w:t>
      </w:r>
      <w:r w:rsidR="00A03745">
        <w:rPr>
          <w:sz w:val="24"/>
          <w:szCs w:val="24"/>
        </w:rPr>
        <w:t xml:space="preserve">Krajem nebo </w:t>
      </w:r>
      <w:r w:rsidR="00680269">
        <w:rPr>
          <w:sz w:val="24"/>
          <w:szCs w:val="24"/>
        </w:rPr>
        <w:t>Zhotovitelem.</w:t>
      </w:r>
    </w:p>
    <w:p w14:paraId="1BB7E96C" w14:textId="49EC54DA" w:rsidR="00DF4960" w:rsidRPr="009A40A4" w:rsidRDefault="00680269" w:rsidP="009821E9">
      <w:pPr>
        <w:pStyle w:val="Odstavecseseznamem"/>
        <w:numPr>
          <w:ilvl w:val="1"/>
          <w:numId w:val="6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Úplata</w:t>
      </w:r>
      <w:r w:rsidR="00DF4960" w:rsidRPr="3C96878C">
        <w:rPr>
          <w:sz w:val="24"/>
          <w:szCs w:val="24"/>
        </w:rPr>
        <w:t xml:space="preserve"> dle </w:t>
      </w:r>
      <w:proofErr w:type="spellStart"/>
      <w:r w:rsidR="00DF4960">
        <w:rPr>
          <w:sz w:val="24"/>
          <w:szCs w:val="24"/>
        </w:rPr>
        <w:t>ust</w:t>
      </w:r>
      <w:proofErr w:type="spellEnd"/>
      <w:r w:rsidR="00DF4960">
        <w:rPr>
          <w:sz w:val="24"/>
          <w:szCs w:val="24"/>
        </w:rPr>
        <w:t>. 1</w:t>
      </w:r>
      <w:r w:rsidR="004557AC">
        <w:rPr>
          <w:sz w:val="24"/>
          <w:szCs w:val="24"/>
        </w:rPr>
        <w:t>2</w:t>
      </w:r>
      <w:r w:rsidR="00DF4960">
        <w:rPr>
          <w:sz w:val="24"/>
          <w:szCs w:val="24"/>
        </w:rPr>
        <w:t>.1</w:t>
      </w:r>
      <w:r w:rsidR="00DF4960" w:rsidRPr="3C96878C">
        <w:rPr>
          <w:sz w:val="24"/>
          <w:szCs w:val="24"/>
        </w:rPr>
        <w:t xml:space="preserve"> tohoto článku Smlouvy je splatná na základě </w:t>
      </w:r>
      <w:r w:rsidR="00A42804">
        <w:rPr>
          <w:sz w:val="24"/>
          <w:szCs w:val="24"/>
        </w:rPr>
        <w:t>výzvy k platbě</w:t>
      </w:r>
      <w:r w:rsidR="00DF4960" w:rsidRPr="3C96878C">
        <w:rPr>
          <w:sz w:val="24"/>
          <w:szCs w:val="24"/>
        </w:rPr>
        <w:t xml:space="preserve">, </w:t>
      </w:r>
      <w:r w:rsidR="00A42804">
        <w:rPr>
          <w:sz w:val="24"/>
          <w:szCs w:val="24"/>
        </w:rPr>
        <w:t>zaslané</w:t>
      </w:r>
      <w:r w:rsidR="00A42804" w:rsidRPr="3C96878C">
        <w:rPr>
          <w:sz w:val="24"/>
          <w:szCs w:val="24"/>
        </w:rPr>
        <w:t xml:space="preserve"> </w:t>
      </w:r>
      <w:r w:rsidR="00DF4960" w:rsidRPr="3C96878C">
        <w:rPr>
          <w:sz w:val="24"/>
          <w:szCs w:val="24"/>
        </w:rPr>
        <w:t xml:space="preserve">Krajem </w:t>
      </w:r>
      <w:r w:rsidR="00A42804">
        <w:rPr>
          <w:sz w:val="24"/>
          <w:szCs w:val="24"/>
        </w:rPr>
        <w:t xml:space="preserve">Obci </w:t>
      </w:r>
      <w:r w:rsidR="00DF4960" w:rsidRPr="3C96878C">
        <w:rPr>
          <w:sz w:val="24"/>
          <w:szCs w:val="24"/>
        </w:rPr>
        <w:t xml:space="preserve">po </w:t>
      </w:r>
      <w:r w:rsidR="00DF4960">
        <w:rPr>
          <w:sz w:val="24"/>
          <w:szCs w:val="24"/>
        </w:rPr>
        <w:t>úhradě nákladů vynaložených na pořízení Dat Objektů DTI Obce Zhotoviteli Krajem,</w:t>
      </w:r>
      <w:r w:rsidR="00DF4960" w:rsidRPr="3C96878C">
        <w:rPr>
          <w:sz w:val="24"/>
          <w:szCs w:val="24"/>
        </w:rPr>
        <w:t xml:space="preserve"> s lhůtou splatnosti max. 30 pracovních dní od doručení výzvy Kraje k </w:t>
      </w:r>
      <w:r w:rsidR="000139FE">
        <w:rPr>
          <w:sz w:val="24"/>
          <w:szCs w:val="24"/>
        </w:rPr>
        <w:t>platbě</w:t>
      </w:r>
      <w:r w:rsidR="000139FE" w:rsidRPr="3C96878C">
        <w:rPr>
          <w:sz w:val="24"/>
          <w:szCs w:val="24"/>
        </w:rPr>
        <w:t xml:space="preserve"> </w:t>
      </w:r>
      <w:r w:rsidR="00DF4960" w:rsidRPr="3C96878C">
        <w:rPr>
          <w:sz w:val="24"/>
          <w:szCs w:val="24"/>
        </w:rPr>
        <w:t xml:space="preserve">Obci s tím, že přílohou </w:t>
      </w:r>
      <w:r w:rsidR="000139FE">
        <w:rPr>
          <w:sz w:val="24"/>
          <w:szCs w:val="24"/>
        </w:rPr>
        <w:t>výzvy k platbě</w:t>
      </w:r>
      <w:r w:rsidR="00DF4960" w:rsidRPr="3C96878C">
        <w:rPr>
          <w:sz w:val="24"/>
          <w:szCs w:val="24"/>
        </w:rPr>
        <w:t xml:space="preserve"> </w:t>
      </w:r>
      <w:r w:rsidR="00DF4960">
        <w:rPr>
          <w:sz w:val="24"/>
          <w:szCs w:val="24"/>
        </w:rPr>
        <w:t>bude soupis pořízených Dat DT</w:t>
      </w:r>
      <w:r w:rsidR="00C43730">
        <w:rPr>
          <w:sz w:val="24"/>
          <w:szCs w:val="24"/>
        </w:rPr>
        <w:t>I</w:t>
      </w:r>
      <w:r w:rsidR="00DF4960">
        <w:rPr>
          <w:sz w:val="24"/>
          <w:szCs w:val="24"/>
        </w:rPr>
        <w:t xml:space="preserve"> Obce </w:t>
      </w:r>
      <w:r w:rsidR="002C582B">
        <w:rPr>
          <w:sz w:val="24"/>
          <w:szCs w:val="24"/>
        </w:rPr>
        <w:t xml:space="preserve">pořízený </w:t>
      </w:r>
      <w:r w:rsidR="00DF4960">
        <w:rPr>
          <w:sz w:val="24"/>
          <w:szCs w:val="24"/>
        </w:rPr>
        <w:t xml:space="preserve">Zhotovitelem </w:t>
      </w:r>
      <w:r w:rsidR="000139FE">
        <w:rPr>
          <w:sz w:val="24"/>
          <w:szCs w:val="24"/>
        </w:rPr>
        <w:t xml:space="preserve">nebo </w:t>
      </w:r>
      <w:r w:rsidR="00DF4960">
        <w:rPr>
          <w:sz w:val="24"/>
          <w:szCs w:val="24"/>
        </w:rPr>
        <w:t>Kraj</w:t>
      </w:r>
      <w:r w:rsidR="000139FE">
        <w:rPr>
          <w:sz w:val="24"/>
          <w:szCs w:val="24"/>
        </w:rPr>
        <w:t>em</w:t>
      </w:r>
      <w:r>
        <w:rPr>
          <w:sz w:val="24"/>
          <w:szCs w:val="24"/>
        </w:rPr>
        <w:t xml:space="preserve"> (provedený objem plnění bude uveden v jednotkách km)</w:t>
      </w:r>
      <w:r w:rsidR="00DF4960">
        <w:rPr>
          <w:sz w:val="24"/>
          <w:szCs w:val="24"/>
        </w:rPr>
        <w:t>.</w:t>
      </w:r>
      <w:r w:rsidR="00DF4960" w:rsidRPr="3C96878C">
        <w:rPr>
          <w:sz w:val="24"/>
          <w:szCs w:val="24"/>
        </w:rPr>
        <w:t xml:space="preserve"> </w:t>
      </w:r>
      <w:r w:rsidR="00DF4960">
        <w:rPr>
          <w:sz w:val="24"/>
          <w:szCs w:val="24"/>
        </w:rPr>
        <w:t xml:space="preserve">V případě, že budou Data </w:t>
      </w:r>
      <w:r w:rsidR="004707A5">
        <w:rPr>
          <w:sz w:val="24"/>
          <w:szCs w:val="24"/>
        </w:rPr>
        <w:t xml:space="preserve">předána </w:t>
      </w:r>
      <w:r w:rsidR="00DF4960">
        <w:rPr>
          <w:sz w:val="24"/>
          <w:szCs w:val="24"/>
        </w:rPr>
        <w:t xml:space="preserve">po částech, bude i </w:t>
      </w:r>
      <w:r w:rsidR="00856835">
        <w:rPr>
          <w:sz w:val="24"/>
          <w:szCs w:val="24"/>
        </w:rPr>
        <w:t>v</w:t>
      </w:r>
      <w:r w:rsidR="007A465D">
        <w:rPr>
          <w:sz w:val="24"/>
          <w:szCs w:val="24"/>
        </w:rPr>
        <w:t>yúčtování</w:t>
      </w:r>
      <w:r w:rsidR="00856835">
        <w:rPr>
          <w:sz w:val="24"/>
          <w:szCs w:val="24"/>
        </w:rPr>
        <w:t xml:space="preserve"> </w:t>
      </w:r>
      <w:r w:rsidR="00DF4960">
        <w:rPr>
          <w:sz w:val="24"/>
          <w:szCs w:val="24"/>
        </w:rPr>
        <w:t>pořízených Dat DT</w:t>
      </w:r>
      <w:r>
        <w:rPr>
          <w:sz w:val="24"/>
          <w:szCs w:val="24"/>
        </w:rPr>
        <w:t>I</w:t>
      </w:r>
      <w:r w:rsidR="00DF4960">
        <w:rPr>
          <w:sz w:val="24"/>
          <w:szCs w:val="24"/>
        </w:rPr>
        <w:t xml:space="preserve"> prováděn</w:t>
      </w:r>
      <w:r w:rsidR="00114B6C">
        <w:rPr>
          <w:sz w:val="24"/>
          <w:szCs w:val="24"/>
        </w:rPr>
        <w:t>o</w:t>
      </w:r>
      <w:r w:rsidR="00DF4960">
        <w:rPr>
          <w:sz w:val="24"/>
          <w:szCs w:val="24"/>
        </w:rPr>
        <w:t xml:space="preserve"> postupně v závislosti na </w:t>
      </w:r>
      <w:r w:rsidR="004707A5">
        <w:rPr>
          <w:sz w:val="24"/>
          <w:szCs w:val="24"/>
        </w:rPr>
        <w:t xml:space="preserve">předané </w:t>
      </w:r>
      <w:r w:rsidR="007C776B">
        <w:rPr>
          <w:sz w:val="24"/>
          <w:szCs w:val="24"/>
        </w:rPr>
        <w:t>části Dat.</w:t>
      </w:r>
    </w:p>
    <w:p w14:paraId="6DD91081" w14:textId="73C8C3AF" w:rsidR="008D1322" w:rsidRPr="008D1322" w:rsidRDefault="000F320E" w:rsidP="008D1322">
      <w:pPr>
        <w:pStyle w:val="Odstavecseseznamem"/>
        <w:numPr>
          <w:ilvl w:val="1"/>
          <w:numId w:val="6"/>
        </w:numPr>
        <w:spacing w:before="120" w:after="120"/>
        <w:ind w:left="1276" w:hanging="85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Úplata, jíž se Obec zavazuje uhradit Kraji,</w:t>
      </w:r>
      <w:r w:rsidR="004665A0">
        <w:rPr>
          <w:sz w:val="24"/>
          <w:szCs w:val="24"/>
        </w:rPr>
        <w:t xml:space="preserve"> odpovídá 21 % z celkové ceny</w:t>
      </w:r>
      <w:r w:rsidR="00A161E5">
        <w:rPr>
          <w:sz w:val="24"/>
          <w:szCs w:val="24"/>
        </w:rPr>
        <w:t xml:space="preserve"> </w:t>
      </w:r>
      <w:r>
        <w:rPr>
          <w:sz w:val="24"/>
          <w:szCs w:val="24"/>
        </w:rPr>
        <w:t>Digitalizace Projektu DTM2 připadající na</w:t>
      </w:r>
      <w:r w:rsidR="006560FA">
        <w:rPr>
          <w:sz w:val="24"/>
          <w:szCs w:val="24"/>
        </w:rPr>
        <w:t xml:space="preserve"> pořízená</w:t>
      </w:r>
      <w:r>
        <w:rPr>
          <w:sz w:val="24"/>
          <w:szCs w:val="24"/>
        </w:rPr>
        <w:t xml:space="preserve"> Data </w:t>
      </w:r>
      <w:r w:rsidR="00A161E5">
        <w:rPr>
          <w:sz w:val="24"/>
          <w:szCs w:val="24"/>
        </w:rPr>
        <w:t xml:space="preserve">za </w:t>
      </w:r>
      <w:r>
        <w:rPr>
          <w:sz w:val="24"/>
          <w:szCs w:val="24"/>
        </w:rPr>
        <w:t>O</w:t>
      </w:r>
      <w:r w:rsidR="00A161E5">
        <w:rPr>
          <w:sz w:val="24"/>
          <w:szCs w:val="24"/>
        </w:rPr>
        <w:t xml:space="preserve">bec. Výpočet </w:t>
      </w:r>
      <w:r w:rsidR="00680269">
        <w:rPr>
          <w:sz w:val="24"/>
          <w:szCs w:val="24"/>
        </w:rPr>
        <w:t>výše úplaty</w:t>
      </w:r>
      <w:r w:rsidR="004A20FD">
        <w:rPr>
          <w:sz w:val="24"/>
          <w:szCs w:val="24"/>
        </w:rPr>
        <w:t xml:space="preserve"> vychází z</w:t>
      </w:r>
      <w:r w:rsidR="005D7C02">
        <w:rPr>
          <w:sz w:val="24"/>
          <w:szCs w:val="24"/>
        </w:rPr>
        <w:t> jednotkových cen za jednotlivé</w:t>
      </w:r>
      <w:r w:rsidR="00003DF0">
        <w:rPr>
          <w:sz w:val="24"/>
          <w:szCs w:val="24"/>
        </w:rPr>
        <w:t xml:space="preserve"> </w:t>
      </w:r>
      <w:r w:rsidR="005D7C02">
        <w:rPr>
          <w:sz w:val="24"/>
          <w:szCs w:val="24"/>
        </w:rPr>
        <w:t>druhy a typy poři</w:t>
      </w:r>
      <w:r w:rsidR="00003DF0">
        <w:rPr>
          <w:sz w:val="24"/>
          <w:szCs w:val="24"/>
        </w:rPr>
        <w:t>zované infrastruktury</w:t>
      </w:r>
      <w:r w:rsidR="00B3127B">
        <w:rPr>
          <w:sz w:val="24"/>
          <w:szCs w:val="24"/>
        </w:rPr>
        <w:t xml:space="preserve">. Tabulka obsahující jednotkové ceny je </w:t>
      </w:r>
      <w:r w:rsidR="00315B5D">
        <w:rPr>
          <w:sz w:val="24"/>
          <w:szCs w:val="24"/>
        </w:rPr>
        <w:t>P</w:t>
      </w:r>
      <w:r w:rsidR="00B3127B">
        <w:rPr>
          <w:sz w:val="24"/>
          <w:szCs w:val="24"/>
        </w:rPr>
        <w:t xml:space="preserve">řílohou č. </w:t>
      </w:r>
      <w:r w:rsidR="00315B5D">
        <w:rPr>
          <w:sz w:val="24"/>
          <w:szCs w:val="24"/>
        </w:rPr>
        <w:t>1</w:t>
      </w:r>
      <w:r w:rsidR="00B3127B">
        <w:rPr>
          <w:sz w:val="24"/>
          <w:szCs w:val="24"/>
        </w:rPr>
        <w:t xml:space="preserve"> této </w:t>
      </w:r>
      <w:r w:rsidR="00371CC9">
        <w:rPr>
          <w:sz w:val="24"/>
          <w:szCs w:val="24"/>
        </w:rPr>
        <w:t>S</w:t>
      </w:r>
      <w:r w:rsidR="00B3127B">
        <w:rPr>
          <w:sz w:val="24"/>
          <w:szCs w:val="24"/>
        </w:rPr>
        <w:t xml:space="preserve">mlouvy. </w:t>
      </w:r>
      <w:r w:rsidR="00003DF0">
        <w:rPr>
          <w:sz w:val="24"/>
          <w:szCs w:val="24"/>
        </w:rPr>
        <w:t xml:space="preserve"> Vzorec pro výpočet</w:t>
      </w:r>
      <w:r w:rsidR="000D4FB6">
        <w:rPr>
          <w:sz w:val="24"/>
          <w:szCs w:val="24"/>
        </w:rPr>
        <w:t xml:space="preserve"> je popsán v tabulce níže:</w:t>
      </w:r>
    </w:p>
    <w:p w14:paraId="4C533793" w14:textId="55FA83FE" w:rsidR="000D4FB6" w:rsidRPr="00856ED2" w:rsidRDefault="000D4FB6" w:rsidP="0085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center"/>
        <w:rPr>
          <w:b/>
          <w:bCs/>
          <w:sz w:val="24"/>
          <w:szCs w:val="24"/>
        </w:rPr>
      </w:pPr>
      <w:r w:rsidRPr="00856ED2">
        <w:rPr>
          <w:b/>
          <w:bCs/>
          <w:sz w:val="24"/>
          <w:szCs w:val="24"/>
        </w:rPr>
        <w:t>Finanční spoluúčast obce</w:t>
      </w:r>
      <w:r w:rsidR="004B74BF" w:rsidRPr="00856ED2">
        <w:rPr>
          <w:b/>
          <w:bCs/>
          <w:sz w:val="24"/>
          <w:szCs w:val="24"/>
        </w:rPr>
        <w:t xml:space="preserve"> </w:t>
      </w:r>
      <w:r w:rsidR="003B5659">
        <w:rPr>
          <w:b/>
          <w:bCs/>
          <w:sz w:val="24"/>
          <w:szCs w:val="24"/>
        </w:rPr>
        <w:t xml:space="preserve">(Kč) </w:t>
      </w:r>
      <w:r w:rsidR="004B74BF" w:rsidRPr="00856ED2">
        <w:rPr>
          <w:b/>
          <w:bCs/>
          <w:sz w:val="24"/>
          <w:szCs w:val="24"/>
        </w:rPr>
        <w:t xml:space="preserve">= </w:t>
      </w:r>
      <w:r w:rsidR="002E41F2">
        <w:rPr>
          <w:b/>
          <w:bCs/>
          <w:sz w:val="24"/>
          <w:szCs w:val="24"/>
        </w:rPr>
        <w:t>(</w:t>
      </w:r>
      <w:r w:rsidR="004B74BF" w:rsidRPr="00856ED2">
        <w:rPr>
          <w:b/>
          <w:bCs/>
          <w:sz w:val="24"/>
          <w:szCs w:val="24"/>
        </w:rPr>
        <w:t>(Di</w:t>
      </w:r>
      <w:r w:rsidR="004B74BF" w:rsidRPr="00856ED2">
        <w:rPr>
          <w:b/>
          <w:bCs/>
          <w:sz w:val="24"/>
          <w:szCs w:val="24"/>
          <w:vertAlign w:val="subscript"/>
        </w:rPr>
        <w:t>s</w:t>
      </w:r>
      <w:r w:rsidR="004B74BF" w:rsidRPr="00856ED2">
        <w:rPr>
          <w:b/>
          <w:bCs/>
          <w:sz w:val="24"/>
          <w:szCs w:val="24"/>
        </w:rPr>
        <w:t xml:space="preserve"> * DI k</w:t>
      </w:r>
      <w:r w:rsidR="004B74BF" w:rsidRPr="00856ED2">
        <w:rPr>
          <w:b/>
          <w:bCs/>
          <w:sz w:val="24"/>
          <w:szCs w:val="24"/>
          <w:vertAlign w:val="subscript"/>
        </w:rPr>
        <w:t>m</w:t>
      </w:r>
      <w:r w:rsidR="0047038C" w:rsidRPr="00856ED2">
        <w:rPr>
          <w:b/>
          <w:bCs/>
          <w:sz w:val="24"/>
          <w:szCs w:val="24"/>
        </w:rPr>
        <w:t>) + (Ti</w:t>
      </w:r>
      <w:r w:rsidR="0047038C" w:rsidRPr="00856ED2">
        <w:rPr>
          <w:b/>
          <w:bCs/>
          <w:sz w:val="24"/>
          <w:szCs w:val="24"/>
          <w:vertAlign w:val="subscript"/>
        </w:rPr>
        <w:t>s</w:t>
      </w:r>
      <w:r w:rsidR="0047038C" w:rsidRPr="00856ED2">
        <w:rPr>
          <w:b/>
          <w:bCs/>
          <w:sz w:val="24"/>
          <w:szCs w:val="24"/>
        </w:rPr>
        <w:t xml:space="preserve"> * TI </w:t>
      </w:r>
      <w:r w:rsidR="0047038C" w:rsidRPr="00856ED2">
        <w:rPr>
          <w:b/>
          <w:bCs/>
          <w:sz w:val="24"/>
          <w:szCs w:val="24"/>
          <w:vertAlign w:val="subscript"/>
        </w:rPr>
        <w:t>km</w:t>
      </w:r>
      <w:r w:rsidR="0047038C" w:rsidRPr="00856ED2">
        <w:rPr>
          <w:b/>
          <w:bCs/>
          <w:sz w:val="24"/>
          <w:szCs w:val="24"/>
        </w:rPr>
        <w:t>)</w:t>
      </w:r>
      <w:r w:rsidR="002E41F2">
        <w:rPr>
          <w:b/>
          <w:bCs/>
          <w:sz w:val="24"/>
          <w:szCs w:val="24"/>
        </w:rPr>
        <w:t>)</w:t>
      </w:r>
      <w:r w:rsidR="0047038C" w:rsidRPr="00856ED2">
        <w:rPr>
          <w:b/>
          <w:bCs/>
          <w:sz w:val="24"/>
          <w:szCs w:val="24"/>
        </w:rPr>
        <w:t xml:space="preserve"> *</w:t>
      </w:r>
      <w:r w:rsidR="003D3D9C" w:rsidRPr="00856ED2">
        <w:rPr>
          <w:b/>
          <w:bCs/>
          <w:sz w:val="24"/>
          <w:szCs w:val="24"/>
        </w:rPr>
        <w:t xml:space="preserve"> 0,21</w:t>
      </w:r>
    </w:p>
    <w:p w14:paraId="1B98C91F" w14:textId="1094458D" w:rsidR="003D3D9C" w:rsidRDefault="003D3D9C" w:rsidP="0085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Pr="00856ED2">
        <w:rPr>
          <w:sz w:val="24"/>
          <w:szCs w:val="24"/>
          <w:vertAlign w:val="subscript"/>
        </w:rPr>
        <w:t>s</w:t>
      </w:r>
      <w:r w:rsidR="00091BD4">
        <w:rPr>
          <w:sz w:val="24"/>
          <w:szCs w:val="24"/>
        </w:rPr>
        <w:t xml:space="preserve"> </w:t>
      </w:r>
      <w:r w:rsidR="00631496">
        <w:rPr>
          <w:sz w:val="24"/>
          <w:szCs w:val="24"/>
        </w:rPr>
        <w:t>–</w:t>
      </w:r>
      <w:r w:rsidR="00091BD4">
        <w:rPr>
          <w:sz w:val="24"/>
          <w:szCs w:val="24"/>
        </w:rPr>
        <w:t xml:space="preserve"> </w:t>
      </w:r>
      <w:r w:rsidR="00631496">
        <w:rPr>
          <w:sz w:val="24"/>
          <w:szCs w:val="24"/>
        </w:rPr>
        <w:t>vysoutěžená částka za pořízení jednoho kilometru DI</w:t>
      </w:r>
    </w:p>
    <w:p w14:paraId="756BAB69" w14:textId="5990EFAD" w:rsidR="003D3D9C" w:rsidRDefault="003D3D9C" w:rsidP="0085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</w:t>
      </w:r>
      <w:r w:rsidRPr="00856ED2">
        <w:rPr>
          <w:sz w:val="24"/>
          <w:szCs w:val="24"/>
          <w:vertAlign w:val="subscript"/>
        </w:rPr>
        <w:t>km</w:t>
      </w:r>
      <w:proofErr w:type="spellEnd"/>
      <w:r w:rsidR="00091BD4">
        <w:rPr>
          <w:sz w:val="24"/>
          <w:szCs w:val="24"/>
        </w:rPr>
        <w:t xml:space="preserve"> </w:t>
      </w:r>
      <w:r w:rsidR="00631496">
        <w:rPr>
          <w:sz w:val="24"/>
          <w:szCs w:val="24"/>
        </w:rPr>
        <w:t>–</w:t>
      </w:r>
      <w:r w:rsidR="00091BD4">
        <w:rPr>
          <w:sz w:val="24"/>
          <w:szCs w:val="24"/>
        </w:rPr>
        <w:t xml:space="preserve"> </w:t>
      </w:r>
      <w:r w:rsidR="00631496">
        <w:rPr>
          <w:sz w:val="24"/>
          <w:szCs w:val="24"/>
        </w:rPr>
        <w:t xml:space="preserve">celkový součet </w:t>
      </w:r>
      <w:r w:rsidR="00746641">
        <w:rPr>
          <w:sz w:val="24"/>
          <w:szCs w:val="24"/>
        </w:rPr>
        <w:t>pořízených kilometrů DI v dané obci (s přesností na 2 desetinná místa)</w:t>
      </w:r>
    </w:p>
    <w:p w14:paraId="46A1B85A" w14:textId="30145CF0" w:rsidR="003D3D9C" w:rsidRDefault="003D3D9C" w:rsidP="0085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Ti</w:t>
      </w:r>
      <w:r w:rsidRPr="00856ED2">
        <w:rPr>
          <w:sz w:val="24"/>
          <w:szCs w:val="24"/>
          <w:vertAlign w:val="subscript"/>
        </w:rPr>
        <w:t>s</w:t>
      </w:r>
      <w:r w:rsidR="00091BD4">
        <w:rPr>
          <w:sz w:val="24"/>
          <w:szCs w:val="24"/>
        </w:rPr>
        <w:t xml:space="preserve"> </w:t>
      </w:r>
      <w:r w:rsidR="003B5659">
        <w:rPr>
          <w:sz w:val="24"/>
          <w:szCs w:val="24"/>
        </w:rPr>
        <w:t>–</w:t>
      </w:r>
      <w:r w:rsidR="00091BD4">
        <w:rPr>
          <w:sz w:val="24"/>
          <w:szCs w:val="24"/>
        </w:rPr>
        <w:t xml:space="preserve"> </w:t>
      </w:r>
      <w:r w:rsidR="003B5659">
        <w:rPr>
          <w:sz w:val="24"/>
          <w:szCs w:val="24"/>
        </w:rPr>
        <w:t>vysoutěžená částka za pořízení jednoho kilometru TI</w:t>
      </w:r>
    </w:p>
    <w:p w14:paraId="61544153" w14:textId="169AA37E" w:rsidR="003D3D9C" w:rsidRDefault="003D3D9C" w:rsidP="00856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</w:t>
      </w:r>
      <w:r w:rsidRPr="00856ED2">
        <w:rPr>
          <w:sz w:val="24"/>
          <w:szCs w:val="24"/>
          <w:vertAlign w:val="subscript"/>
        </w:rPr>
        <w:t>km</w:t>
      </w:r>
      <w:proofErr w:type="spellEnd"/>
      <w:r w:rsidR="00091BD4">
        <w:rPr>
          <w:sz w:val="24"/>
          <w:szCs w:val="24"/>
        </w:rPr>
        <w:t xml:space="preserve"> </w:t>
      </w:r>
      <w:r w:rsidR="003B5659">
        <w:rPr>
          <w:sz w:val="24"/>
          <w:szCs w:val="24"/>
        </w:rPr>
        <w:t>–</w:t>
      </w:r>
      <w:r w:rsidR="00091BD4">
        <w:rPr>
          <w:sz w:val="24"/>
          <w:szCs w:val="24"/>
        </w:rPr>
        <w:t xml:space="preserve"> </w:t>
      </w:r>
      <w:r w:rsidR="003B5659">
        <w:rPr>
          <w:sz w:val="24"/>
          <w:szCs w:val="24"/>
        </w:rPr>
        <w:t>celkový součet pořízených kilometrů TI v dané obci (s přesností na 2 desetinná místa)</w:t>
      </w:r>
    </w:p>
    <w:p w14:paraId="7633F10B" w14:textId="3B3264E2" w:rsidR="000D4FB6" w:rsidRDefault="00980CED" w:rsidP="008D1322">
      <w:pPr>
        <w:pStyle w:val="Odstavecseseznamem"/>
        <w:numPr>
          <w:ilvl w:val="1"/>
          <w:numId w:val="6"/>
        </w:numPr>
        <w:spacing w:before="120" w:after="120"/>
        <w:ind w:left="1276" w:hanging="85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Zaplacením </w:t>
      </w:r>
      <w:r w:rsidR="00680269">
        <w:rPr>
          <w:sz w:val="24"/>
          <w:szCs w:val="24"/>
        </w:rPr>
        <w:t>úplaty</w:t>
      </w:r>
      <w:r>
        <w:rPr>
          <w:sz w:val="24"/>
          <w:szCs w:val="24"/>
        </w:rPr>
        <w:t xml:space="preserve"> se pro účely této </w:t>
      </w:r>
      <w:r w:rsidR="00680269">
        <w:rPr>
          <w:sz w:val="24"/>
          <w:szCs w:val="24"/>
        </w:rPr>
        <w:t>S</w:t>
      </w:r>
      <w:r>
        <w:rPr>
          <w:sz w:val="24"/>
          <w:szCs w:val="24"/>
        </w:rPr>
        <w:t>mlouvy rozumí připsání příslušné částky</w:t>
      </w:r>
      <w:r w:rsidR="004455BF">
        <w:rPr>
          <w:sz w:val="24"/>
          <w:szCs w:val="24"/>
        </w:rPr>
        <w:t xml:space="preserve"> na účet Kraje.</w:t>
      </w:r>
      <w:r w:rsidR="00D90132">
        <w:rPr>
          <w:sz w:val="24"/>
          <w:szCs w:val="24"/>
        </w:rPr>
        <w:t xml:space="preserve"> </w:t>
      </w:r>
    </w:p>
    <w:p w14:paraId="7AB33EBA" w14:textId="77777777" w:rsidR="008D1322" w:rsidRDefault="008D1322" w:rsidP="008D1322">
      <w:pPr>
        <w:spacing w:before="120" w:after="120"/>
        <w:ind w:left="426"/>
        <w:jc w:val="both"/>
        <w:rPr>
          <w:sz w:val="24"/>
          <w:szCs w:val="24"/>
        </w:rPr>
      </w:pPr>
    </w:p>
    <w:p w14:paraId="609F49C7" w14:textId="77777777" w:rsidR="00E930EF" w:rsidRDefault="00E930EF" w:rsidP="008D1322">
      <w:pPr>
        <w:spacing w:before="120" w:after="120"/>
        <w:ind w:left="426"/>
        <w:jc w:val="both"/>
        <w:rPr>
          <w:sz w:val="24"/>
          <w:szCs w:val="24"/>
        </w:rPr>
      </w:pPr>
    </w:p>
    <w:p w14:paraId="405F855D" w14:textId="77777777" w:rsidR="00E930EF" w:rsidRDefault="00E930EF" w:rsidP="008D1322">
      <w:pPr>
        <w:spacing w:before="120" w:after="120"/>
        <w:ind w:left="426"/>
        <w:jc w:val="both"/>
        <w:rPr>
          <w:sz w:val="24"/>
          <w:szCs w:val="24"/>
        </w:rPr>
      </w:pPr>
    </w:p>
    <w:p w14:paraId="30460E0C" w14:textId="77777777" w:rsidR="008D1322" w:rsidRPr="008D1322" w:rsidRDefault="008D1322" w:rsidP="008D1322">
      <w:pPr>
        <w:spacing w:before="120" w:after="120"/>
        <w:ind w:left="426"/>
        <w:jc w:val="both"/>
        <w:rPr>
          <w:sz w:val="24"/>
          <w:szCs w:val="24"/>
        </w:rPr>
      </w:pPr>
    </w:p>
    <w:p w14:paraId="0DE77006" w14:textId="4DF9F852" w:rsidR="000748F1" w:rsidRPr="003000F9" w:rsidRDefault="000748F1" w:rsidP="00287717">
      <w:pPr>
        <w:spacing w:after="120" w:line="259" w:lineRule="auto"/>
        <w:ind w:left="142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lastRenderedPageBreak/>
        <w:t>V.</w:t>
      </w:r>
    </w:p>
    <w:p w14:paraId="1A8FF661" w14:textId="3A38C878" w:rsidR="00EB7C84" w:rsidRPr="003000F9" w:rsidRDefault="00EB7C84" w:rsidP="00287717">
      <w:pPr>
        <w:spacing w:after="12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D</w:t>
      </w:r>
      <w:r w:rsidR="00EC5B13" w:rsidRPr="003000F9">
        <w:rPr>
          <w:rFonts w:cstheme="minorHAnsi"/>
          <w:b/>
          <w:bCs/>
          <w:sz w:val="24"/>
          <w:szCs w:val="24"/>
        </w:rPr>
        <w:t>oba trvání</w:t>
      </w:r>
      <w:r w:rsidRPr="003000F9">
        <w:rPr>
          <w:rFonts w:cstheme="minorHAnsi"/>
          <w:b/>
          <w:bCs/>
          <w:sz w:val="24"/>
          <w:szCs w:val="24"/>
        </w:rPr>
        <w:t xml:space="preserve"> </w:t>
      </w:r>
      <w:r w:rsidR="009A40A4">
        <w:rPr>
          <w:rFonts w:cstheme="minorHAnsi"/>
          <w:b/>
          <w:bCs/>
          <w:sz w:val="24"/>
          <w:szCs w:val="24"/>
        </w:rPr>
        <w:t>S</w:t>
      </w:r>
      <w:r w:rsidR="00EC5B13" w:rsidRPr="003000F9">
        <w:rPr>
          <w:rFonts w:cstheme="minorHAnsi"/>
          <w:b/>
          <w:bCs/>
          <w:sz w:val="24"/>
          <w:szCs w:val="24"/>
        </w:rPr>
        <w:t>mlouvy</w:t>
      </w:r>
      <w:r w:rsidR="006F0BBD" w:rsidRPr="003000F9">
        <w:rPr>
          <w:rFonts w:cstheme="minorHAnsi"/>
          <w:b/>
          <w:bCs/>
          <w:sz w:val="24"/>
          <w:szCs w:val="24"/>
        </w:rPr>
        <w:t xml:space="preserve">, ukončení </w:t>
      </w:r>
      <w:r w:rsidR="009A40A4">
        <w:rPr>
          <w:rFonts w:cstheme="minorHAnsi"/>
          <w:b/>
          <w:bCs/>
          <w:sz w:val="24"/>
          <w:szCs w:val="24"/>
        </w:rPr>
        <w:t>S</w:t>
      </w:r>
      <w:r w:rsidR="006F0BBD" w:rsidRPr="003000F9">
        <w:rPr>
          <w:rFonts w:cstheme="minorHAnsi"/>
          <w:b/>
          <w:bCs/>
          <w:sz w:val="24"/>
          <w:szCs w:val="24"/>
        </w:rPr>
        <w:t>mlouvy</w:t>
      </w:r>
      <w:r w:rsidR="00191EDF">
        <w:rPr>
          <w:rFonts w:cstheme="minorHAnsi"/>
          <w:b/>
          <w:bCs/>
          <w:sz w:val="24"/>
          <w:szCs w:val="24"/>
        </w:rPr>
        <w:t>, místo plnění Smlouvy</w:t>
      </w:r>
    </w:p>
    <w:p w14:paraId="419A6FBA" w14:textId="67D8C0BF" w:rsidR="009A40A4" w:rsidRDefault="000748F1">
      <w:pPr>
        <w:pStyle w:val="Odstavecseseznamem"/>
        <w:numPr>
          <w:ilvl w:val="0"/>
          <w:numId w:val="2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Tato </w:t>
      </w:r>
      <w:r w:rsidR="009A40A4">
        <w:rPr>
          <w:rFonts w:cstheme="minorHAnsi"/>
          <w:sz w:val="24"/>
          <w:szCs w:val="24"/>
        </w:rPr>
        <w:t>S</w:t>
      </w:r>
      <w:r w:rsidRPr="003000F9">
        <w:rPr>
          <w:rFonts w:cstheme="minorHAnsi"/>
          <w:sz w:val="24"/>
          <w:szCs w:val="24"/>
        </w:rPr>
        <w:t xml:space="preserve">mlouva se uzavírá na </w:t>
      </w:r>
      <w:r w:rsidRPr="000312C9">
        <w:rPr>
          <w:rFonts w:cstheme="minorHAnsi"/>
          <w:sz w:val="24"/>
          <w:szCs w:val="24"/>
        </w:rPr>
        <w:t xml:space="preserve">dobu </w:t>
      </w:r>
      <w:r w:rsidR="009A40A4">
        <w:rPr>
          <w:rFonts w:cstheme="minorHAnsi"/>
          <w:sz w:val="24"/>
          <w:szCs w:val="24"/>
        </w:rPr>
        <w:t xml:space="preserve">určitou </w:t>
      </w:r>
      <w:r w:rsidR="004B59B4">
        <w:rPr>
          <w:rFonts w:cstheme="minorHAnsi"/>
          <w:sz w:val="24"/>
          <w:szCs w:val="24"/>
        </w:rPr>
        <w:t xml:space="preserve">ode dne účinnosti této </w:t>
      </w:r>
      <w:r w:rsidR="0084228E">
        <w:rPr>
          <w:rFonts w:cstheme="minorHAnsi"/>
          <w:sz w:val="24"/>
          <w:szCs w:val="24"/>
        </w:rPr>
        <w:t>S</w:t>
      </w:r>
      <w:r w:rsidR="004B59B4">
        <w:rPr>
          <w:rFonts w:cstheme="minorHAnsi"/>
          <w:sz w:val="24"/>
          <w:szCs w:val="24"/>
        </w:rPr>
        <w:t>mlouvy</w:t>
      </w:r>
      <w:r w:rsidR="00DB1CDA">
        <w:rPr>
          <w:rFonts w:cstheme="minorHAnsi"/>
          <w:sz w:val="24"/>
          <w:szCs w:val="24"/>
        </w:rPr>
        <w:t xml:space="preserve"> do</w:t>
      </w:r>
      <w:r w:rsidR="004B59B4">
        <w:rPr>
          <w:rFonts w:cstheme="minorHAnsi"/>
          <w:sz w:val="24"/>
          <w:szCs w:val="24"/>
        </w:rPr>
        <w:t xml:space="preserve"> doby ukončení</w:t>
      </w:r>
      <w:r w:rsidR="00A94C68">
        <w:rPr>
          <w:rFonts w:cstheme="minorHAnsi"/>
          <w:sz w:val="24"/>
          <w:szCs w:val="24"/>
        </w:rPr>
        <w:t xml:space="preserve"> </w:t>
      </w:r>
      <w:r w:rsidR="004B59B4">
        <w:rPr>
          <w:rFonts w:cstheme="minorHAnsi"/>
          <w:sz w:val="24"/>
          <w:szCs w:val="24"/>
        </w:rPr>
        <w:t>R</w:t>
      </w:r>
      <w:r w:rsidR="00A94C68">
        <w:rPr>
          <w:rFonts w:cstheme="minorHAnsi"/>
          <w:sz w:val="24"/>
          <w:szCs w:val="24"/>
        </w:rPr>
        <w:t>ealiza</w:t>
      </w:r>
      <w:r w:rsidR="00C62E63">
        <w:rPr>
          <w:rFonts w:cstheme="minorHAnsi"/>
          <w:sz w:val="24"/>
          <w:szCs w:val="24"/>
        </w:rPr>
        <w:t>ční fáze</w:t>
      </w:r>
      <w:r w:rsidR="00A94C68">
        <w:rPr>
          <w:rFonts w:cstheme="minorHAnsi"/>
          <w:sz w:val="24"/>
          <w:szCs w:val="24"/>
        </w:rPr>
        <w:t xml:space="preserve"> Projektu DTM2</w:t>
      </w:r>
      <w:r w:rsidR="002D3976">
        <w:rPr>
          <w:rFonts w:cstheme="minorHAnsi"/>
          <w:sz w:val="24"/>
          <w:szCs w:val="24"/>
        </w:rPr>
        <w:t xml:space="preserve"> </w:t>
      </w:r>
      <w:r w:rsidR="00A94C68">
        <w:rPr>
          <w:rFonts w:cstheme="minorHAnsi"/>
          <w:sz w:val="24"/>
          <w:szCs w:val="24"/>
        </w:rPr>
        <w:t xml:space="preserve">a </w:t>
      </w:r>
      <w:r w:rsidR="004B59B4">
        <w:rPr>
          <w:rFonts w:cstheme="minorHAnsi"/>
          <w:sz w:val="24"/>
          <w:szCs w:val="24"/>
        </w:rPr>
        <w:t xml:space="preserve">vypořádání vzájemných závazků Smluvních stran </w:t>
      </w:r>
      <w:r w:rsidR="00C54190">
        <w:rPr>
          <w:rFonts w:cstheme="minorHAnsi"/>
          <w:sz w:val="24"/>
          <w:szCs w:val="24"/>
        </w:rPr>
        <w:t xml:space="preserve">vyplývajících </w:t>
      </w:r>
      <w:r w:rsidR="004B59B4">
        <w:rPr>
          <w:rFonts w:cstheme="minorHAnsi"/>
          <w:sz w:val="24"/>
          <w:szCs w:val="24"/>
        </w:rPr>
        <w:t>z této Smlou</w:t>
      </w:r>
      <w:r w:rsidR="00C43730">
        <w:rPr>
          <w:rFonts w:cstheme="minorHAnsi"/>
          <w:sz w:val="24"/>
          <w:szCs w:val="24"/>
        </w:rPr>
        <w:t>v</w:t>
      </w:r>
      <w:r w:rsidR="004B59B4">
        <w:rPr>
          <w:rFonts w:cstheme="minorHAnsi"/>
          <w:sz w:val="24"/>
          <w:szCs w:val="24"/>
        </w:rPr>
        <w:t>y</w:t>
      </w:r>
      <w:r w:rsidR="00D93F44">
        <w:rPr>
          <w:rFonts w:cstheme="minorHAnsi"/>
          <w:sz w:val="24"/>
          <w:szCs w:val="24"/>
        </w:rPr>
        <w:t>,</w:t>
      </w:r>
      <w:r w:rsidR="004B59B4">
        <w:rPr>
          <w:rFonts w:cstheme="minorHAnsi"/>
          <w:sz w:val="24"/>
          <w:szCs w:val="24"/>
        </w:rPr>
        <w:t xml:space="preserve"> </w:t>
      </w:r>
      <w:r w:rsidR="00DD02BE">
        <w:rPr>
          <w:rFonts w:cstheme="minorHAnsi"/>
          <w:sz w:val="24"/>
          <w:szCs w:val="24"/>
        </w:rPr>
        <w:t xml:space="preserve">minimálně do 31. </w:t>
      </w:r>
      <w:r w:rsidR="00A37DC0">
        <w:rPr>
          <w:rFonts w:cstheme="minorHAnsi"/>
          <w:sz w:val="24"/>
          <w:szCs w:val="24"/>
        </w:rPr>
        <w:t>03</w:t>
      </w:r>
      <w:r w:rsidR="00DD02BE">
        <w:rPr>
          <w:rFonts w:cstheme="minorHAnsi"/>
          <w:sz w:val="24"/>
          <w:szCs w:val="24"/>
        </w:rPr>
        <w:t>. 202</w:t>
      </w:r>
      <w:r w:rsidR="00A37DC0">
        <w:rPr>
          <w:rFonts w:cstheme="minorHAnsi"/>
          <w:sz w:val="24"/>
          <w:szCs w:val="24"/>
        </w:rPr>
        <w:t>6</w:t>
      </w:r>
      <w:r w:rsidR="002D3976">
        <w:rPr>
          <w:rFonts w:cstheme="minorHAnsi"/>
          <w:sz w:val="24"/>
          <w:szCs w:val="24"/>
        </w:rPr>
        <w:t xml:space="preserve">. </w:t>
      </w:r>
    </w:p>
    <w:p w14:paraId="602E9F2D" w14:textId="19EB42C1" w:rsidR="009A40A4" w:rsidRDefault="009B537B">
      <w:pPr>
        <w:pStyle w:val="Odstavecseseznamem"/>
        <w:numPr>
          <w:ilvl w:val="0"/>
          <w:numId w:val="2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9A40A4">
        <w:rPr>
          <w:rFonts w:cstheme="minorHAnsi"/>
          <w:sz w:val="24"/>
          <w:szCs w:val="24"/>
        </w:rPr>
        <w:t xml:space="preserve">Tuto </w:t>
      </w:r>
      <w:r w:rsidR="009A40A4" w:rsidRPr="009A40A4">
        <w:rPr>
          <w:rFonts w:cstheme="minorHAnsi"/>
          <w:sz w:val="24"/>
          <w:szCs w:val="24"/>
        </w:rPr>
        <w:t>S</w:t>
      </w:r>
      <w:r w:rsidRPr="009A40A4">
        <w:rPr>
          <w:rFonts w:cstheme="minorHAnsi"/>
          <w:sz w:val="24"/>
          <w:szCs w:val="24"/>
        </w:rPr>
        <w:t xml:space="preserve">mlouvu je každá ze </w:t>
      </w:r>
      <w:r w:rsidR="004B59B4">
        <w:rPr>
          <w:rFonts w:cstheme="minorHAnsi"/>
          <w:sz w:val="24"/>
          <w:szCs w:val="24"/>
        </w:rPr>
        <w:t>S</w:t>
      </w:r>
      <w:r w:rsidRPr="009A40A4">
        <w:rPr>
          <w:rFonts w:cstheme="minorHAnsi"/>
          <w:sz w:val="24"/>
          <w:szCs w:val="24"/>
        </w:rPr>
        <w:t xml:space="preserve">mluvních stran oprávněna vypovědět jednostrannou písemnou výpovědí doručenou druhé </w:t>
      </w:r>
      <w:r w:rsidR="004B59B4">
        <w:rPr>
          <w:rFonts w:cstheme="minorHAnsi"/>
          <w:sz w:val="24"/>
          <w:szCs w:val="24"/>
        </w:rPr>
        <w:t>S</w:t>
      </w:r>
      <w:r w:rsidRPr="009A40A4">
        <w:rPr>
          <w:rFonts w:cstheme="minorHAnsi"/>
          <w:sz w:val="24"/>
          <w:szCs w:val="24"/>
        </w:rPr>
        <w:t xml:space="preserve">mluvní straně, pokud druhá strana podstatným způsobem poruší některou svoji povinnost dle této </w:t>
      </w:r>
      <w:r w:rsidR="00287717">
        <w:rPr>
          <w:rFonts w:cstheme="minorHAnsi"/>
          <w:sz w:val="24"/>
          <w:szCs w:val="24"/>
        </w:rPr>
        <w:t>S</w:t>
      </w:r>
      <w:r w:rsidRPr="009A40A4">
        <w:rPr>
          <w:rFonts w:cstheme="minorHAnsi"/>
          <w:sz w:val="24"/>
          <w:szCs w:val="24"/>
        </w:rPr>
        <w:t xml:space="preserve">mlouvy, zejména neposkytne součinnost potřebnou pro </w:t>
      </w:r>
      <w:r w:rsidR="009A40A4">
        <w:rPr>
          <w:rFonts w:cstheme="minorHAnsi"/>
          <w:sz w:val="24"/>
          <w:szCs w:val="24"/>
        </w:rPr>
        <w:t xml:space="preserve">plnění závazků </w:t>
      </w:r>
      <w:r w:rsidR="00056CFB">
        <w:rPr>
          <w:rFonts w:cstheme="minorHAnsi"/>
          <w:sz w:val="24"/>
          <w:szCs w:val="24"/>
        </w:rPr>
        <w:t>S</w:t>
      </w:r>
      <w:r w:rsidR="009A40A4">
        <w:rPr>
          <w:rFonts w:cstheme="minorHAnsi"/>
          <w:sz w:val="24"/>
          <w:szCs w:val="24"/>
        </w:rPr>
        <w:t>mluvních stran dle této Smlouvy</w:t>
      </w:r>
      <w:r w:rsidRPr="009A40A4">
        <w:rPr>
          <w:rFonts w:cstheme="minorHAnsi"/>
          <w:sz w:val="24"/>
          <w:szCs w:val="24"/>
        </w:rPr>
        <w:t>. V tomto případě činí výpovědní lhůta 1 měsíc a počíná běžet od prvního dne kalendářního měsíce následujícím po doručení výpovědi. Strany se dohodly, že před podáním výpovědi dle tohoto odstavce jsou povinny písemně vyzvat porušující stranu, aby v přiměřené době, která nesmí být kratší než 7 dní, napravila své porušení. Výpověď je možné podat až v případě, že porušující stran</w:t>
      </w:r>
      <w:r w:rsidR="00056CFB">
        <w:rPr>
          <w:rFonts w:cstheme="minorHAnsi"/>
          <w:sz w:val="24"/>
          <w:szCs w:val="24"/>
        </w:rPr>
        <w:t>a</w:t>
      </w:r>
      <w:r w:rsidRPr="009A40A4">
        <w:rPr>
          <w:rFonts w:cstheme="minorHAnsi"/>
          <w:sz w:val="24"/>
          <w:szCs w:val="24"/>
        </w:rPr>
        <w:t xml:space="preserve"> neuposlechne výzvu.</w:t>
      </w:r>
    </w:p>
    <w:p w14:paraId="78313D52" w14:textId="15D81F75" w:rsidR="00883D5B" w:rsidRDefault="00287717">
      <w:pPr>
        <w:pStyle w:val="Odstavecseseznamem"/>
        <w:numPr>
          <w:ilvl w:val="0"/>
          <w:numId w:val="2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</w:t>
      </w:r>
      <w:r w:rsidR="008833E8" w:rsidRPr="009A40A4">
        <w:rPr>
          <w:rFonts w:cstheme="minorHAnsi"/>
          <w:sz w:val="24"/>
          <w:szCs w:val="24"/>
        </w:rPr>
        <w:t xml:space="preserve">oprávněn vypovědět tuto </w:t>
      </w:r>
      <w:r w:rsidR="009A40A4">
        <w:rPr>
          <w:rFonts w:cstheme="minorHAnsi"/>
          <w:sz w:val="24"/>
          <w:szCs w:val="24"/>
        </w:rPr>
        <w:t>S</w:t>
      </w:r>
      <w:r w:rsidR="008833E8" w:rsidRPr="009A40A4">
        <w:rPr>
          <w:rFonts w:cstheme="minorHAnsi"/>
          <w:sz w:val="24"/>
          <w:szCs w:val="24"/>
        </w:rPr>
        <w:t xml:space="preserve">mlouvu jednostrannou písemnou výpovědí doručenou </w:t>
      </w:r>
      <w:r>
        <w:rPr>
          <w:rFonts w:cstheme="minorHAnsi"/>
          <w:sz w:val="24"/>
          <w:szCs w:val="24"/>
        </w:rPr>
        <w:t xml:space="preserve">Obci </w:t>
      </w:r>
      <w:r w:rsidR="008833E8" w:rsidRPr="009A40A4">
        <w:rPr>
          <w:rFonts w:cstheme="minorHAnsi"/>
          <w:sz w:val="24"/>
          <w:szCs w:val="24"/>
        </w:rPr>
        <w:t xml:space="preserve">v případě podstatné změny okolností, z nichž strany při vzniku závazku této </w:t>
      </w:r>
      <w:r w:rsidR="00056CFB">
        <w:rPr>
          <w:rFonts w:cstheme="minorHAnsi"/>
          <w:sz w:val="24"/>
          <w:szCs w:val="24"/>
        </w:rPr>
        <w:t>S</w:t>
      </w:r>
      <w:r w:rsidR="008833E8" w:rsidRPr="009A40A4">
        <w:rPr>
          <w:rFonts w:cstheme="minorHAnsi"/>
          <w:sz w:val="24"/>
          <w:szCs w:val="24"/>
        </w:rPr>
        <w:t xml:space="preserve">mlouvy zřejmě vycházely, do té míry, že po Kraji nelze rozumně požadovat, aby nadále plnil závazky z této </w:t>
      </w:r>
      <w:r>
        <w:rPr>
          <w:rFonts w:cstheme="minorHAnsi"/>
          <w:sz w:val="24"/>
          <w:szCs w:val="24"/>
        </w:rPr>
        <w:t>S</w:t>
      </w:r>
      <w:r w:rsidR="008833E8" w:rsidRPr="009A40A4">
        <w:rPr>
          <w:rFonts w:cstheme="minorHAnsi"/>
          <w:sz w:val="24"/>
          <w:szCs w:val="24"/>
        </w:rPr>
        <w:t>mlouvy. V tomto případě činí výpovědní doba 10 dní a počíná běžet od následujícího dne po doručení výpovědi.</w:t>
      </w:r>
    </w:p>
    <w:p w14:paraId="351A194A" w14:textId="5C52C8B4" w:rsidR="00191EDF" w:rsidRPr="009A40A4" w:rsidRDefault="00191EDF">
      <w:pPr>
        <w:pStyle w:val="Odstavecseseznamem"/>
        <w:numPr>
          <w:ilvl w:val="0"/>
          <w:numId w:val="2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Místem plnění této smlouvy je Středočeský kraj</w:t>
      </w:r>
      <w:r w:rsidR="002111A8">
        <w:rPr>
          <w:rFonts w:cstheme="minorHAnsi"/>
          <w:sz w:val="24"/>
          <w:szCs w:val="24"/>
        </w:rPr>
        <w:t>.</w:t>
      </w:r>
    </w:p>
    <w:p w14:paraId="143C78E3" w14:textId="77777777" w:rsidR="008D1322" w:rsidRDefault="008D1322" w:rsidP="008D1322">
      <w:pPr>
        <w:spacing w:after="120" w:line="259" w:lineRule="auto"/>
        <w:rPr>
          <w:rFonts w:cstheme="minorHAnsi"/>
          <w:b/>
          <w:bCs/>
          <w:sz w:val="24"/>
          <w:szCs w:val="24"/>
        </w:rPr>
      </w:pPr>
    </w:p>
    <w:p w14:paraId="7D854962" w14:textId="56765746" w:rsidR="0045761A" w:rsidRDefault="0045761A" w:rsidP="00287717">
      <w:pPr>
        <w:spacing w:after="120" w:line="259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VI.</w:t>
      </w:r>
    </w:p>
    <w:p w14:paraId="140A613D" w14:textId="22E5ED78" w:rsidR="00883D5B" w:rsidRPr="003000F9" w:rsidRDefault="00B42C15" w:rsidP="00287717">
      <w:pPr>
        <w:spacing w:after="12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O</w:t>
      </w:r>
      <w:r w:rsidR="00883D5B" w:rsidRPr="003000F9">
        <w:rPr>
          <w:rFonts w:cstheme="minorHAnsi"/>
          <w:b/>
          <w:bCs/>
          <w:sz w:val="24"/>
          <w:szCs w:val="24"/>
        </w:rPr>
        <w:t>dpovědnost za škodu</w:t>
      </w:r>
    </w:p>
    <w:p w14:paraId="7ED736F4" w14:textId="6F910655" w:rsidR="00C90588" w:rsidRDefault="00C90588">
      <w:pPr>
        <w:pStyle w:val="Odstavecseseznamem"/>
        <w:numPr>
          <w:ilvl w:val="0"/>
          <w:numId w:val="7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Každá s</w:t>
      </w:r>
      <w:r w:rsidRPr="003000F9">
        <w:rPr>
          <w:rFonts w:cstheme="minorHAnsi"/>
          <w:sz w:val="24"/>
          <w:szCs w:val="24"/>
        </w:rPr>
        <w:t>mluvní stran</w:t>
      </w:r>
      <w:r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sz w:val="24"/>
          <w:szCs w:val="24"/>
        </w:rPr>
        <w:t xml:space="preserve"> nes</w:t>
      </w:r>
      <w:r>
        <w:rPr>
          <w:rFonts w:cstheme="minorHAnsi"/>
          <w:sz w:val="24"/>
          <w:szCs w:val="24"/>
        </w:rPr>
        <w:t>e</w:t>
      </w:r>
      <w:r w:rsidRPr="003000F9">
        <w:rPr>
          <w:rFonts w:cstheme="minorHAnsi"/>
          <w:sz w:val="24"/>
          <w:szCs w:val="24"/>
        </w:rPr>
        <w:t xml:space="preserve"> odpovědnost za škodu, která vznikne jejím jednáním druhé smluvní straně</w:t>
      </w:r>
      <w:r w:rsidR="00A37412">
        <w:rPr>
          <w:rFonts w:cstheme="minorHAnsi"/>
          <w:sz w:val="24"/>
          <w:szCs w:val="24"/>
        </w:rPr>
        <w:t xml:space="preserve"> </w:t>
      </w:r>
      <w:r w:rsidR="00A37412" w:rsidRPr="000D4490">
        <w:rPr>
          <w:rFonts w:cstheme="minorHAnsi"/>
          <w:sz w:val="24"/>
          <w:szCs w:val="24"/>
        </w:rPr>
        <w:t>nebo třetí osobě</w:t>
      </w:r>
      <w:r w:rsidRPr="003000F9">
        <w:rPr>
          <w:rFonts w:cstheme="minorHAnsi"/>
          <w:sz w:val="24"/>
          <w:szCs w:val="24"/>
        </w:rPr>
        <w:t xml:space="preserve"> v případě porušení povinností vyplývajících z této </w:t>
      </w:r>
      <w:r w:rsidR="00287717">
        <w:rPr>
          <w:rFonts w:cstheme="minorHAnsi"/>
          <w:sz w:val="24"/>
          <w:szCs w:val="24"/>
        </w:rPr>
        <w:t>S</w:t>
      </w:r>
      <w:r w:rsidRPr="003000F9">
        <w:rPr>
          <w:rFonts w:cstheme="minorHAnsi"/>
          <w:sz w:val="24"/>
          <w:szCs w:val="24"/>
        </w:rPr>
        <w:t xml:space="preserve">mlouvy. </w:t>
      </w:r>
    </w:p>
    <w:p w14:paraId="6AAD1E37" w14:textId="44262DBE" w:rsidR="00092391" w:rsidRPr="00BB783E" w:rsidRDefault="00F952AB">
      <w:pPr>
        <w:pStyle w:val="Odstavecseseznamem"/>
        <w:numPr>
          <w:ilvl w:val="0"/>
          <w:numId w:val="7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03E50">
        <w:rPr>
          <w:rFonts w:cstheme="minorHAnsi"/>
          <w:sz w:val="24"/>
          <w:szCs w:val="24"/>
        </w:rPr>
        <w:t xml:space="preserve">Pro vyloučení všech pochybností se pro účely této </w:t>
      </w:r>
      <w:r w:rsidR="00A37412" w:rsidRPr="00203E50">
        <w:rPr>
          <w:rFonts w:cstheme="minorHAnsi"/>
          <w:sz w:val="24"/>
          <w:szCs w:val="24"/>
        </w:rPr>
        <w:t>Smlouvy se škodou</w:t>
      </w:r>
      <w:r w:rsidR="000F320E" w:rsidRPr="00BB783E">
        <w:rPr>
          <w:rFonts w:cstheme="minorHAnsi"/>
          <w:sz w:val="24"/>
          <w:szCs w:val="24"/>
        </w:rPr>
        <w:t>, k jejíž náhradě je Obec povinna,</w:t>
      </w:r>
      <w:r w:rsidR="00A37412" w:rsidRPr="00203E50">
        <w:rPr>
          <w:rFonts w:cstheme="minorHAnsi"/>
          <w:sz w:val="24"/>
          <w:szCs w:val="24"/>
        </w:rPr>
        <w:t xml:space="preserve"> rozum</w:t>
      </w:r>
      <w:r w:rsidR="00E133DA" w:rsidRPr="00203E50">
        <w:rPr>
          <w:rFonts w:cstheme="minorHAnsi"/>
          <w:sz w:val="24"/>
          <w:szCs w:val="24"/>
        </w:rPr>
        <w:t xml:space="preserve">í rovněž odebrání či krácení podpory </w:t>
      </w:r>
      <w:r w:rsidR="00230DCC" w:rsidRPr="00BB783E">
        <w:rPr>
          <w:rFonts w:cstheme="minorHAnsi"/>
          <w:sz w:val="24"/>
          <w:szCs w:val="24"/>
        </w:rPr>
        <w:t>z níž je Projekt DTM2 financován</w:t>
      </w:r>
      <w:r w:rsidR="002D44ED" w:rsidRPr="00BB783E">
        <w:rPr>
          <w:rFonts w:cstheme="minorHAnsi"/>
          <w:sz w:val="24"/>
          <w:szCs w:val="24"/>
        </w:rPr>
        <w:t xml:space="preserve"> poskytovatelem dotace</w:t>
      </w:r>
      <w:r w:rsidR="00E3415C" w:rsidRPr="00203E50">
        <w:rPr>
          <w:rFonts w:cstheme="minorHAnsi"/>
          <w:sz w:val="24"/>
          <w:szCs w:val="24"/>
        </w:rPr>
        <w:t xml:space="preserve">, včetně změny uznatelnosti </w:t>
      </w:r>
      <w:r w:rsidR="00CF3F8C">
        <w:rPr>
          <w:rFonts w:cstheme="minorHAnsi"/>
          <w:sz w:val="24"/>
          <w:szCs w:val="24"/>
        </w:rPr>
        <w:t xml:space="preserve">způsobilosti </w:t>
      </w:r>
      <w:r w:rsidR="00CE50C2" w:rsidRPr="00203E50">
        <w:rPr>
          <w:rFonts w:cstheme="minorHAnsi"/>
          <w:sz w:val="24"/>
          <w:szCs w:val="24"/>
        </w:rPr>
        <w:t>výdajů Projektu DTM2</w:t>
      </w:r>
      <w:r w:rsidR="000F320E" w:rsidRPr="00BB783E">
        <w:rPr>
          <w:rFonts w:cstheme="minorHAnsi"/>
          <w:sz w:val="24"/>
          <w:szCs w:val="24"/>
        </w:rPr>
        <w:t>, jež by bylo způsobeno konáním, nekonáním či opomenutím Obce představujícím porušení povinností Obce vyplývající z této Smlouvy nebo ze zákona.</w:t>
      </w:r>
    </w:p>
    <w:p w14:paraId="6AFA7293" w14:textId="77777777" w:rsidR="008D1322" w:rsidRPr="003000F9" w:rsidRDefault="008D1322" w:rsidP="00744BA5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p w14:paraId="050D011F" w14:textId="16F7F9E3" w:rsidR="00F60492" w:rsidRPr="003000F9" w:rsidRDefault="00C90588" w:rsidP="00287717">
      <w:pPr>
        <w:spacing w:after="120" w:line="259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</w:t>
      </w:r>
      <w:r w:rsidR="00F60492" w:rsidRPr="003000F9">
        <w:rPr>
          <w:rFonts w:cstheme="minorHAnsi"/>
          <w:b/>
          <w:bCs/>
          <w:sz w:val="24"/>
          <w:szCs w:val="24"/>
        </w:rPr>
        <w:t>.</w:t>
      </w:r>
    </w:p>
    <w:p w14:paraId="43975FD6" w14:textId="383F9CAF" w:rsidR="00A1605F" w:rsidRPr="003000F9" w:rsidRDefault="00A1605F" w:rsidP="00287717">
      <w:pPr>
        <w:spacing w:after="12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</w:t>
      </w:r>
      <w:r w:rsidR="00EC5B13" w:rsidRPr="003000F9">
        <w:rPr>
          <w:rFonts w:cstheme="minorHAnsi"/>
          <w:b/>
          <w:bCs/>
          <w:sz w:val="24"/>
          <w:szCs w:val="24"/>
        </w:rPr>
        <w:t>ávěrečná ustanovení</w:t>
      </w:r>
    </w:p>
    <w:p w14:paraId="750B8452" w14:textId="501354C0" w:rsidR="00287717" w:rsidRPr="00BB783E" w:rsidRDefault="000405CB" w:rsidP="008B6E3B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BB783E">
        <w:rPr>
          <w:rFonts w:cstheme="minorHAnsi"/>
          <w:sz w:val="24"/>
          <w:szCs w:val="24"/>
        </w:rPr>
        <w:t>Smluvní strany berou na vědomí</w:t>
      </w:r>
      <w:r w:rsidR="008B6E3B">
        <w:rPr>
          <w:rFonts w:cstheme="minorHAnsi"/>
          <w:sz w:val="24"/>
          <w:szCs w:val="24"/>
        </w:rPr>
        <w:t xml:space="preserve"> a</w:t>
      </w:r>
      <w:r w:rsidRPr="008B6E3B">
        <w:rPr>
          <w:rFonts w:cstheme="minorHAnsi"/>
          <w:sz w:val="24"/>
          <w:szCs w:val="24"/>
        </w:rPr>
        <w:t xml:space="preserve"> </w:t>
      </w:r>
      <w:r w:rsidR="008B6E3B" w:rsidRPr="004058BC">
        <w:rPr>
          <w:rFonts w:cstheme="minorHAnsi"/>
          <w:sz w:val="24"/>
          <w:szCs w:val="24"/>
        </w:rPr>
        <w:t>souhlasí</w:t>
      </w:r>
      <w:r w:rsidR="008B6E3B" w:rsidRPr="008B6E3B">
        <w:rPr>
          <w:rFonts w:cstheme="minorHAnsi"/>
          <w:sz w:val="24"/>
          <w:szCs w:val="24"/>
        </w:rPr>
        <w:t xml:space="preserve"> </w:t>
      </w:r>
      <w:r w:rsidR="008B6E3B">
        <w:rPr>
          <w:rFonts w:cstheme="minorHAnsi"/>
          <w:sz w:val="24"/>
          <w:szCs w:val="24"/>
        </w:rPr>
        <w:t xml:space="preserve">s tím, </w:t>
      </w:r>
      <w:r w:rsidR="002300F2" w:rsidRPr="00BB783E">
        <w:rPr>
          <w:rFonts w:cstheme="minorHAnsi"/>
          <w:sz w:val="24"/>
          <w:szCs w:val="24"/>
        </w:rPr>
        <w:t>že t</w:t>
      </w:r>
      <w:r w:rsidR="003E2182" w:rsidRPr="00BB783E">
        <w:rPr>
          <w:rFonts w:cstheme="minorHAnsi"/>
          <w:sz w:val="24"/>
          <w:szCs w:val="24"/>
        </w:rPr>
        <w:t xml:space="preserve">ato </w:t>
      </w:r>
      <w:r w:rsidR="007A291B" w:rsidRPr="00BB783E">
        <w:rPr>
          <w:rFonts w:cstheme="minorHAnsi"/>
          <w:sz w:val="24"/>
          <w:szCs w:val="24"/>
        </w:rPr>
        <w:t>S</w:t>
      </w:r>
      <w:r w:rsidR="003E2182" w:rsidRPr="00BB783E">
        <w:rPr>
          <w:rFonts w:cstheme="minorHAnsi"/>
          <w:sz w:val="24"/>
          <w:szCs w:val="24"/>
        </w:rPr>
        <w:t>mlouva nabývá platnosti dnem jejího oboustranného podpisu oprávněnými zástupci obou smluvních stran a účinnosti dnem uveřejnění v Registru smluv dle zákona č. 340/2015 Sb., o zvláštních podmínkách účinnosti některých smluv, uveřejňování těchto smluv a o registru smluv (zákon o registru smluv), ve znění pozdějších předpisů</w:t>
      </w:r>
      <w:r w:rsidR="007A291B" w:rsidRPr="00BB783E">
        <w:rPr>
          <w:rFonts w:cstheme="minorHAnsi"/>
          <w:i/>
          <w:iCs/>
          <w:sz w:val="24"/>
          <w:szCs w:val="24"/>
        </w:rPr>
        <w:t xml:space="preserve">. </w:t>
      </w:r>
    </w:p>
    <w:p w14:paraId="51C55BF6" w14:textId="2B7FD519" w:rsidR="00287717" w:rsidRPr="001F3FBC" w:rsidRDefault="00230DCC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B783E">
        <w:rPr>
          <w:rFonts w:cstheme="minorHAnsi"/>
          <w:sz w:val="24"/>
          <w:szCs w:val="24"/>
        </w:rPr>
        <w:t>Uveřejnění Smlouvy v</w:t>
      </w:r>
      <w:r w:rsidR="003E2182" w:rsidRPr="001F3FBC">
        <w:rPr>
          <w:rFonts w:cstheme="minorHAnsi"/>
          <w:sz w:val="24"/>
          <w:szCs w:val="24"/>
        </w:rPr>
        <w:t xml:space="preserve"> </w:t>
      </w:r>
      <w:r w:rsidRPr="00BB783E">
        <w:rPr>
          <w:rFonts w:cstheme="minorHAnsi"/>
          <w:sz w:val="24"/>
          <w:szCs w:val="24"/>
        </w:rPr>
        <w:t>R</w:t>
      </w:r>
      <w:r w:rsidR="003E2182" w:rsidRPr="001F3FBC">
        <w:rPr>
          <w:rFonts w:cstheme="minorHAnsi"/>
          <w:sz w:val="24"/>
          <w:szCs w:val="24"/>
        </w:rPr>
        <w:t xml:space="preserve">egistru smluv zajistí Kraj neprodleně po podpisu </w:t>
      </w:r>
      <w:r w:rsidR="007A291B" w:rsidRPr="001F3FBC">
        <w:rPr>
          <w:rFonts w:cstheme="minorHAnsi"/>
          <w:sz w:val="24"/>
          <w:szCs w:val="24"/>
        </w:rPr>
        <w:t>S</w:t>
      </w:r>
      <w:r w:rsidR="003E2182" w:rsidRPr="001F3FBC">
        <w:rPr>
          <w:rFonts w:cstheme="minorHAnsi"/>
          <w:sz w:val="24"/>
          <w:szCs w:val="24"/>
        </w:rPr>
        <w:t>mlouvy.</w:t>
      </w:r>
    </w:p>
    <w:p w14:paraId="6721B172" w14:textId="21965137" w:rsidR="00287717" w:rsidRDefault="00A1605F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87717">
        <w:rPr>
          <w:rFonts w:cstheme="minorHAnsi"/>
          <w:sz w:val="24"/>
          <w:szCs w:val="24"/>
        </w:rPr>
        <w:lastRenderedPageBreak/>
        <w:t xml:space="preserve">Jakékoliv změny nebo dodatky k této </w:t>
      </w:r>
      <w:r w:rsidR="007A291B">
        <w:rPr>
          <w:rFonts w:cstheme="minorHAnsi"/>
          <w:sz w:val="24"/>
          <w:szCs w:val="24"/>
        </w:rPr>
        <w:t>S</w:t>
      </w:r>
      <w:r w:rsidRPr="00287717">
        <w:rPr>
          <w:rFonts w:cstheme="minorHAnsi"/>
          <w:sz w:val="24"/>
          <w:szCs w:val="24"/>
        </w:rPr>
        <w:t>mlouvě je možné učinit pouze ve formě písemn</w:t>
      </w:r>
      <w:r w:rsidR="00F60492" w:rsidRPr="00287717">
        <w:rPr>
          <w:rFonts w:cstheme="minorHAnsi"/>
          <w:sz w:val="24"/>
          <w:szCs w:val="24"/>
        </w:rPr>
        <w:t>ých</w:t>
      </w:r>
      <w:r w:rsidRPr="00287717">
        <w:rPr>
          <w:rFonts w:cstheme="minorHAnsi"/>
          <w:sz w:val="24"/>
          <w:szCs w:val="24"/>
        </w:rPr>
        <w:t xml:space="preserve"> </w:t>
      </w:r>
      <w:r w:rsidR="00F60492" w:rsidRPr="00287717">
        <w:rPr>
          <w:rFonts w:cstheme="minorHAnsi"/>
          <w:sz w:val="24"/>
          <w:szCs w:val="24"/>
        </w:rPr>
        <w:t xml:space="preserve">vzestupně číslovaných </w:t>
      </w:r>
      <w:r w:rsidRPr="00287717">
        <w:rPr>
          <w:rFonts w:cstheme="minorHAnsi"/>
          <w:sz w:val="24"/>
          <w:szCs w:val="24"/>
        </w:rPr>
        <w:t>dodatk</w:t>
      </w:r>
      <w:r w:rsidR="00F60492" w:rsidRPr="00287717">
        <w:rPr>
          <w:rFonts w:cstheme="minorHAnsi"/>
          <w:sz w:val="24"/>
          <w:szCs w:val="24"/>
        </w:rPr>
        <w:t>ů</w:t>
      </w:r>
      <w:r w:rsidRPr="00287717">
        <w:rPr>
          <w:rFonts w:cstheme="minorHAnsi"/>
          <w:sz w:val="24"/>
          <w:szCs w:val="24"/>
        </w:rPr>
        <w:t xml:space="preserve"> podepsan</w:t>
      </w:r>
      <w:r w:rsidR="00C90588" w:rsidRPr="00287717">
        <w:rPr>
          <w:rFonts w:cstheme="minorHAnsi"/>
          <w:sz w:val="24"/>
          <w:szCs w:val="24"/>
        </w:rPr>
        <w:t>ých</w:t>
      </w:r>
      <w:r w:rsidRPr="00287717">
        <w:rPr>
          <w:rFonts w:cstheme="minorHAnsi"/>
          <w:sz w:val="24"/>
          <w:szCs w:val="24"/>
        </w:rPr>
        <w:t xml:space="preserve"> oprávněnými zástupci smluvních stran</w:t>
      </w:r>
      <w:r w:rsidR="005E5A5E" w:rsidRPr="00287717">
        <w:rPr>
          <w:rFonts w:cstheme="minorHAnsi"/>
          <w:sz w:val="24"/>
          <w:szCs w:val="24"/>
        </w:rPr>
        <w:t>.</w:t>
      </w:r>
    </w:p>
    <w:p w14:paraId="5A362819" w14:textId="504B8BC4" w:rsidR="00287717" w:rsidRDefault="003E2182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87717">
        <w:rPr>
          <w:rFonts w:cstheme="minorHAnsi"/>
          <w:sz w:val="24"/>
          <w:szCs w:val="24"/>
        </w:rPr>
        <w:t xml:space="preserve">Tato </w:t>
      </w:r>
      <w:r w:rsidR="00145DDB">
        <w:rPr>
          <w:rFonts w:cstheme="minorHAnsi"/>
          <w:sz w:val="24"/>
          <w:szCs w:val="24"/>
        </w:rPr>
        <w:t>S</w:t>
      </w:r>
      <w:r w:rsidRPr="00287717">
        <w:rPr>
          <w:rFonts w:cstheme="minorHAnsi"/>
          <w:sz w:val="24"/>
          <w:szCs w:val="24"/>
        </w:rPr>
        <w:t>mlouva je v souladu se zákonem č. 300/2008 Sb., o elektronických úkonech a autorizované konverzi dokumentů, ve znění pozdějších předpisů uzavřena elektronicky. 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3137B4" w:rsidRPr="00287717">
        <w:rPr>
          <w:rFonts w:cstheme="minorHAnsi"/>
          <w:sz w:val="24"/>
          <w:szCs w:val="24"/>
        </w:rPr>
        <w:t>.</w:t>
      </w:r>
      <w:r w:rsidR="005E5A5E" w:rsidRPr="00287717">
        <w:rPr>
          <w:rFonts w:cstheme="minorHAnsi"/>
          <w:sz w:val="24"/>
          <w:szCs w:val="24"/>
        </w:rPr>
        <w:t xml:space="preserve"> </w:t>
      </w:r>
    </w:p>
    <w:p w14:paraId="5C7F1E7B" w14:textId="77777777" w:rsidR="00287717" w:rsidRDefault="00ED235D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87717">
        <w:rPr>
          <w:rFonts w:cstheme="minorHAnsi"/>
          <w:sz w:val="24"/>
          <w:szCs w:val="24"/>
        </w:rPr>
        <w:t xml:space="preserve">Osobní údaje obsažené v této </w:t>
      </w:r>
      <w:r w:rsidR="00287717">
        <w:rPr>
          <w:rFonts w:cstheme="minorHAnsi"/>
          <w:sz w:val="24"/>
          <w:szCs w:val="24"/>
        </w:rPr>
        <w:t>S</w:t>
      </w:r>
      <w:r w:rsidRPr="00287717">
        <w:rPr>
          <w:rFonts w:cstheme="minorHAnsi"/>
          <w:sz w:val="24"/>
          <w:szCs w:val="24"/>
        </w:rPr>
        <w:t>mlouvě (anebo získané v průb</w:t>
      </w:r>
      <w:r w:rsidR="00E30858" w:rsidRPr="00287717">
        <w:rPr>
          <w:rFonts w:cstheme="minorHAnsi"/>
          <w:sz w:val="24"/>
          <w:szCs w:val="24"/>
        </w:rPr>
        <w:t xml:space="preserve">ěhu plnění této </w:t>
      </w:r>
      <w:r w:rsidR="00287717">
        <w:rPr>
          <w:rFonts w:cstheme="minorHAnsi"/>
          <w:sz w:val="24"/>
          <w:szCs w:val="24"/>
        </w:rPr>
        <w:t>S</w:t>
      </w:r>
      <w:r w:rsidR="00E30858" w:rsidRPr="00287717">
        <w:rPr>
          <w:rFonts w:cstheme="minorHAnsi"/>
          <w:sz w:val="24"/>
          <w:szCs w:val="24"/>
        </w:rPr>
        <w:t>mlouvy) budou K</w:t>
      </w:r>
      <w:r w:rsidRPr="00287717">
        <w:rPr>
          <w:rFonts w:cstheme="minorHAnsi"/>
          <w:sz w:val="24"/>
          <w:szCs w:val="24"/>
        </w:rPr>
        <w:t xml:space="preserve">rajem zpracovávány pouze pro účely plnění práv a povinností vyplývajících z této </w:t>
      </w:r>
      <w:r w:rsidR="00287717">
        <w:rPr>
          <w:rFonts w:cstheme="minorHAnsi"/>
          <w:sz w:val="24"/>
          <w:szCs w:val="24"/>
        </w:rPr>
        <w:t>S</w:t>
      </w:r>
      <w:r w:rsidRPr="00287717">
        <w:rPr>
          <w:rFonts w:cstheme="minorHAnsi"/>
          <w:sz w:val="24"/>
          <w:szCs w:val="24"/>
        </w:rPr>
        <w:t xml:space="preserve">mlouvy; k jiným účelům nebudou tyto osobní údaje </w:t>
      </w:r>
      <w:r w:rsidR="00E30858" w:rsidRPr="00287717">
        <w:rPr>
          <w:rFonts w:cstheme="minorHAnsi"/>
          <w:sz w:val="24"/>
          <w:szCs w:val="24"/>
        </w:rPr>
        <w:t>K</w:t>
      </w:r>
      <w:r w:rsidRPr="00287717">
        <w:rPr>
          <w:rFonts w:cstheme="minorHAnsi"/>
          <w:sz w:val="24"/>
          <w:szCs w:val="24"/>
        </w:rPr>
        <w:t>rajem použity. Kraj při zpracovávání osobních údajů dodržuje platné právní předpisy.</w:t>
      </w:r>
    </w:p>
    <w:p w14:paraId="1AD9E3E2" w14:textId="2FFD28AE" w:rsidR="00287717" w:rsidRPr="00287717" w:rsidRDefault="00072B0D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287717">
        <w:rPr>
          <w:rFonts w:cstheme="minorHAnsi"/>
          <w:sz w:val="24"/>
        </w:rPr>
        <w:t xml:space="preserve">Smluvní strany prohlašují a stvrzují svými podpisy, že mají plnou způsobilost k právním úkonům, a že tuto </w:t>
      </w:r>
      <w:r w:rsidR="00287717">
        <w:rPr>
          <w:rFonts w:cstheme="minorHAnsi"/>
          <w:sz w:val="24"/>
        </w:rPr>
        <w:t>S</w:t>
      </w:r>
      <w:r w:rsidRPr="00287717">
        <w:rPr>
          <w:rFonts w:cstheme="minorHAnsi"/>
          <w:sz w:val="24"/>
        </w:rPr>
        <w:t>mlouvu uzavírají svobodně a v</w:t>
      </w:r>
      <w:r w:rsidR="00F917DD" w:rsidRPr="00287717">
        <w:rPr>
          <w:rFonts w:cstheme="minorHAnsi"/>
          <w:sz w:val="24"/>
        </w:rPr>
        <w:t>ážně, že ji neuzavírají v tísni</w:t>
      </w:r>
      <w:r w:rsidRPr="00287717">
        <w:rPr>
          <w:rFonts w:cstheme="minorHAnsi"/>
          <w:sz w:val="24"/>
        </w:rPr>
        <w:t xml:space="preserve"> ani za jinak nápadně nevýhodných podmínek, že si ji řádně přečetly a jsou srozuměny s jejím obsahem. </w:t>
      </w:r>
    </w:p>
    <w:p w14:paraId="6D1FCAF6" w14:textId="273258FF" w:rsidR="00145DDB" w:rsidRDefault="00597985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</w:rPr>
      </w:pPr>
      <w:r w:rsidRPr="00145DDB">
        <w:rPr>
          <w:rFonts w:cstheme="minorHAnsi"/>
          <w:sz w:val="24"/>
        </w:rPr>
        <w:t xml:space="preserve">O uzavření této </w:t>
      </w:r>
      <w:r w:rsidR="007A291B">
        <w:rPr>
          <w:rFonts w:cstheme="minorHAnsi"/>
          <w:sz w:val="24"/>
        </w:rPr>
        <w:t>S</w:t>
      </w:r>
      <w:r w:rsidRPr="00145DDB">
        <w:rPr>
          <w:rFonts w:cstheme="minorHAnsi"/>
          <w:sz w:val="24"/>
        </w:rPr>
        <w:t xml:space="preserve">mlouvy rozhodla </w:t>
      </w:r>
      <w:r w:rsidR="00193A72" w:rsidRPr="00145DDB">
        <w:rPr>
          <w:rFonts w:cstheme="minorHAnsi"/>
          <w:sz w:val="24"/>
        </w:rPr>
        <w:t>R</w:t>
      </w:r>
      <w:r w:rsidRPr="00145DDB">
        <w:rPr>
          <w:rFonts w:cstheme="minorHAnsi"/>
          <w:sz w:val="24"/>
        </w:rPr>
        <w:t xml:space="preserve">ada </w:t>
      </w:r>
      <w:r w:rsidR="00193A72" w:rsidRPr="00145DDB">
        <w:rPr>
          <w:rFonts w:cstheme="minorHAnsi"/>
          <w:sz w:val="24"/>
        </w:rPr>
        <w:t>K</w:t>
      </w:r>
      <w:r w:rsidRPr="00145DDB">
        <w:rPr>
          <w:rFonts w:cstheme="minorHAnsi"/>
          <w:sz w:val="24"/>
        </w:rPr>
        <w:t>raje svým</w:t>
      </w:r>
      <w:r w:rsidR="005D7ED5" w:rsidRPr="00145DDB">
        <w:rPr>
          <w:rFonts w:cstheme="minorHAnsi"/>
          <w:sz w:val="24"/>
        </w:rPr>
        <w:t xml:space="preserve"> </w:t>
      </w:r>
      <w:r w:rsidR="00145DDB">
        <w:rPr>
          <w:rFonts w:cstheme="minorHAnsi"/>
          <w:sz w:val="24"/>
        </w:rPr>
        <w:t>u</w:t>
      </w:r>
      <w:r w:rsidRPr="00145DDB">
        <w:rPr>
          <w:rFonts w:cstheme="minorHAnsi"/>
          <w:sz w:val="24"/>
        </w:rPr>
        <w:t>snesením č.</w:t>
      </w:r>
      <w:r w:rsidR="00287717" w:rsidRPr="00145DDB">
        <w:rPr>
          <w:rFonts w:cstheme="minorHAnsi"/>
          <w:sz w:val="24"/>
        </w:rPr>
        <w:t xml:space="preserve"> </w:t>
      </w:r>
      <w:r w:rsidR="00287717" w:rsidRPr="00B43CC5">
        <w:rPr>
          <w:rFonts w:cstheme="minorHAnsi"/>
          <w:sz w:val="24"/>
          <w:highlight w:val="yellow"/>
        </w:rPr>
        <w:t>…………</w:t>
      </w:r>
      <w:r w:rsidR="001124BD" w:rsidRPr="00145DDB">
        <w:rPr>
          <w:rFonts w:cstheme="minorHAnsi"/>
          <w:sz w:val="24"/>
        </w:rPr>
        <w:t xml:space="preserve"> </w:t>
      </w:r>
      <w:r w:rsidRPr="00145DDB">
        <w:rPr>
          <w:rFonts w:cstheme="minorHAnsi"/>
          <w:sz w:val="24"/>
        </w:rPr>
        <w:t xml:space="preserve">ze dne </w:t>
      </w:r>
      <w:r w:rsidR="00287717" w:rsidRPr="00B43CC5">
        <w:rPr>
          <w:rFonts w:cstheme="minorHAnsi"/>
          <w:sz w:val="24"/>
          <w:highlight w:val="yellow"/>
        </w:rPr>
        <w:t>……..</w:t>
      </w:r>
      <w:r w:rsidR="005D7ED5" w:rsidRPr="00B43CC5">
        <w:rPr>
          <w:rFonts w:cstheme="minorHAnsi"/>
          <w:sz w:val="24"/>
          <w:highlight w:val="yellow"/>
        </w:rPr>
        <w:t>.</w:t>
      </w:r>
      <w:r w:rsidR="00287717" w:rsidRPr="00145DDB">
        <w:rPr>
          <w:rFonts w:cstheme="minorHAnsi"/>
          <w:sz w:val="24"/>
        </w:rPr>
        <w:t xml:space="preserve"> </w:t>
      </w:r>
      <w:r w:rsidR="00145DDB">
        <w:rPr>
          <w:rFonts w:cstheme="minorHAnsi"/>
          <w:sz w:val="24"/>
        </w:rPr>
        <w:t xml:space="preserve">Středočeský kraj </w:t>
      </w:r>
      <w:r w:rsidR="00145DDB" w:rsidRPr="00145DDB">
        <w:rPr>
          <w:rFonts w:cstheme="minorHAnsi"/>
          <w:sz w:val="24"/>
        </w:rPr>
        <w:t xml:space="preserve">ve smyslu </w:t>
      </w:r>
      <w:proofErr w:type="spellStart"/>
      <w:r w:rsidR="00145DDB" w:rsidRPr="00145DDB">
        <w:rPr>
          <w:rFonts w:cstheme="minorHAnsi"/>
          <w:sz w:val="24"/>
        </w:rPr>
        <w:t>ust</w:t>
      </w:r>
      <w:proofErr w:type="spellEnd"/>
      <w:r w:rsidR="00145DDB" w:rsidRPr="00145DDB">
        <w:rPr>
          <w:rFonts w:cstheme="minorHAnsi"/>
          <w:sz w:val="24"/>
        </w:rPr>
        <w:t>. § 23 zákona č. 129/2000 Sb., o krajích (krajské zřízení), ve znění pozdějších předpisů, potvrzuje, že byly ze strany Kraje splněny veškeré zák</w:t>
      </w:r>
      <w:r w:rsidR="00145DDB">
        <w:rPr>
          <w:rFonts w:cstheme="minorHAnsi"/>
          <w:sz w:val="24"/>
        </w:rPr>
        <w:t xml:space="preserve">onem </w:t>
      </w:r>
      <w:r w:rsidR="00145DDB" w:rsidRPr="00145DDB">
        <w:rPr>
          <w:rFonts w:cstheme="minorHAnsi"/>
          <w:sz w:val="24"/>
        </w:rPr>
        <w:t>stanovené podmínky</w:t>
      </w:r>
      <w:r w:rsidR="00145DDB">
        <w:rPr>
          <w:rFonts w:cstheme="minorHAnsi"/>
          <w:sz w:val="24"/>
        </w:rPr>
        <w:t xml:space="preserve"> pro platnost tohoto právního jednání. </w:t>
      </w:r>
    </w:p>
    <w:p w14:paraId="322312D0" w14:textId="33CDD6E5" w:rsidR="00145DDB" w:rsidRDefault="00145DDB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</w:rPr>
      </w:pPr>
      <w:r w:rsidRPr="00145DDB">
        <w:rPr>
          <w:rFonts w:cstheme="minorHAnsi"/>
          <w:sz w:val="24"/>
        </w:rPr>
        <w:t xml:space="preserve">O uzavření této smlouvy </w:t>
      </w:r>
      <w:r w:rsidRPr="00B43CC5">
        <w:rPr>
          <w:rFonts w:cstheme="minorHAnsi"/>
          <w:sz w:val="24"/>
          <w:highlight w:val="yellow"/>
        </w:rPr>
        <w:t>rozhodl</w:t>
      </w:r>
      <w:r w:rsidR="007A291B" w:rsidRPr="00B43CC5">
        <w:rPr>
          <w:rFonts w:cstheme="minorHAnsi"/>
          <w:sz w:val="24"/>
          <w:highlight w:val="yellow"/>
        </w:rPr>
        <w:t>o/rozhodla</w:t>
      </w:r>
      <w:r w:rsidR="007A291B">
        <w:rPr>
          <w:rFonts w:cstheme="minorHAnsi"/>
          <w:sz w:val="24"/>
        </w:rPr>
        <w:t xml:space="preserve"> </w:t>
      </w:r>
      <w:r w:rsidR="007A291B" w:rsidRPr="00B43CC5">
        <w:rPr>
          <w:rFonts w:cstheme="minorHAnsi"/>
          <w:sz w:val="24"/>
          <w:highlight w:val="yellow"/>
        </w:rPr>
        <w:t>Zastupitelstvo/Rada</w:t>
      </w:r>
      <w:r w:rsidR="007A291B">
        <w:rPr>
          <w:rFonts w:cstheme="minorHAnsi"/>
          <w:sz w:val="24"/>
        </w:rPr>
        <w:t xml:space="preserve"> Obce</w:t>
      </w:r>
      <w:r w:rsidRPr="00145DDB">
        <w:rPr>
          <w:rFonts w:cstheme="minorHAnsi"/>
          <w:sz w:val="24"/>
        </w:rPr>
        <w:t xml:space="preserve"> </w:t>
      </w:r>
      <w:r w:rsidRPr="00321FB4">
        <w:rPr>
          <w:rFonts w:cstheme="minorHAnsi"/>
          <w:sz w:val="24"/>
          <w:highlight w:val="yellow"/>
        </w:rPr>
        <w:t>…………</w:t>
      </w:r>
      <w:proofErr w:type="gramStart"/>
      <w:r w:rsidRPr="00321FB4">
        <w:rPr>
          <w:rFonts w:cstheme="minorHAnsi"/>
          <w:sz w:val="24"/>
          <w:highlight w:val="yellow"/>
        </w:rPr>
        <w:t>…….</w:t>
      </w:r>
      <w:proofErr w:type="gramEnd"/>
      <w:r w:rsidRPr="00321FB4">
        <w:rPr>
          <w:rFonts w:cstheme="minorHAnsi"/>
          <w:sz w:val="24"/>
          <w:highlight w:val="yellow"/>
        </w:rPr>
        <w:t>.</w:t>
      </w:r>
      <w:r w:rsidRPr="00145DDB">
        <w:rPr>
          <w:rFonts w:cstheme="minorHAnsi"/>
          <w:sz w:val="24"/>
        </w:rPr>
        <w:t xml:space="preserve"> svým </w:t>
      </w:r>
      <w:r>
        <w:rPr>
          <w:rFonts w:cstheme="minorHAnsi"/>
          <w:sz w:val="24"/>
        </w:rPr>
        <w:t>u</w:t>
      </w:r>
      <w:r w:rsidRPr="00145DDB">
        <w:rPr>
          <w:rFonts w:cstheme="minorHAnsi"/>
          <w:sz w:val="24"/>
        </w:rPr>
        <w:t xml:space="preserve">snesením č. </w:t>
      </w:r>
      <w:r w:rsidRPr="00B43CC5">
        <w:rPr>
          <w:rFonts w:cstheme="minorHAnsi"/>
          <w:sz w:val="24"/>
          <w:highlight w:val="yellow"/>
        </w:rPr>
        <w:t>…………</w:t>
      </w:r>
      <w:r w:rsidRPr="00145DDB">
        <w:rPr>
          <w:rFonts w:cstheme="minorHAnsi"/>
          <w:sz w:val="24"/>
        </w:rPr>
        <w:t xml:space="preserve"> ze dne </w:t>
      </w:r>
      <w:r w:rsidRPr="00B43CC5">
        <w:rPr>
          <w:rFonts w:cstheme="minorHAnsi"/>
          <w:sz w:val="24"/>
          <w:highlight w:val="yellow"/>
        </w:rPr>
        <w:t>……...</w:t>
      </w:r>
      <w:r w:rsidRPr="00145DD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</w:t>
      </w:r>
      <w:r w:rsidRPr="00D02E12">
        <w:rPr>
          <w:rFonts w:cstheme="minorHAnsi"/>
          <w:sz w:val="24"/>
        </w:rPr>
        <w:t xml:space="preserve">Obec ve smyslu </w:t>
      </w:r>
      <w:proofErr w:type="spellStart"/>
      <w:r w:rsidRPr="00D02E12">
        <w:rPr>
          <w:rFonts w:cstheme="minorHAnsi"/>
          <w:sz w:val="24"/>
        </w:rPr>
        <w:t>ust</w:t>
      </w:r>
      <w:proofErr w:type="spellEnd"/>
      <w:r w:rsidRPr="00D02E12">
        <w:rPr>
          <w:rFonts w:cstheme="minorHAnsi"/>
          <w:sz w:val="24"/>
        </w:rPr>
        <w:t xml:space="preserve">. § 41 zákona č. 128/2000 Sb., o obcích (obecní zřízení), ve znění pozdějších předpisů, potvrzuje, že byly ze strany Obce splněny veškeré zákonem stanovené podmínky pro platnost tohoto právního jednání. </w:t>
      </w:r>
    </w:p>
    <w:p w14:paraId="4AB1BF75" w14:textId="327C81B3" w:rsidR="00321FB4" w:rsidRDefault="00321FB4">
      <w:pPr>
        <w:pStyle w:val="Odstavecseseznamem"/>
        <w:numPr>
          <w:ilvl w:val="0"/>
          <w:numId w:val="8"/>
        </w:numPr>
        <w:spacing w:after="120" w:line="259" w:lineRule="auto"/>
        <w:ind w:left="426" w:hanging="426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Nedílnou součástí této smlouvy jsou přílohy:</w:t>
      </w:r>
    </w:p>
    <w:p w14:paraId="28746E76" w14:textId="3BFC1E90" w:rsidR="00321FB4" w:rsidRDefault="00CE5015" w:rsidP="00321FB4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Příloha č. 1 </w:t>
      </w:r>
      <w:r w:rsidR="00B43CC5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Pr="00CE5015">
        <w:rPr>
          <w:rFonts w:cstheme="minorHAnsi"/>
          <w:sz w:val="24"/>
        </w:rPr>
        <w:t>Jednotkové ceny za jednotlivé druhy a typy pořizované infrastruktury</w:t>
      </w:r>
      <w:r w:rsidR="00B43CC5">
        <w:rPr>
          <w:rFonts w:cstheme="minorHAnsi"/>
          <w:sz w:val="24"/>
        </w:rPr>
        <w:t>,</w:t>
      </w:r>
    </w:p>
    <w:p w14:paraId="5D6CB5A9" w14:textId="61A72A69" w:rsidR="00B43CC5" w:rsidRDefault="00B43CC5" w:rsidP="00321FB4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Příloha č. 2 – Pověření Petra Čapka.</w:t>
      </w:r>
    </w:p>
    <w:p w14:paraId="12F30667" w14:textId="77777777" w:rsidR="004065A6" w:rsidRPr="004065A6" w:rsidRDefault="004065A6" w:rsidP="004065A6">
      <w:pPr>
        <w:spacing w:after="120" w:line="259" w:lineRule="auto"/>
        <w:jc w:val="both"/>
        <w:rPr>
          <w:rFonts w:cstheme="minorHAnsi"/>
          <w:sz w:val="24"/>
        </w:rPr>
      </w:pPr>
    </w:p>
    <w:p w14:paraId="070AE870" w14:textId="77777777" w:rsidR="00145DDB" w:rsidRPr="00145DDB" w:rsidRDefault="00145DDB" w:rsidP="00145DD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</w:rPr>
      </w:pPr>
    </w:p>
    <w:p w14:paraId="4883D28D" w14:textId="77777777" w:rsidR="00145DDB" w:rsidRPr="00145DDB" w:rsidRDefault="00145DDB" w:rsidP="00145DDB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072B0D" w:rsidRPr="003000F9" w14:paraId="3BEB07B2" w14:textId="77777777">
        <w:trPr>
          <w:trHeight w:val="264"/>
        </w:trPr>
        <w:tc>
          <w:tcPr>
            <w:tcW w:w="4158" w:type="dxa"/>
          </w:tcPr>
          <w:p w14:paraId="1E646251" w14:textId="77777777" w:rsidR="00B8238F" w:rsidRDefault="00B8238F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F5049D" w14:textId="7D7F797B" w:rsidR="00072B0D" w:rsidRPr="003000F9" w:rsidRDefault="00072B0D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 </w:t>
            </w:r>
            <w:r w:rsidR="00C11423">
              <w:rPr>
                <w:rFonts w:cstheme="minorHAnsi"/>
                <w:sz w:val="24"/>
                <w:szCs w:val="24"/>
              </w:rPr>
              <w:t>Praze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58623B93" w14:textId="77777777" w:rsidR="000312C9" w:rsidRDefault="000312C9" w:rsidP="00AC2C2B">
            <w:pPr>
              <w:spacing w:after="120" w:line="259" w:lineRule="auto"/>
              <w:rPr>
                <w:rFonts w:cstheme="minorHAnsi"/>
                <w:sz w:val="24"/>
                <w:szCs w:val="24"/>
              </w:rPr>
            </w:pPr>
          </w:p>
          <w:p w14:paraId="28BED480" w14:textId="34FCC7D6" w:rsidR="00072B0D" w:rsidRPr="003000F9" w:rsidRDefault="00072B0D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 dne ……......</w:t>
            </w:r>
            <w:proofErr w:type="gramStart"/>
            <w:r w:rsidRPr="003000F9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Pr="003000F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72B0D" w:rsidRPr="003000F9" w14:paraId="6DFA632A" w14:textId="77777777">
        <w:tc>
          <w:tcPr>
            <w:tcW w:w="4158" w:type="dxa"/>
          </w:tcPr>
          <w:p w14:paraId="4292FF4C" w14:textId="77777777" w:rsidR="00072B0D" w:rsidRPr="003000F9" w:rsidRDefault="00072B0D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609C39D9" w14:textId="77777777" w:rsidR="00072B0D" w:rsidRPr="003000F9" w:rsidRDefault="00072B0D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4641159" w14:textId="77777777" w:rsidR="00072B0D" w:rsidRPr="003000F9" w:rsidRDefault="00072B0D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72B0D" w:rsidRPr="003000F9" w14:paraId="77FE3D6B" w14:textId="77777777">
        <w:tc>
          <w:tcPr>
            <w:tcW w:w="4158" w:type="dxa"/>
          </w:tcPr>
          <w:p w14:paraId="39BB2850" w14:textId="77777777" w:rsidR="00072B0D" w:rsidRPr="003000F9" w:rsidRDefault="00072B0D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5C0647D2" w14:textId="77777777" w:rsidR="00072B0D" w:rsidRPr="003000F9" w:rsidRDefault="00072B0D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072B0D" w:rsidRPr="003000F9" w14:paraId="142C8754" w14:textId="77777777">
        <w:tc>
          <w:tcPr>
            <w:tcW w:w="4158" w:type="dxa"/>
          </w:tcPr>
          <w:p w14:paraId="6F8734EB" w14:textId="77777777" w:rsidR="00072B0D" w:rsidRPr="003000F9" w:rsidRDefault="00072B0D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  <w:p w14:paraId="4E9B218D" w14:textId="77777777" w:rsidR="00AC2C2B" w:rsidRDefault="00AC2C2B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  <w:p w14:paraId="2A7383F4" w14:textId="77777777" w:rsidR="008D1322" w:rsidRDefault="008D1322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  <w:p w14:paraId="2B5CFBAD" w14:textId="77777777" w:rsidR="008D1322" w:rsidRDefault="008D1322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  <w:p w14:paraId="1086D54D" w14:textId="77777777" w:rsidR="00AC2C2B" w:rsidRDefault="00AC2C2B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  <w:p w14:paraId="36A7928F" w14:textId="77777777" w:rsidR="00E930EF" w:rsidRDefault="00E930EF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  <w:p w14:paraId="1A091521" w14:textId="77777777" w:rsidR="00E930EF" w:rsidRDefault="00E930EF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  <w:p w14:paraId="31060FBC" w14:textId="77777777" w:rsidR="004065A6" w:rsidRPr="003000F9" w:rsidRDefault="004065A6" w:rsidP="00AC2C2B">
            <w:pPr>
              <w:pStyle w:val="Zhlav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38363F70" w14:textId="7368EA0E" w:rsidR="00AC2C2B" w:rsidRPr="003000F9" w:rsidRDefault="00072B0D" w:rsidP="00AC2C2B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lastRenderedPageBreak/>
              <w:t xml:space="preserve">za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3000F9">
              <w:rPr>
                <w:rFonts w:cstheme="minorHAnsi"/>
                <w:sz w:val="24"/>
                <w:szCs w:val="24"/>
              </w:rPr>
              <w:t>bec</w:t>
            </w:r>
          </w:p>
        </w:tc>
      </w:tr>
    </w:tbl>
    <w:p w14:paraId="4BE3C4BE" w14:textId="31E09909" w:rsidR="00AC2C2B" w:rsidRPr="00DA0E4B" w:rsidRDefault="00AC2C2B" w:rsidP="00AC2C2B">
      <w:pPr>
        <w:pStyle w:val="Zhlav"/>
        <w:rPr>
          <w:i/>
          <w:iCs/>
        </w:rPr>
      </w:pPr>
      <w:r w:rsidRPr="00DA0E4B">
        <w:rPr>
          <w:i/>
          <w:iCs/>
        </w:rPr>
        <w:t xml:space="preserve">Příloha č. 1 Smlouvy – </w:t>
      </w:r>
      <w:r w:rsidRPr="00B96375">
        <w:rPr>
          <w:i/>
          <w:iCs/>
        </w:rPr>
        <w:t>Jednotkov</w:t>
      </w:r>
      <w:r w:rsidR="00CE5015" w:rsidRPr="00B96375">
        <w:rPr>
          <w:i/>
          <w:iCs/>
        </w:rPr>
        <w:t>é</w:t>
      </w:r>
      <w:r w:rsidRPr="00B96375">
        <w:rPr>
          <w:i/>
          <w:iCs/>
        </w:rPr>
        <w:t xml:space="preserve"> ceny za jednotlivé druhy a typy pořizované infrastruktury</w:t>
      </w:r>
    </w:p>
    <w:p w14:paraId="379E6BEA" w14:textId="77777777" w:rsidR="00072B0D" w:rsidRDefault="00072B0D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747"/>
        <w:gridCol w:w="1205"/>
        <w:gridCol w:w="2442"/>
      </w:tblGrid>
      <w:tr w:rsidR="00AC2C2B" w:rsidRPr="00DA0E4B" w14:paraId="261FC417" w14:textId="77777777" w:rsidTr="006505CD">
        <w:trPr>
          <w:trHeight w:val="975"/>
          <w:jc w:val="center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F68" w14:textId="77777777" w:rsidR="00AC2C2B" w:rsidRPr="00DA0E4B" w:rsidRDefault="00AC2C2B" w:rsidP="00640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Typ infrastruktury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E5E5" w14:textId="77777777" w:rsidR="00AC2C2B" w:rsidRPr="00DA0E4B" w:rsidRDefault="00AC2C2B" w:rsidP="00640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Druh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33A5" w14:textId="77777777" w:rsidR="00AC2C2B" w:rsidRPr="00DA0E4B" w:rsidRDefault="00AC2C2B" w:rsidP="00640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Typ činnosti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1649" w14:textId="77777777" w:rsidR="00AC2C2B" w:rsidRPr="00DA0E4B" w:rsidRDefault="00AC2C2B" w:rsidP="00640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Jednotková nabídková cena v Kč bez DPH</w:t>
            </w:r>
          </w:p>
        </w:tc>
      </w:tr>
      <w:tr w:rsidR="00AC2C2B" w:rsidRPr="00DA0E4B" w14:paraId="6BB1FC61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A78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Veřejné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osvětlení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556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29D7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3F1D9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296E19F7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2BFA52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Veřejné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osvětlení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ED09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5F30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9EF4C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21 000,00 Kč</w:t>
            </w:r>
          </w:p>
        </w:tc>
      </w:tr>
      <w:tr w:rsidR="00AC2C2B" w:rsidRPr="00DA0E4B" w14:paraId="583AD496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ED05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Elektrické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vedení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648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2F99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8D973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40265AC9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A6717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Elektrické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vedení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1CD14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52513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C1535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23 000,00 Kč</w:t>
            </w:r>
          </w:p>
        </w:tc>
      </w:tr>
      <w:tr w:rsidR="00AC2C2B" w:rsidRPr="00DA0E4B" w14:paraId="345947D6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444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Datové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kabely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6FA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93B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DE00E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1BEB1844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5B2E8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Datové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kabely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4D6A24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DA439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1DA94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23 000,00 Kč</w:t>
            </w:r>
          </w:p>
        </w:tc>
      </w:tr>
      <w:tr w:rsidR="00AC2C2B" w:rsidRPr="00DA0E4B" w14:paraId="1D05D023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A88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Teplovod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53A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966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5540A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12 000,00 Kč</w:t>
            </w:r>
          </w:p>
        </w:tc>
      </w:tr>
      <w:tr w:rsidR="00AC2C2B" w:rsidRPr="00DA0E4B" w14:paraId="7804CCF9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0E93A7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Teplovod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432557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FC52DF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0424CE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29 000,00 Kč</w:t>
            </w:r>
          </w:p>
        </w:tc>
      </w:tr>
      <w:tr w:rsidR="00AC2C2B" w:rsidRPr="00DA0E4B" w14:paraId="212D72F6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A00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Plynovod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A16B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639B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C1424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6A49F15C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FFE96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Plynovod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F6BBA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8AA700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58C08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25 000,00 Kč</w:t>
            </w:r>
          </w:p>
        </w:tc>
      </w:tr>
      <w:tr w:rsidR="00AC2C2B" w:rsidRPr="00DA0E4B" w14:paraId="4176C038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A30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Kolektory, </w:t>
            </w:r>
            <w:proofErr w:type="spell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kabelovody</w:t>
            </w:r>
            <w:proofErr w:type="spell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,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chráničky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DF44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6A5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0EB10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12 000,00 Kč</w:t>
            </w:r>
          </w:p>
        </w:tc>
      </w:tr>
      <w:tr w:rsidR="00AC2C2B" w:rsidRPr="00DA0E4B" w14:paraId="0ACA46F0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B9047B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Kolektory, </w:t>
            </w:r>
            <w:proofErr w:type="spell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kabelovody</w:t>
            </w:r>
            <w:proofErr w:type="spell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,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chráničky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D97E1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E89198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263BA0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29 000,00 Kč</w:t>
            </w:r>
          </w:p>
        </w:tc>
      </w:tr>
      <w:tr w:rsidR="00AC2C2B" w:rsidRPr="00DA0E4B" w14:paraId="1BD731B7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88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Jiná tech.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Infrastruktura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6803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1D2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2F1E8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3872A479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9B0A8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Jiná tech.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Infrastruktura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0B198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9DD0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2047B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25 000,00 Kč</w:t>
            </w:r>
          </w:p>
        </w:tc>
      </w:tr>
      <w:tr w:rsidR="00AC2C2B" w:rsidRPr="00DA0E4B" w14:paraId="42E10018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BD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Místní a účel. </w:t>
            </w:r>
            <w:proofErr w:type="spell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poz</w:t>
            </w:r>
            <w:proofErr w:type="spell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 kom. - konsolidace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92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922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C14A5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1 950,00 Kč</w:t>
            </w:r>
          </w:p>
        </w:tc>
      </w:tr>
      <w:tr w:rsidR="00AC2C2B" w:rsidRPr="00DA0E4B" w14:paraId="0576EC12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D5FD3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Místní a účel. </w:t>
            </w:r>
            <w:proofErr w:type="spell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poz</w:t>
            </w:r>
            <w:proofErr w:type="spell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 kom. - mapování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E209F3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A4A97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6DDC7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2 250,00 Kč</w:t>
            </w:r>
          </w:p>
        </w:tc>
      </w:tr>
      <w:tr w:rsidR="00AC2C2B" w:rsidRPr="00DA0E4B" w14:paraId="4F483DF3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B1AA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Pozemní komunikace III. třídy - mapování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  [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B11C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6ACBA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D51CF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2 250,00 Kč</w:t>
            </w:r>
          </w:p>
        </w:tc>
      </w:tr>
      <w:tr w:rsidR="00AC2C2B" w:rsidRPr="00DA0E4B" w14:paraId="68D48FD9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7D859F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Železniční dráha,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vlečka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7BDF47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31A1A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43F7F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4 500,00 Kč</w:t>
            </w:r>
          </w:p>
        </w:tc>
      </w:tr>
      <w:tr w:rsidR="00AC2C2B" w:rsidRPr="00DA0E4B" w14:paraId="03B29BCA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82F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Kanalizace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82AF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4BA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153C30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4368F251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0F3726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Kanalizace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3A86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1436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2480AA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27 500,00 Kč</w:t>
            </w:r>
          </w:p>
        </w:tc>
      </w:tr>
      <w:tr w:rsidR="00AC2C2B" w:rsidRPr="00DA0E4B" w14:paraId="663234A8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14F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Vodovod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C0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29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0DB1A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716CA895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B046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Vodovod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857296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89A5A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A5DF1A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27 500,00 Kč</w:t>
            </w:r>
          </w:p>
        </w:tc>
      </w:tr>
      <w:tr w:rsidR="00AC2C2B" w:rsidRPr="00DA0E4B" w14:paraId="44E683C5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88C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Místní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rozhlas - konsolidace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CC4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796D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konsolidace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B3057E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9 000,00 Kč</w:t>
            </w:r>
          </w:p>
        </w:tc>
      </w:tr>
      <w:tr w:rsidR="00AC2C2B" w:rsidRPr="00DA0E4B" w14:paraId="06A29765" w14:textId="77777777" w:rsidTr="006505CD">
        <w:trPr>
          <w:trHeight w:val="300"/>
          <w:jc w:val="center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5A03F7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Místní </w:t>
            </w:r>
            <w:proofErr w:type="gramStart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rozhlas - mapování</w:t>
            </w:r>
            <w:proofErr w:type="gramEnd"/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[km]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570E0B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C2AABE" w14:textId="77777777" w:rsidR="00AC2C2B" w:rsidRPr="00DA0E4B" w:rsidRDefault="00AC2C2B" w:rsidP="006404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mapování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1D0055" w14:textId="77777777" w:rsidR="00AC2C2B" w:rsidRPr="00DA0E4B" w:rsidRDefault="00AC2C2B" w:rsidP="00640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DA0E4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24 000,00 Kč</w:t>
            </w:r>
          </w:p>
        </w:tc>
      </w:tr>
    </w:tbl>
    <w:p w14:paraId="02D3D939" w14:textId="77777777" w:rsidR="00AC2C2B" w:rsidRDefault="00AC2C2B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D0E2FDB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78CF309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392C4B7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A0576FA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7E25678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AC3D649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C439182" w14:textId="77777777" w:rsidR="004065A6" w:rsidRDefault="004065A6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6B0DEE3" w14:textId="77777777" w:rsidR="004065A6" w:rsidRDefault="004065A6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C4FEA73" w14:textId="77777777" w:rsidR="00E930EF" w:rsidRDefault="00E930EF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433E38E" w14:textId="77777777" w:rsidR="00E930EF" w:rsidRDefault="00E930EF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AB2B957" w14:textId="77777777" w:rsidR="00E930EF" w:rsidRDefault="00E930EF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AC85182" w14:textId="77777777" w:rsidR="00B43CC5" w:rsidRDefault="00B43CC5" w:rsidP="007A291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6393190" w14:textId="09421D98" w:rsidR="00B43CC5" w:rsidRDefault="00B43CC5" w:rsidP="007A291B">
      <w:pPr>
        <w:spacing w:after="120" w:line="240" w:lineRule="auto"/>
        <w:jc w:val="both"/>
        <w:rPr>
          <w:rFonts w:cstheme="minorHAnsi"/>
          <w:i/>
          <w:iCs/>
        </w:rPr>
      </w:pPr>
      <w:r w:rsidRPr="00B96375">
        <w:rPr>
          <w:rFonts w:cstheme="minorHAnsi"/>
          <w:i/>
          <w:iCs/>
        </w:rPr>
        <w:t xml:space="preserve">Příloha č. 2 </w:t>
      </w:r>
      <w:r w:rsidR="00B96375" w:rsidRPr="00B96375">
        <w:rPr>
          <w:rFonts w:cstheme="minorHAnsi"/>
          <w:i/>
          <w:iCs/>
        </w:rPr>
        <w:t>–</w:t>
      </w:r>
      <w:r w:rsidRPr="00B96375">
        <w:rPr>
          <w:rFonts w:cstheme="minorHAnsi"/>
          <w:i/>
          <w:iCs/>
        </w:rPr>
        <w:t xml:space="preserve"> </w:t>
      </w:r>
      <w:r w:rsidR="00B96375" w:rsidRPr="00B96375">
        <w:rPr>
          <w:rFonts w:cstheme="minorHAnsi"/>
          <w:i/>
          <w:iCs/>
        </w:rPr>
        <w:t>Pověření</w:t>
      </w:r>
      <w:r w:rsidR="00F95680">
        <w:rPr>
          <w:rFonts w:cstheme="minorHAnsi"/>
          <w:i/>
          <w:iCs/>
        </w:rPr>
        <w:t xml:space="preserve"> pana Petra Čapka</w:t>
      </w:r>
      <w:r w:rsidR="005D5D76">
        <w:rPr>
          <w:rFonts w:cstheme="minorHAnsi"/>
          <w:i/>
          <w:iCs/>
        </w:rPr>
        <w:t xml:space="preserve">, </w:t>
      </w:r>
      <w:r w:rsidR="00D032DC" w:rsidRPr="00D032DC">
        <w:rPr>
          <w:rFonts w:cstheme="minorHAnsi"/>
          <w:i/>
          <w:iCs/>
        </w:rPr>
        <w:t>projektového a finančního manažera DTM pověřeného řízením oddělení Digitální technické mapy</w:t>
      </w:r>
      <w:r w:rsidR="009B1DAF">
        <w:rPr>
          <w:rFonts w:cstheme="minorHAnsi"/>
          <w:i/>
          <w:iCs/>
        </w:rPr>
        <w:t xml:space="preserve"> (bude doplněno při podpisu Smlouvy</w:t>
      </w:r>
      <w:r w:rsidR="00DC569C">
        <w:rPr>
          <w:rFonts w:cstheme="minorHAnsi"/>
          <w:i/>
          <w:iCs/>
        </w:rPr>
        <w:t>)</w:t>
      </w:r>
    </w:p>
    <w:p w14:paraId="1A2D3C0C" w14:textId="77777777" w:rsidR="00DC35C1" w:rsidRPr="00DC35C1" w:rsidRDefault="00DC35C1" w:rsidP="007A291B">
      <w:pPr>
        <w:spacing w:after="120" w:line="240" w:lineRule="auto"/>
        <w:jc w:val="both"/>
        <w:rPr>
          <w:rFonts w:cstheme="minorHAnsi"/>
        </w:rPr>
      </w:pPr>
    </w:p>
    <w:sectPr w:rsidR="00DC35C1" w:rsidRPr="00DC35C1" w:rsidSect="007721E2">
      <w:footerReference w:type="default" r:id="rId16"/>
      <w:headerReference w:type="first" r:id="rId17"/>
      <w:pgSz w:w="11906" w:h="16838"/>
      <w:pgMar w:top="1295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E267" w14:textId="77777777" w:rsidR="000F1E33" w:rsidRDefault="000F1E33" w:rsidP="00A625A3">
      <w:pPr>
        <w:spacing w:after="0" w:line="240" w:lineRule="auto"/>
      </w:pPr>
      <w:r>
        <w:separator/>
      </w:r>
    </w:p>
  </w:endnote>
  <w:endnote w:type="continuationSeparator" w:id="0">
    <w:p w14:paraId="618CE4A1" w14:textId="77777777" w:rsidR="000F1E33" w:rsidRDefault="000F1E33" w:rsidP="00A625A3">
      <w:pPr>
        <w:spacing w:after="0" w:line="240" w:lineRule="auto"/>
      </w:pPr>
      <w:r>
        <w:continuationSeparator/>
      </w:r>
    </w:p>
  </w:endnote>
  <w:endnote w:type="continuationNotice" w:id="1">
    <w:p w14:paraId="2E7A2876" w14:textId="77777777" w:rsidR="000F1E33" w:rsidRDefault="000F1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1312976"/>
      <w:docPartObj>
        <w:docPartGallery w:val="Page Numbers (Bottom of Page)"/>
        <w:docPartUnique/>
      </w:docPartObj>
    </w:sdtPr>
    <w:sdtEndPr/>
    <w:sdtContent>
      <w:p w14:paraId="6A68F8C9" w14:textId="3521E65E" w:rsidR="006D2226" w:rsidRDefault="006D22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BBB1E" w14:textId="77777777" w:rsidR="006D2226" w:rsidRDefault="006D22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C10B8" w14:textId="77777777" w:rsidR="000F1E33" w:rsidRDefault="000F1E33" w:rsidP="00A625A3">
      <w:pPr>
        <w:spacing w:after="0" w:line="240" w:lineRule="auto"/>
      </w:pPr>
      <w:r>
        <w:separator/>
      </w:r>
    </w:p>
  </w:footnote>
  <w:footnote w:type="continuationSeparator" w:id="0">
    <w:p w14:paraId="470D6488" w14:textId="77777777" w:rsidR="000F1E33" w:rsidRDefault="000F1E33" w:rsidP="00A625A3">
      <w:pPr>
        <w:spacing w:after="0" w:line="240" w:lineRule="auto"/>
      </w:pPr>
      <w:r>
        <w:continuationSeparator/>
      </w:r>
    </w:p>
  </w:footnote>
  <w:footnote w:type="continuationNotice" w:id="1">
    <w:p w14:paraId="3041CA08" w14:textId="77777777" w:rsidR="000F1E33" w:rsidRDefault="000F1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61DC" w14:textId="77777777" w:rsidR="007721E2" w:rsidRPr="00DC35C1" w:rsidRDefault="007721E2" w:rsidP="007721E2">
    <w:pPr>
      <w:spacing w:after="120" w:line="240" w:lineRule="auto"/>
      <w:jc w:val="right"/>
      <w:rPr>
        <w:rFonts w:cstheme="minorHAnsi"/>
        <w:bCs/>
      </w:rPr>
    </w:pPr>
    <w:r w:rsidRPr="00DC35C1">
      <w:rPr>
        <w:rFonts w:cstheme="minorHAnsi"/>
        <w:bCs/>
      </w:rPr>
      <w:t>Evidenční číslo smlouvy Středočeského kraj:</w:t>
    </w:r>
  </w:p>
  <w:p w14:paraId="06384402" w14:textId="77777777" w:rsidR="00093190" w:rsidRDefault="00093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35D67"/>
    <w:multiLevelType w:val="multilevel"/>
    <w:tmpl w:val="2A02E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D04B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31001A"/>
    <w:multiLevelType w:val="hybridMultilevel"/>
    <w:tmpl w:val="281AD45A"/>
    <w:lvl w:ilvl="0" w:tplc="21F079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5A9D"/>
    <w:multiLevelType w:val="multilevel"/>
    <w:tmpl w:val="DF486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4C4C68"/>
    <w:multiLevelType w:val="hybridMultilevel"/>
    <w:tmpl w:val="00D8C7D8"/>
    <w:lvl w:ilvl="0" w:tplc="58540312">
      <w:numFmt w:val="none"/>
      <w:lvlText w:val=""/>
      <w:lvlJc w:val="left"/>
      <w:pPr>
        <w:tabs>
          <w:tab w:val="num" w:pos="360"/>
        </w:tabs>
      </w:pPr>
    </w:lvl>
    <w:lvl w:ilvl="1" w:tplc="1620394C">
      <w:start w:val="1"/>
      <w:numFmt w:val="lowerLetter"/>
      <w:lvlText w:val="%2."/>
      <w:lvlJc w:val="left"/>
      <w:pPr>
        <w:ind w:left="1440" w:hanging="360"/>
      </w:pPr>
    </w:lvl>
    <w:lvl w:ilvl="2" w:tplc="8A685D88">
      <w:start w:val="1"/>
      <w:numFmt w:val="lowerRoman"/>
      <w:lvlText w:val="%3."/>
      <w:lvlJc w:val="right"/>
      <w:pPr>
        <w:ind w:left="2160" w:hanging="180"/>
      </w:pPr>
    </w:lvl>
    <w:lvl w:ilvl="3" w:tplc="96DCF904">
      <w:start w:val="1"/>
      <w:numFmt w:val="decimal"/>
      <w:lvlText w:val="%4."/>
      <w:lvlJc w:val="left"/>
      <w:pPr>
        <w:ind w:left="2880" w:hanging="360"/>
      </w:pPr>
    </w:lvl>
    <w:lvl w:ilvl="4" w:tplc="CB4A8A6A">
      <w:start w:val="1"/>
      <w:numFmt w:val="lowerLetter"/>
      <w:lvlText w:val="%5."/>
      <w:lvlJc w:val="left"/>
      <w:pPr>
        <w:ind w:left="3600" w:hanging="360"/>
      </w:pPr>
    </w:lvl>
    <w:lvl w:ilvl="5" w:tplc="6AD28FFA">
      <w:start w:val="1"/>
      <w:numFmt w:val="lowerRoman"/>
      <w:lvlText w:val="%6."/>
      <w:lvlJc w:val="right"/>
      <w:pPr>
        <w:ind w:left="4320" w:hanging="180"/>
      </w:pPr>
    </w:lvl>
    <w:lvl w:ilvl="6" w:tplc="10BA20F0">
      <w:start w:val="1"/>
      <w:numFmt w:val="decimal"/>
      <w:lvlText w:val="%7."/>
      <w:lvlJc w:val="left"/>
      <w:pPr>
        <w:ind w:left="5040" w:hanging="360"/>
      </w:pPr>
    </w:lvl>
    <w:lvl w:ilvl="7" w:tplc="F446BDF8">
      <w:start w:val="1"/>
      <w:numFmt w:val="lowerLetter"/>
      <w:lvlText w:val="%8."/>
      <w:lvlJc w:val="left"/>
      <w:pPr>
        <w:ind w:left="5760" w:hanging="360"/>
      </w:pPr>
    </w:lvl>
    <w:lvl w:ilvl="8" w:tplc="668A3F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9129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604A07"/>
    <w:multiLevelType w:val="hybridMultilevel"/>
    <w:tmpl w:val="61323A46"/>
    <w:lvl w:ilvl="0" w:tplc="EE5CC3A0">
      <w:start w:val="1"/>
      <w:numFmt w:val="decimal"/>
      <w:lvlText w:val="%1."/>
      <w:lvlJc w:val="left"/>
      <w:pPr>
        <w:ind w:left="720" w:hanging="360"/>
      </w:pPr>
    </w:lvl>
    <w:lvl w:ilvl="1" w:tplc="61B283B4">
      <w:start w:val="1"/>
      <w:numFmt w:val="decimal"/>
      <w:lvlText w:val="%2."/>
      <w:lvlJc w:val="left"/>
      <w:pPr>
        <w:ind w:left="720" w:hanging="360"/>
      </w:pPr>
    </w:lvl>
    <w:lvl w:ilvl="2" w:tplc="2D34A656">
      <w:start w:val="1"/>
      <w:numFmt w:val="decimal"/>
      <w:lvlText w:val="%3."/>
      <w:lvlJc w:val="left"/>
      <w:pPr>
        <w:ind w:left="720" w:hanging="360"/>
      </w:pPr>
    </w:lvl>
    <w:lvl w:ilvl="3" w:tplc="B2E8E67C">
      <w:start w:val="1"/>
      <w:numFmt w:val="decimal"/>
      <w:lvlText w:val="%4."/>
      <w:lvlJc w:val="left"/>
      <w:pPr>
        <w:ind w:left="720" w:hanging="360"/>
      </w:pPr>
    </w:lvl>
    <w:lvl w:ilvl="4" w:tplc="E32A440E">
      <w:start w:val="1"/>
      <w:numFmt w:val="decimal"/>
      <w:lvlText w:val="%5."/>
      <w:lvlJc w:val="left"/>
      <w:pPr>
        <w:ind w:left="720" w:hanging="360"/>
      </w:pPr>
    </w:lvl>
    <w:lvl w:ilvl="5" w:tplc="3AF66D90">
      <w:start w:val="1"/>
      <w:numFmt w:val="decimal"/>
      <w:lvlText w:val="%6."/>
      <w:lvlJc w:val="left"/>
      <w:pPr>
        <w:ind w:left="720" w:hanging="360"/>
      </w:pPr>
    </w:lvl>
    <w:lvl w:ilvl="6" w:tplc="CBC62006">
      <w:start w:val="1"/>
      <w:numFmt w:val="decimal"/>
      <w:lvlText w:val="%7."/>
      <w:lvlJc w:val="left"/>
      <w:pPr>
        <w:ind w:left="720" w:hanging="360"/>
      </w:pPr>
    </w:lvl>
    <w:lvl w:ilvl="7" w:tplc="02248428">
      <w:start w:val="1"/>
      <w:numFmt w:val="decimal"/>
      <w:lvlText w:val="%8."/>
      <w:lvlJc w:val="left"/>
      <w:pPr>
        <w:ind w:left="720" w:hanging="360"/>
      </w:pPr>
    </w:lvl>
    <w:lvl w:ilvl="8" w:tplc="985209A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4CA471C0"/>
    <w:multiLevelType w:val="hybridMultilevel"/>
    <w:tmpl w:val="24B8F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6A50"/>
    <w:multiLevelType w:val="hybridMultilevel"/>
    <w:tmpl w:val="4C22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88222"/>
    <w:multiLevelType w:val="hybridMultilevel"/>
    <w:tmpl w:val="9D1266AC"/>
    <w:lvl w:ilvl="0" w:tplc="3B3CC7FE">
      <w:numFmt w:val="none"/>
      <w:lvlText w:val=""/>
      <w:lvlJc w:val="left"/>
      <w:pPr>
        <w:tabs>
          <w:tab w:val="num" w:pos="360"/>
        </w:tabs>
      </w:pPr>
    </w:lvl>
    <w:lvl w:ilvl="1" w:tplc="04E04436">
      <w:start w:val="1"/>
      <w:numFmt w:val="lowerLetter"/>
      <w:lvlText w:val="%2."/>
      <w:lvlJc w:val="left"/>
      <w:pPr>
        <w:ind w:left="1440" w:hanging="360"/>
      </w:pPr>
    </w:lvl>
    <w:lvl w:ilvl="2" w:tplc="2C08A7FE">
      <w:start w:val="1"/>
      <w:numFmt w:val="lowerRoman"/>
      <w:lvlText w:val="%3."/>
      <w:lvlJc w:val="right"/>
      <w:pPr>
        <w:ind w:left="2160" w:hanging="180"/>
      </w:pPr>
    </w:lvl>
    <w:lvl w:ilvl="3" w:tplc="4DD44870">
      <w:start w:val="1"/>
      <w:numFmt w:val="decimal"/>
      <w:lvlText w:val="%4."/>
      <w:lvlJc w:val="left"/>
      <w:pPr>
        <w:ind w:left="2880" w:hanging="360"/>
      </w:pPr>
    </w:lvl>
    <w:lvl w:ilvl="4" w:tplc="7FF67E88">
      <w:start w:val="1"/>
      <w:numFmt w:val="lowerLetter"/>
      <w:lvlText w:val="%5."/>
      <w:lvlJc w:val="left"/>
      <w:pPr>
        <w:ind w:left="3600" w:hanging="360"/>
      </w:pPr>
    </w:lvl>
    <w:lvl w:ilvl="5" w:tplc="B25E393A">
      <w:start w:val="1"/>
      <w:numFmt w:val="lowerRoman"/>
      <w:lvlText w:val="%6."/>
      <w:lvlJc w:val="right"/>
      <w:pPr>
        <w:ind w:left="4320" w:hanging="180"/>
      </w:pPr>
    </w:lvl>
    <w:lvl w:ilvl="6" w:tplc="D368B8E0">
      <w:start w:val="1"/>
      <w:numFmt w:val="decimal"/>
      <w:lvlText w:val="%7."/>
      <w:lvlJc w:val="left"/>
      <w:pPr>
        <w:ind w:left="5040" w:hanging="360"/>
      </w:pPr>
    </w:lvl>
    <w:lvl w:ilvl="7" w:tplc="0912444E">
      <w:start w:val="1"/>
      <w:numFmt w:val="lowerLetter"/>
      <w:lvlText w:val="%8."/>
      <w:lvlJc w:val="left"/>
      <w:pPr>
        <w:ind w:left="5760" w:hanging="360"/>
      </w:pPr>
    </w:lvl>
    <w:lvl w:ilvl="8" w:tplc="BB10C5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0994">
    <w:abstractNumId w:val="3"/>
  </w:num>
  <w:num w:numId="2" w16cid:durableId="27992592">
    <w:abstractNumId w:val="11"/>
  </w:num>
  <w:num w:numId="3" w16cid:durableId="1240601197">
    <w:abstractNumId w:val="1"/>
  </w:num>
  <w:num w:numId="4" w16cid:durableId="19816530">
    <w:abstractNumId w:val="0"/>
  </w:num>
  <w:num w:numId="5" w16cid:durableId="518742644">
    <w:abstractNumId w:val="5"/>
  </w:num>
  <w:num w:numId="6" w16cid:durableId="1670913378">
    <w:abstractNumId w:val="6"/>
  </w:num>
  <w:num w:numId="7" w16cid:durableId="527909637">
    <w:abstractNumId w:val="8"/>
  </w:num>
  <w:num w:numId="8" w16cid:durableId="494222151">
    <w:abstractNumId w:val="2"/>
  </w:num>
  <w:num w:numId="9" w16cid:durableId="1942107372">
    <w:abstractNumId w:val="7"/>
  </w:num>
  <w:num w:numId="10" w16cid:durableId="545719626">
    <w:abstractNumId w:val="9"/>
  </w:num>
  <w:num w:numId="11" w16cid:durableId="325743063">
    <w:abstractNumId w:val="4"/>
  </w:num>
  <w:num w:numId="12" w16cid:durableId="56487952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3DF0"/>
    <w:rsid w:val="0000747C"/>
    <w:rsid w:val="00011362"/>
    <w:rsid w:val="000125B1"/>
    <w:rsid w:val="000139FE"/>
    <w:rsid w:val="000261F9"/>
    <w:rsid w:val="0003127C"/>
    <w:rsid w:val="000312C9"/>
    <w:rsid w:val="00031D7D"/>
    <w:rsid w:val="00036A37"/>
    <w:rsid w:val="000405CB"/>
    <w:rsid w:val="000418D3"/>
    <w:rsid w:val="00043610"/>
    <w:rsid w:val="00043EC4"/>
    <w:rsid w:val="00044B6A"/>
    <w:rsid w:val="00045E0C"/>
    <w:rsid w:val="00046606"/>
    <w:rsid w:val="000472AE"/>
    <w:rsid w:val="00055261"/>
    <w:rsid w:val="000563DC"/>
    <w:rsid w:val="00056CFB"/>
    <w:rsid w:val="00060338"/>
    <w:rsid w:val="00061E51"/>
    <w:rsid w:val="00063110"/>
    <w:rsid w:val="00064E57"/>
    <w:rsid w:val="0007144F"/>
    <w:rsid w:val="000715CD"/>
    <w:rsid w:val="0007160B"/>
    <w:rsid w:val="00072B0D"/>
    <w:rsid w:val="00073D19"/>
    <w:rsid w:val="000748F1"/>
    <w:rsid w:val="00076B14"/>
    <w:rsid w:val="00077637"/>
    <w:rsid w:val="00080804"/>
    <w:rsid w:val="00083AAE"/>
    <w:rsid w:val="00086338"/>
    <w:rsid w:val="00086CD2"/>
    <w:rsid w:val="00087939"/>
    <w:rsid w:val="00091BD4"/>
    <w:rsid w:val="00092391"/>
    <w:rsid w:val="00093190"/>
    <w:rsid w:val="0009384B"/>
    <w:rsid w:val="000956AE"/>
    <w:rsid w:val="00096529"/>
    <w:rsid w:val="00097B58"/>
    <w:rsid w:val="000A0205"/>
    <w:rsid w:val="000A17A1"/>
    <w:rsid w:val="000A1858"/>
    <w:rsid w:val="000A49D8"/>
    <w:rsid w:val="000A5CBD"/>
    <w:rsid w:val="000A5F80"/>
    <w:rsid w:val="000A729A"/>
    <w:rsid w:val="000B111C"/>
    <w:rsid w:val="000B34E6"/>
    <w:rsid w:val="000B48AC"/>
    <w:rsid w:val="000B4ABD"/>
    <w:rsid w:val="000B5852"/>
    <w:rsid w:val="000B640F"/>
    <w:rsid w:val="000B697D"/>
    <w:rsid w:val="000C1DFF"/>
    <w:rsid w:val="000C2D05"/>
    <w:rsid w:val="000C48D7"/>
    <w:rsid w:val="000C551A"/>
    <w:rsid w:val="000C58DD"/>
    <w:rsid w:val="000D036C"/>
    <w:rsid w:val="000D0896"/>
    <w:rsid w:val="000D1F19"/>
    <w:rsid w:val="000D4490"/>
    <w:rsid w:val="000D44AE"/>
    <w:rsid w:val="000D4FB6"/>
    <w:rsid w:val="000E10BA"/>
    <w:rsid w:val="000E3172"/>
    <w:rsid w:val="000F004F"/>
    <w:rsid w:val="000F1E33"/>
    <w:rsid w:val="000F2FB0"/>
    <w:rsid w:val="000F3157"/>
    <w:rsid w:val="000F320E"/>
    <w:rsid w:val="000F59EB"/>
    <w:rsid w:val="0010017B"/>
    <w:rsid w:val="00101316"/>
    <w:rsid w:val="0010275E"/>
    <w:rsid w:val="00107456"/>
    <w:rsid w:val="00107AD7"/>
    <w:rsid w:val="00110E4D"/>
    <w:rsid w:val="001124BD"/>
    <w:rsid w:val="00112653"/>
    <w:rsid w:val="00112C5D"/>
    <w:rsid w:val="00112FEC"/>
    <w:rsid w:val="00114B6C"/>
    <w:rsid w:val="00115010"/>
    <w:rsid w:val="00117224"/>
    <w:rsid w:val="00120030"/>
    <w:rsid w:val="00121AD8"/>
    <w:rsid w:val="00126514"/>
    <w:rsid w:val="001270C7"/>
    <w:rsid w:val="00127632"/>
    <w:rsid w:val="0012796B"/>
    <w:rsid w:val="00130221"/>
    <w:rsid w:val="0013534A"/>
    <w:rsid w:val="0013610D"/>
    <w:rsid w:val="00136F74"/>
    <w:rsid w:val="00141643"/>
    <w:rsid w:val="00143933"/>
    <w:rsid w:val="00145DDB"/>
    <w:rsid w:val="00153A50"/>
    <w:rsid w:val="00157381"/>
    <w:rsid w:val="00157DBA"/>
    <w:rsid w:val="00161225"/>
    <w:rsid w:val="00162650"/>
    <w:rsid w:val="00163876"/>
    <w:rsid w:val="00163E75"/>
    <w:rsid w:val="00166806"/>
    <w:rsid w:val="001675DE"/>
    <w:rsid w:val="00167D75"/>
    <w:rsid w:val="00170267"/>
    <w:rsid w:val="001722F1"/>
    <w:rsid w:val="00174D1C"/>
    <w:rsid w:val="00175C5B"/>
    <w:rsid w:val="00176AF0"/>
    <w:rsid w:val="00183D86"/>
    <w:rsid w:val="001903AF"/>
    <w:rsid w:val="00191EDF"/>
    <w:rsid w:val="00191F76"/>
    <w:rsid w:val="0019268F"/>
    <w:rsid w:val="00193A72"/>
    <w:rsid w:val="001956F0"/>
    <w:rsid w:val="00196692"/>
    <w:rsid w:val="0019795D"/>
    <w:rsid w:val="001979E8"/>
    <w:rsid w:val="001A3EE8"/>
    <w:rsid w:val="001A4BE2"/>
    <w:rsid w:val="001A6AE8"/>
    <w:rsid w:val="001B0CCF"/>
    <w:rsid w:val="001C3414"/>
    <w:rsid w:val="001C49B3"/>
    <w:rsid w:val="001C4F6F"/>
    <w:rsid w:val="001D1B96"/>
    <w:rsid w:val="001D2F5B"/>
    <w:rsid w:val="001D4BBE"/>
    <w:rsid w:val="001D4DE0"/>
    <w:rsid w:val="001D5B57"/>
    <w:rsid w:val="001D7C04"/>
    <w:rsid w:val="001E4636"/>
    <w:rsid w:val="001E6E48"/>
    <w:rsid w:val="001F015A"/>
    <w:rsid w:val="001F0E0E"/>
    <w:rsid w:val="001F0EFF"/>
    <w:rsid w:val="001F1C82"/>
    <w:rsid w:val="001F3FBC"/>
    <w:rsid w:val="001F4211"/>
    <w:rsid w:val="001F6B91"/>
    <w:rsid w:val="001F7740"/>
    <w:rsid w:val="002011BD"/>
    <w:rsid w:val="002039B5"/>
    <w:rsid w:val="00203E50"/>
    <w:rsid w:val="00204598"/>
    <w:rsid w:val="0020647F"/>
    <w:rsid w:val="00206A53"/>
    <w:rsid w:val="00210EA8"/>
    <w:rsid w:val="002111A8"/>
    <w:rsid w:val="002112B9"/>
    <w:rsid w:val="0021295F"/>
    <w:rsid w:val="0021478B"/>
    <w:rsid w:val="002155EB"/>
    <w:rsid w:val="00217267"/>
    <w:rsid w:val="00217FCE"/>
    <w:rsid w:val="00224EE9"/>
    <w:rsid w:val="002300F2"/>
    <w:rsid w:val="00230DCC"/>
    <w:rsid w:val="00232208"/>
    <w:rsid w:val="00232D1F"/>
    <w:rsid w:val="002335AB"/>
    <w:rsid w:val="00235BB3"/>
    <w:rsid w:val="00235E4C"/>
    <w:rsid w:val="00243412"/>
    <w:rsid w:val="0024419C"/>
    <w:rsid w:val="00244304"/>
    <w:rsid w:val="002443E7"/>
    <w:rsid w:val="00245ABB"/>
    <w:rsid w:val="002509D2"/>
    <w:rsid w:val="00251E2D"/>
    <w:rsid w:val="00254159"/>
    <w:rsid w:val="0025518E"/>
    <w:rsid w:val="0025538D"/>
    <w:rsid w:val="002558CB"/>
    <w:rsid w:val="00255B18"/>
    <w:rsid w:val="0025605D"/>
    <w:rsid w:val="002567B2"/>
    <w:rsid w:val="002644ED"/>
    <w:rsid w:val="00266E48"/>
    <w:rsid w:val="0027021E"/>
    <w:rsid w:val="00270E94"/>
    <w:rsid w:val="00272A2F"/>
    <w:rsid w:val="00280F7D"/>
    <w:rsid w:val="00283B5E"/>
    <w:rsid w:val="0028479E"/>
    <w:rsid w:val="00287717"/>
    <w:rsid w:val="00287FAC"/>
    <w:rsid w:val="002906AD"/>
    <w:rsid w:val="00293738"/>
    <w:rsid w:val="00297001"/>
    <w:rsid w:val="0029714E"/>
    <w:rsid w:val="002A0103"/>
    <w:rsid w:val="002A02B3"/>
    <w:rsid w:val="002A1D73"/>
    <w:rsid w:val="002A385A"/>
    <w:rsid w:val="002A4BAC"/>
    <w:rsid w:val="002B0D41"/>
    <w:rsid w:val="002B2C84"/>
    <w:rsid w:val="002B6F11"/>
    <w:rsid w:val="002B7445"/>
    <w:rsid w:val="002B75A2"/>
    <w:rsid w:val="002C03C1"/>
    <w:rsid w:val="002C0951"/>
    <w:rsid w:val="002C1836"/>
    <w:rsid w:val="002C1BE2"/>
    <w:rsid w:val="002C1E0A"/>
    <w:rsid w:val="002C42C8"/>
    <w:rsid w:val="002C52D3"/>
    <w:rsid w:val="002C582B"/>
    <w:rsid w:val="002C5C7D"/>
    <w:rsid w:val="002C6789"/>
    <w:rsid w:val="002C7605"/>
    <w:rsid w:val="002D17CE"/>
    <w:rsid w:val="002D3976"/>
    <w:rsid w:val="002D44ED"/>
    <w:rsid w:val="002E031F"/>
    <w:rsid w:val="002E11D7"/>
    <w:rsid w:val="002E2D9E"/>
    <w:rsid w:val="002E41F2"/>
    <w:rsid w:val="002E7CE5"/>
    <w:rsid w:val="002F7926"/>
    <w:rsid w:val="003000F9"/>
    <w:rsid w:val="00303D23"/>
    <w:rsid w:val="00304A2C"/>
    <w:rsid w:val="00306CC5"/>
    <w:rsid w:val="0031204D"/>
    <w:rsid w:val="00313000"/>
    <w:rsid w:val="0031306F"/>
    <w:rsid w:val="0031359A"/>
    <w:rsid w:val="003135B7"/>
    <w:rsid w:val="003137B4"/>
    <w:rsid w:val="00315B5D"/>
    <w:rsid w:val="003211B9"/>
    <w:rsid w:val="00321208"/>
    <w:rsid w:val="00321FB4"/>
    <w:rsid w:val="00323521"/>
    <w:rsid w:val="00324401"/>
    <w:rsid w:val="003256B4"/>
    <w:rsid w:val="00326540"/>
    <w:rsid w:val="00333CE5"/>
    <w:rsid w:val="00340826"/>
    <w:rsid w:val="00340F0E"/>
    <w:rsid w:val="003434D6"/>
    <w:rsid w:val="00346F16"/>
    <w:rsid w:val="00352113"/>
    <w:rsid w:val="00352502"/>
    <w:rsid w:val="00355F6F"/>
    <w:rsid w:val="00362D3B"/>
    <w:rsid w:val="00365241"/>
    <w:rsid w:val="0037009A"/>
    <w:rsid w:val="00371CC9"/>
    <w:rsid w:val="00371F63"/>
    <w:rsid w:val="00375491"/>
    <w:rsid w:val="0037565C"/>
    <w:rsid w:val="003801A1"/>
    <w:rsid w:val="00380434"/>
    <w:rsid w:val="00381E00"/>
    <w:rsid w:val="00382941"/>
    <w:rsid w:val="003831A3"/>
    <w:rsid w:val="003867B5"/>
    <w:rsid w:val="00386946"/>
    <w:rsid w:val="003871B0"/>
    <w:rsid w:val="00387465"/>
    <w:rsid w:val="003909ED"/>
    <w:rsid w:val="0039395D"/>
    <w:rsid w:val="0039662B"/>
    <w:rsid w:val="003A0913"/>
    <w:rsid w:val="003A186C"/>
    <w:rsid w:val="003A3018"/>
    <w:rsid w:val="003A3335"/>
    <w:rsid w:val="003A46D8"/>
    <w:rsid w:val="003A5D9E"/>
    <w:rsid w:val="003B1184"/>
    <w:rsid w:val="003B193D"/>
    <w:rsid w:val="003B5641"/>
    <w:rsid w:val="003B5659"/>
    <w:rsid w:val="003B5859"/>
    <w:rsid w:val="003C0DD6"/>
    <w:rsid w:val="003C1510"/>
    <w:rsid w:val="003C22A0"/>
    <w:rsid w:val="003C24D2"/>
    <w:rsid w:val="003D0160"/>
    <w:rsid w:val="003D192E"/>
    <w:rsid w:val="003D3D9C"/>
    <w:rsid w:val="003D586D"/>
    <w:rsid w:val="003E14BE"/>
    <w:rsid w:val="003E14FD"/>
    <w:rsid w:val="003E2182"/>
    <w:rsid w:val="003E7265"/>
    <w:rsid w:val="003E7271"/>
    <w:rsid w:val="003F0DAF"/>
    <w:rsid w:val="003F2852"/>
    <w:rsid w:val="003F28F8"/>
    <w:rsid w:val="003F31CB"/>
    <w:rsid w:val="003F3D33"/>
    <w:rsid w:val="003F54FF"/>
    <w:rsid w:val="003F66B1"/>
    <w:rsid w:val="004044DD"/>
    <w:rsid w:val="00406027"/>
    <w:rsid w:val="004065A6"/>
    <w:rsid w:val="004072AB"/>
    <w:rsid w:val="00407884"/>
    <w:rsid w:val="0041077C"/>
    <w:rsid w:val="00411FC7"/>
    <w:rsid w:val="004165CB"/>
    <w:rsid w:val="00417A16"/>
    <w:rsid w:val="00424651"/>
    <w:rsid w:val="00424EF2"/>
    <w:rsid w:val="00425949"/>
    <w:rsid w:val="00426D5C"/>
    <w:rsid w:val="00427247"/>
    <w:rsid w:val="00435E33"/>
    <w:rsid w:val="004367E1"/>
    <w:rsid w:val="004412AE"/>
    <w:rsid w:val="00441345"/>
    <w:rsid w:val="00441543"/>
    <w:rsid w:val="00442C77"/>
    <w:rsid w:val="004455BF"/>
    <w:rsid w:val="004505D3"/>
    <w:rsid w:val="004517AD"/>
    <w:rsid w:val="00451E45"/>
    <w:rsid w:val="00453F03"/>
    <w:rsid w:val="00454D69"/>
    <w:rsid w:val="004557AC"/>
    <w:rsid w:val="00456482"/>
    <w:rsid w:val="0045761A"/>
    <w:rsid w:val="004611BF"/>
    <w:rsid w:val="00461E29"/>
    <w:rsid w:val="004625A7"/>
    <w:rsid w:val="004665A0"/>
    <w:rsid w:val="0046760F"/>
    <w:rsid w:val="0047038C"/>
    <w:rsid w:val="004707A5"/>
    <w:rsid w:val="00471E26"/>
    <w:rsid w:val="004840AA"/>
    <w:rsid w:val="004878BB"/>
    <w:rsid w:val="00491CAD"/>
    <w:rsid w:val="00492D74"/>
    <w:rsid w:val="004A20FD"/>
    <w:rsid w:val="004A2390"/>
    <w:rsid w:val="004A349F"/>
    <w:rsid w:val="004B22DC"/>
    <w:rsid w:val="004B2317"/>
    <w:rsid w:val="004B23F2"/>
    <w:rsid w:val="004B2B75"/>
    <w:rsid w:val="004B3996"/>
    <w:rsid w:val="004B4DF3"/>
    <w:rsid w:val="004B59B4"/>
    <w:rsid w:val="004B74BF"/>
    <w:rsid w:val="004B7B4F"/>
    <w:rsid w:val="004C6479"/>
    <w:rsid w:val="004C7B4A"/>
    <w:rsid w:val="004D100F"/>
    <w:rsid w:val="004D13C9"/>
    <w:rsid w:val="004D151A"/>
    <w:rsid w:val="004D1817"/>
    <w:rsid w:val="004D2A60"/>
    <w:rsid w:val="004D3D14"/>
    <w:rsid w:val="004D4B7F"/>
    <w:rsid w:val="004D5262"/>
    <w:rsid w:val="004D6AAD"/>
    <w:rsid w:val="004E1B88"/>
    <w:rsid w:val="004E6619"/>
    <w:rsid w:val="004E7634"/>
    <w:rsid w:val="004E7A19"/>
    <w:rsid w:val="004F5149"/>
    <w:rsid w:val="004F656A"/>
    <w:rsid w:val="004F6882"/>
    <w:rsid w:val="004F6E24"/>
    <w:rsid w:val="004F7948"/>
    <w:rsid w:val="005027B4"/>
    <w:rsid w:val="00503C78"/>
    <w:rsid w:val="0050507A"/>
    <w:rsid w:val="00505101"/>
    <w:rsid w:val="00514B7D"/>
    <w:rsid w:val="00522BB6"/>
    <w:rsid w:val="00532CCD"/>
    <w:rsid w:val="00532FAF"/>
    <w:rsid w:val="005350D5"/>
    <w:rsid w:val="00537635"/>
    <w:rsid w:val="00537C64"/>
    <w:rsid w:val="00537F75"/>
    <w:rsid w:val="00540A78"/>
    <w:rsid w:val="005415BF"/>
    <w:rsid w:val="00542638"/>
    <w:rsid w:val="00546AFF"/>
    <w:rsid w:val="00552559"/>
    <w:rsid w:val="005525FA"/>
    <w:rsid w:val="0055652C"/>
    <w:rsid w:val="005576E5"/>
    <w:rsid w:val="00560EF3"/>
    <w:rsid w:val="00561088"/>
    <w:rsid w:val="00564D5B"/>
    <w:rsid w:val="00565421"/>
    <w:rsid w:val="0056765E"/>
    <w:rsid w:val="00567FC6"/>
    <w:rsid w:val="0057259B"/>
    <w:rsid w:val="00572C66"/>
    <w:rsid w:val="005733BA"/>
    <w:rsid w:val="0057703A"/>
    <w:rsid w:val="00581B0A"/>
    <w:rsid w:val="005844C5"/>
    <w:rsid w:val="00585D9A"/>
    <w:rsid w:val="00586694"/>
    <w:rsid w:val="00586BFF"/>
    <w:rsid w:val="00593627"/>
    <w:rsid w:val="005961BE"/>
    <w:rsid w:val="00596336"/>
    <w:rsid w:val="00597985"/>
    <w:rsid w:val="005A2137"/>
    <w:rsid w:val="005A275C"/>
    <w:rsid w:val="005A66C8"/>
    <w:rsid w:val="005A6BE4"/>
    <w:rsid w:val="005A70F0"/>
    <w:rsid w:val="005B052B"/>
    <w:rsid w:val="005B11DD"/>
    <w:rsid w:val="005B3887"/>
    <w:rsid w:val="005B43F7"/>
    <w:rsid w:val="005B51AA"/>
    <w:rsid w:val="005B7EB0"/>
    <w:rsid w:val="005C14F3"/>
    <w:rsid w:val="005C3601"/>
    <w:rsid w:val="005D08EC"/>
    <w:rsid w:val="005D0DE2"/>
    <w:rsid w:val="005D5D76"/>
    <w:rsid w:val="005D6DBB"/>
    <w:rsid w:val="005D7C02"/>
    <w:rsid w:val="005D7ED5"/>
    <w:rsid w:val="005E0747"/>
    <w:rsid w:val="005E0A0C"/>
    <w:rsid w:val="005E41AA"/>
    <w:rsid w:val="005E5A5E"/>
    <w:rsid w:val="005F1A99"/>
    <w:rsid w:val="006109CB"/>
    <w:rsid w:val="00610C0D"/>
    <w:rsid w:val="00611E78"/>
    <w:rsid w:val="0061448C"/>
    <w:rsid w:val="00615789"/>
    <w:rsid w:val="00616EF3"/>
    <w:rsid w:val="006179F2"/>
    <w:rsid w:val="00621C13"/>
    <w:rsid w:val="00621D68"/>
    <w:rsid w:val="00625E28"/>
    <w:rsid w:val="00626D6D"/>
    <w:rsid w:val="00631496"/>
    <w:rsid w:val="006418A8"/>
    <w:rsid w:val="00642020"/>
    <w:rsid w:val="00643DEA"/>
    <w:rsid w:val="0064483A"/>
    <w:rsid w:val="00647CAB"/>
    <w:rsid w:val="006505CD"/>
    <w:rsid w:val="00653FA0"/>
    <w:rsid w:val="006560FA"/>
    <w:rsid w:val="00656E04"/>
    <w:rsid w:val="00656E22"/>
    <w:rsid w:val="0065795E"/>
    <w:rsid w:val="0066092A"/>
    <w:rsid w:val="00661098"/>
    <w:rsid w:val="006669A3"/>
    <w:rsid w:val="00666EA3"/>
    <w:rsid w:val="00674CFA"/>
    <w:rsid w:val="00676BB8"/>
    <w:rsid w:val="00676D7D"/>
    <w:rsid w:val="0068000E"/>
    <w:rsid w:val="00680269"/>
    <w:rsid w:val="00680558"/>
    <w:rsid w:val="00680FBF"/>
    <w:rsid w:val="006824EE"/>
    <w:rsid w:val="00687334"/>
    <w:rsid w:val="00687A44"/>
    <w:rsid w:val="006A3C76"/>
    <w:rsid w:val="006A74C1"/>
    <w:rsid w:val="006B3252"/>
    <w:rsid w:val="006B63F9"/>
    <w:rsid w:val="006B6E22"/>
    <w:rsid w:val="006B78A3"/>
    <w:rsid w:val="006C0B7C"/>
    <w:rsid w:val="006C1F7F"/>
    <w:rsid w:val="006C253C"/>
    <w:rsid w:val="006C2C81"/>
    <w:rsid w:val="006C3A6E"/>
    <w:rsid w:val="006C69C9"/>
    <w:rsid w:val="006C7E14"/>
    <w:rsid w:val="006D04C4"/>
    <w:rsid w:val="006D1196"/>
    <w:rsid w:val="006D2226"/>
    <w:rsid w:val="006D299E"/>
    <w:rsid w:val="006D3556"/>
    <w:rsid w:val="006D68E9"/>
    <w:rsid w:val="006D7663"/>
    <w:rsid w:val="006E24AE"/>
    <w:rsid w:val="006E3114"/>
    <w:rsid w:val="006E55BC"/>
    <w:rsid w:val="006F084A"/>
    <w:rsid w:val="006F0BBD"/>
    <w:rsid w:val="006F0D77"/>
    <w:rsid w:val="006F3AA7"/>
    <w:rsid w:val="006F5267"/>
    <w:rsid w:val="006F54C0"/>
    <w:rsid w:val="006F6A59"/>
    <w:rsid w:val="006F7E0C"/>
    <w:rsid w:val="00700A95"/>
    <w:rsid w:val="007010A1"/>
    <w:rsid w:val="00704A1D"/>
    <w:rsid w:val="007053C2"/>
    <w:rsid w:val="00706FEB"/>
    <w:rsid w:val="00707705"/>
    <w:rsid w:val="007116A2"/>
    <w:rsid w:val="00711DC9"/>
    <w:rsid w:val="007151FB"/>
    <w:rsid w:val="0071579E"/>
    <w:rsid w:val="00717608"/>
    <w:rsid w:val="00717865"/>
    <w:rsid w:val="00720338"/>
    <w:rsid w:val="007218DD"/>
    <w:rsid w:val="007223DE"/>
    <w:rsid w:val="0072268E"/>
    <w:rsid w:val="007226E6"/>
    <w:rsid w:val="007243EA"/>
    <w:rsid w:val="00735BC9"/>
    <w:rsid w:val="0074048F"/>
    <w:rsid w:val="00741B0E"/>
    <w:rsid w:val="0074273F"/>
    <w:rsid w:val="00744BA5"/>
    <w:rsid w:val="00745B3D"/>
    <w:rsid w:val="00746641"/>
    <w:rsid w:val="007469E3"/>
    <w:rsid w:val="00750EB7"/>
    <w:rsid w:val="00751401"/>
    <w:rsid w:val="00755ADD"/>
    <w:rsid w:val="00756C81"/>
    <w:rsid w:val="00760775"/>
    <w:rsid w:val="00762AFC"/>
    <w:rsid w:val="0076313C"/>
    <w:rsid w:val="00767E7C"/>
    <w:rsid w:val="00770342"/>
    <w:rsid w:val="007721E2"/>
    <w:rsid w:val="00772ED3"/>
    <w:rsid w:val="00777F17"/>
    <w:rsid w:val="0078174E"/>
    <w:rsid w:val="00781E94"/>
    <w:rsid w:val="00782AD9"/>
    <w:rsid w:val="00782EE2"/>
    <w:rsid w:val="0078333E"/>
    <w:rsid w:val="00784EE9"/>
    <w:rsid w:val="0078730E"/>
    <w:rsid w:val="00793CF5"/>
    <w:rsid w:val="00794B2A"/>
    <w:rsid w:val="00796302"/>
    <w:rsid w:val="007A1165"/>
    <w:rsid w:val="007A1D55"/>
    <w:rsid w:val="007A2740"/>
    <w:rsid w:val="007A291B"/>
    <w:rsid w:val="007A3E3B"/>
    <w:rsid w:val="007A465D"/>
    <w:rsid w:val="007B4D1C"/>
    <w:rsid w:val="007B6967"/>
    <w:rsid w:val="007C3B20"/>
    <w:rsid w:val="007C4D3C"/>
    <w:rsid w:val="007C74E3"/>
    <w:rsid w:val="007C776B"/>
    <w:rsid w:val="007D19AC"/>
    <w:rsid w:val="007D2DD2"/>
    <w:rsid w:val="007E0603"/>
    <w:rsid w:val="007E3A58"/>
    <w:rsid w:val="007E70D5"/>
    <w:rsid w:val="007E7D59"/>
    <w:rsid w:val="007F13CD"/>
    <w:rsid w:val="007F1C75"/>
    <w:rsid w:val="007F28F1"/>
    <w:rsid w:val="007F2AF2"/>
    <w:rsid w:val="007F6481"/>
    <w:rsid w:val="007F6545"/>
    <w:rsid w:val="007F6A99"/>
    <w:rsid w:val="00803F5E"/>
    <w:rsid w:val="008049E6"/>
    <w:rsid w:val="00806FC0"/>
    <w:rsid w:val="008106E5"/>
    <w:rsid w:val="00812B0C"/>
    <w:rsid w:val="00814E2D"/>
    <w:rsid w:val="00817979"/>
    <w:rsid w:val="00817C3D"/>
    <w:rsid w:val="008238C5"/>
    <w:rsid w:val="00823D16"/>
    <w:rsid w:val="00826E7B"/>
    <w:rsid w:val="008310DD"/>
    <w:rsid w:val="00832730"/>
    <w:rsid w:val="00834B9C"/>
    <w:rsid w:val="00834E8A"/>
    <w:rsid w:val="00835046"/>
    <w:rsid w:val="008404C3"/>
    <w:rsid w:val="00840C29"/>
    <w:rsid w:val="00841578"/>
    <w:rsid w:val="0084228E"/>
    <w:rsid w:val="00844151"/>
    <w:rsid w:val="00846098"/>
    <w:rsid w:val="008467CB"/>
    <w:rsid w:val="00847DAA"/>
    <w:rsid w:val="008545FC"/>
    <w:rsid w:val="00855279"/>
    <w:rsid w:val="00856835"/>
    <w:rsid w:val="00856B4D"/>
    <w:rsid w:val="00856ED2"/>
    <w:rsid w:val="008608DF"/>
    <w:rsid w:val="008614EB"/>
    <w:rsid w:val="00861517"/>
    <w:rsid w:val="00862DDD"/>
    <w:rsid w:val="0087085E"/>
    <w:rsid w:val="008730D4"/>
    <w:rsid w:val="0088313D"/>
    <w:rsid w:val="008833E8"/>
    <w:rsid w:val="00883D5B"/>
    <w:rsid w:val="0088441E"/>
    <w:rsid w:val="00885CC7"/>
    <w:rsid w:val="008878DA"/>
    <w:rsid w:val="00890921"/>
    <w:rsid w:val="00891736"/>
    <w:rsid w:val="008A1265"/>
    <w:rsid w:val="008A2E1A"/>
    <w:rsid w:val="008A3AFD"/>
    <w:rsid w:val="008A5561"/>
    <w:rsid w:val="008A6685"/>
    <w:rsid w:val="008A68A8"/>
    <w:rsid w:val="008B29DB"/>
    <w:rsid w:val="008B31E6"/>
    <w:rsid w:val="008B57BF"/>
    <w:rsid w:val="008B6065"/>
    <w:rsid w:val="008B6E3B"/>
    <w:rsid w:val="008B6EA0"/>
    <w:rsid w:val="008B7D19"/>
    <w:rsid w:val="008B7FF9"/>
    <w:rsid w:val="008C1496"/>
    <w:rsid w:val="008D1322"/>
    <w:rsid w:val="008D1906"/>
    <w:rsid w:val="008D27F1"/>
    <w:rsid w:val="008D2F0F"/>
    <w:rsid w:val="008D3E70"/>
    <w:rsid w:val="008E15D1"/>
    <w:rsid w:val="008E29C0"/>
    <w:rsid w:val="008E66E5"/>
    <w:rsid w:val="008F016A"/>
    <w:rsid w:val="008F208C"/>
    <w:rsid w:val="008F45BB"/>
    <w:rsid w:val="008F476A"/>
    <w:rsid w:val="008F490C"/>
    <w:rsid w:val="008F5333"/>
    <w:rsid w:val="008F5732"/>
    <w:rsid w:val="008F609E"/>
    <w:rsid w:val="008F67E4"/>
    <w:rsid w:val="008F7246"/>
    <w:rsid w:val="00900319"/>
    <w:rsid w:val="009025FF"/>
    <w:rsid w:val="0090557A"/>
    <w:rsid w:val="009055D7"/>
    <w:rsid w:val="00905A2E"/>
    <w:rsid w:val="0090619E"/>
    <w:rsid w:val="00910A65"/>
    <w:rsid w:val="00912822"/>
    <w:rsid w:val="00913645"/>
    <w:rsid w:val="00913AF4"/>
    <w:rsid w:val="00913B54"/>
    <w:rsid w:val="00921A06"/>
    <w:rsid w:val="00922279"/>
    <w:rsid w:val="009256AC"/>
    <w:rsid w:val="009307C1"/>
    <w:rsid w:val="00933FEF"/>
    <w:rsid w:val="009349A2"/>
    <w:rsid w:val="00940023"/>
    <w:rsid w:val="00940CD6"/>
    <w:rsid w:val="00942079"/>
    <w:rsid w:val="009436CB"/>
    <w:rsid w:val="009444BD"/>
    <w:rsid w:val="009507CD"/>
    <w:rsid w:val="00951D7E"/>
    <w:rsid w:val="009566B4"/>
    <w:rsid w:val="0095762D"/>
    <w:rsid w:val="00960566"/>
    <w:rsid w:val="009743B2"/>
    <w:rsid w:val="009802F2"/>
    <w:rsid w:val="00980C2D"/>
    <w:rsid w:val="00980CED"/>
    <w:rsid w:val="00980D10"/>
    <w:rsid w:val="00981F66"/>
    <w:rsid w:val="009821E9"/>
    <w:rsid w:val="00983238"/>
    <w:rsid w:val="00985AF9"/>
    <w:rsid w:val="00986DEB"/>
    <w:rsid w:val="00987C91"/>
    <w:rsid w:val="00991AA0"/>
    <w:rsid w:val="00993CCD"/>
    <w:rsid w:val="009951D8"/>
    <w:rsid w:val="00995E62"/>
    <w:rsid w:val="009A07C6"/>
    <w:rsid w:val="009A3332"/>
    <w:rsid w:val="009A40A4"/>
    <w:rsid w:val="009A4BDF"/>
    <w:rsid w:val="009A766A"/>
    <w:rsid w:val="009B1DAF"/>
    <w:rsid w:val="009B4957"/>
    <w:rsid w:val="009B537B"/>
    <w:rsid w:val="009B57B1"/>
    <w:rsid w:val="009B7B3E"/>
    <w:rsid w:val="009C0D36"/>
    <w:rsid w:val="009C4BC9"/>
    <w:rsid w:val="009D08B6"/>
    <w:rsid w:val="009D5B4B"/>
    <w:rsid w:val="009E008A"/>
    <w:rsid w:val="009E18C9"/>
    <w:rsid w:val="009E210F"/>
    <w:rsid w:val="009E37FE"/>
    <w:rsid w:val="009E437E"/>
    <w:rsid w:val="009E5AC2"/>
    <w:rsid w:val="009E6CE4"/>
    <w:rsid w:val="009F06BA"/>
    <w:rsid w:val="009F077A"/>
    <w:rsid w:val="009F10F8"/>
    <w:rsid w:val="009F2E71"/>
    <w:rsid w:val="009F3922"/>
    <w:rsid w:val="009F5B17"/>
    <w:rsid w:val="009F7C4D"/>
    <w:rsid w:val="00A01C0D"/>
    <w:rsid w:val="00A02099"/>
    <w:rsid w:val="00A03745"/>
    <w:rsid w:val="00A03C3A"/>
    <w:rsid w:val="00A04F1F"/>
    <w:rsid w:val="00A05910"/>
    <w:rsid w:val="00A065F7"/>
    <w:rsid w:val="00A06FB1"/>
    <w:rsid w:val="00A10FB3"/>
    <w:rsid w:val="00A13D2C"/>
    <w:rsid w:val="00A15E89"/>
    <w:rsid w:val="00A1605F"/>
    <w:rsid w:val="00A161E5"/>
    <w:rsid w:val="00A17F7A"/>
    <w:rsid w:val="00A27E1B"/>
    <w:rsid w:val="00A30E82"/>
    <w:rsid w:val="00A31CFF"/>
    <w:rsid w:val="00A33363"/>
    <w:rsid w:val="00A373E8"/>
    <w:rsid w:val="00A37412"/>
    <w:rsid w:val="00A37DC0"/>
    <w:rsid w:val="00A42804"/>
    <w:rsid w:val="00A446D0"/>
    <w:rsid w:val="00A45A75"/>
    <w:rsid w:val="00A46DA6"/>
    <w:rsid w:val="00A5085A"/>
    <w:rsid w:val="00A51327"/>
    <w:rsid w:val="00A56B14"/>
    <w:rsid w:val="00A573E3"/>
    <w:rsid w:val="00A62318"/>
    <w:rsid w:val="00A625A3"/>
    <w:rsid w:val="00A636F3"/>
    <w:rsid w:val="00A63C14"/>
    <w:rsid w:val="00A6437C"/>
    <w:rsid w:val="00A718B4"/>
    <w:rsid w:val="00A73111"/>
    <w:rsid w:val="00A7355E"/>
    <w:rsid w:val="00A74699"/>
    <w:rsid w:val="00A75957"/>
    <w:rsid w:val="00A75AE9"/>
    <w:rsid w:val="00A8269F"/>
    <w:rsid w:val="00A8349D"/>
    <w:rsid w:val="00A84AB3"/>
    <w:rsid w:val="00A84C16"/>
    <w:rsid w:val="00A8605A"/>
    <w:rsid w:val="00A8753E"/>
    <w:rsid w:val="00A926D3"/>
    <w:rsid w:val="00A92B3C"/>
    <w:rsid w:val="00A94C68"/>
    <w:rsid w:val="00A95DEE"/>
    <w:rsid w:val="00A962D8"/>
    <w:rsid w:val="00A96B0E"/>
    <w:rsid w:val="00A97097"/>
    <w:rsid w:val="00AA30A5"/>
    <w:rsid w:val="00AA4A27"/>
    <w:rsid w:val="00AA6397"/>
    <w:rsid w:val="00AA75FF"/>
    <w:rsid w:val="00AA7D0C"/>
    <w:rsid w:val="00AB01AB"/>
    <w:rsid w:val="00AB1856"/>
    <w:rsid w:val="00AB4844"/>
    <w:rsid w:val="00AB799E"/>
    <w:rsid w:val="00AC2C2B"/>
    <w:rsid w:val="00AC3681"/>
    <w:rsid w:val="00AC4DA1"/>
    <w:rsid w:val="00AD0541"/>
    <w:rsid w:val="00AD079B"/>
    <w:rsid w:val="00AD303B"/>
    <w:rsid w:val="00AD4884"/>
    <w:rsid w:val="00AD5E28"/>
    <w:rsid w:val="00AE1B14"/>
    <w:rsid w:val="00AE2BAB"/>
    <w:rsid w:val="00AE3B6B"/>
    <w:rsid w:val="00AE547B"/>
    <w:rsid w:val="00AE7E37"/>
    <w:rsid w:val="00AF3091"/>
    <w:rsid w:val="00AF50C9"/>
    <w:rsid w:val="00AF5B3D"/>
    <w:rsid w:val="00AF5DAF"/>
    <w:rsid w:val="00B00A98"/>
    <w:rsid w:val="00B00E95"/>
    <w:rsid w:val="00B00EF8"/>
    <w:rsid w:val="00B0676F"/>
    <w:rsid w:val="00B079A3"/>
    <w:rsid w:val="00B079F4"/>
    <w:rsid w:val="00B2076E"/>
    <w:rsid w:val="00B209B0"/>
    <w:rsid w:val="00B21912"/>
    <w:rsid w:val="00B22DAA"/>
    <w:rsid w:val="00B23A26"/>
    <w:rsid w:val="00B24D2F"/>
    <w:rsid w:val="00B26040"/>
    <w:rsid w:val="00B3127B"/>
    <w:rsid w:val="00B320AA"/>
    <w:rsid w:val="00B35BFA"/>
    <w:rsid w:val="00B37668"/>
    <w:rsid w:val="00B41F2C"/>
    <w:rsid w:val="00B41F5F"/>
    <w:rsid w:val="00B42C15"/>
    <w:rsid w:val="00B43CC5"/>
    <w:rsid w:val="00B4455E"/>
    <w:rsid w:val="00B473D3"/>
    <w:rsid w:val="00B47C37"/>
    <w:rsid w:val="00B50E24"/>
    <w:rsid w:val="00B52746"/>
    <w:rsid w:val="00B537A4"/>
    <w:rsid w:val="00B54A5F"/>
    <w:rsid w:val="00B60E4B"/>
    <w:rsid w:val="00B61627"/>
    <w:rsid w:val="00B64CFB"/>
    <w:rsid w:val="00B73364"/>
    <w:rsid w:val="00B75649"/>
    <w:rsid w:val="00B80032"/>
    <w:rsid w:val="00B80E48"/>
    <w:rsid w:val="00B81264"/>
    <w:rsid w:val="00B8238F"/>
    <w:rsid w:val="00B85958"/>
    <w:rsid w:val="00B85E6C"/>
    <w:rsid w:val="00B86613"/>
    <w:rsid w:val="00B90262"/>
    <w:rsid w:val="00B90E4F"/>
    <w:rsid w:val="00B91BE3"/>
    <w:rsid w:val="00B940D0"/>
    <w:rsid w:val="00B945B7"/>
    <w:rsid w:val="00B960F9"/>
    <w:rsid w:val="00B96375"/>
    <w:rsid w:val="00BA3C4A"/>
    <w:rsid w:val="00BA5089"/>
    <w:rsid w:val="00BA5389"/>
    <w:rsid w:val="00BA6D26"/>
    <w:rsid w:val="00BA7D9C"/>
    <w:rsid w:val="00BB086F"/>
    <w:rsid w:val="00BB1DD5"/>
    <w:rsid w:val="00BB7668"/>
    <w:rsid w:val="00BB783E"/>
    <w:rsid w:val="00BC1607"/>
    <w:rsid w:val="00BC26E1"/>
    <w:rsid w:val="00BC350B"/>
    <w:rsid w:val="00BC763D"/>
    <w:rsid w:val="00BC7C13"/>
    <w:rsid w:val="00BD25B4"/>
    <w:rsid w:val="00BD4433"/>
    <w:rsid w:val="00BE022D"/>
    <w:rsid w:val="00BE03AC"/>
    <w:rsid w:val="00BE162C"/>
    <w:rsid w:val="00BE2DBD"/>
    <w:rsid w:val="00BE4682"/>
    <w:rsid w:val="00BE5DC1"/>
    <w:rsid w:val="00BF3F66"/>
    <w:rsid w:val="00BF7645"/>
    <w:rsid w:val="00BF7983"/>
    <w:rsid w:val="00C000B5"/>
    <w:rsid w:val="00C002B7"/>
    <w:rsid w:val="00C00B7B"/>
    <w:rsid w:val="00C03981"/>
    <w:rsid w:val="00C05202"/>
    <w:rsid w:val="00C0585D"/>
    <w:rsid w:val="00C07C85"/>
    <w:rsid w:val="00C10ABA"/>
    <w:rsid w:val="00C11423"/>
    <w:rsid w:val="00C1270C"/>
    <w:rsid w:val="00C12A5A"/>
    <w:rsid w:val="00C14E72"/>
    <w:rsid w:val="00C166F7"/>
    <w:rsid w:val="00C169FD"/>
    <w:rsid w:val="00C2203A"/>
    <w:rsid w:val="00C250D9"/>
    <w:rsid w:val="00C25F7E"/>
    <w:rsid w:val="00C26FD6"/>
    <w:rsid w:val="00C279E2"/>
    <w:rsid w:val="00C30F89"/>
    <w:rsid w:val="00C34938"/>
    <w:rsid w:val="00C408F3"/>
    <w:rsid w:val="00C40F37"/>
    <w:rsid w:val="00C43730"/>
    <w:rsid w:val="00C44607"/>
    <w:rsid w:val="00C46472"/>
    <w:rsid w:val="00C47CEC"/>
    <w:rsid w:val="00C47FA0"/>
    <w:rsid w:val="00C51296"/>
    <w:rsid w:val="00C54190"/>
    <w:rsid w:val="00C615B3"/>
    <w:rsid w:val="00C62E63"/>
    <w:rsid w:val="00C65B37"/>
    <w:rsid w:val="00C66D12"/>
    <w:rsid w:val="00C67839"/>
    <w:rsid w:val="00C706BF"/>
    <w:rsid w:val="00C70EC7"/>
    <w:rsid w:val="00C71DA8"/>
    <w:rsid w:val="00C72EC8"/>
    <w:rsid w:val="00C75FED"/>
    <w:rsid w:val="00C76D88"/>
    <w:rsid w:val="00C774F8"/>
    <w:rsid w:val="00C81C5F"/>
    <w:rsid w:val="00C85659"/>
    <w:rsid w:val="00C90588"/>
    <w:rsid w:val="00C9527A"/>
    <w:rsid w:val="00CA0019"/>
    <w:rsid w:val="00CB065A"/>
    <w:rsid w:val="00CB07C9"/>
    <w:rsid w:val="00CB094D"/>
    <w:rsid w:val="00CB0999"/>
    <w:rsid w:val="00CB3FF8"/>
    <w:rsid w:val="00CB6FE9"/>
    <w:rsid w:val="00CC3810"/>
    <w:rsid w:val="00CC5E71"/>
    <w:rsid w:val="00CD0084"/>
    <w:rsid w:val="00CD266A"/>
    <w:rsid w:val="00CD63DC"/>
    <w:rsid w:val="00CD67AA"/>
    <w:rsid w:val="00CE2F6F"/>
    <w:rsid w:val="00CE5015"/>
    <w:rsid w:val="00CE50C2"/>
    <w:rsid w:val="00CE5C22"/>
    <w:rsid w:val="00CE6594"/>
    <w:rsid w:val="00CE6B87"/>
    <w:rsid w:val="00CF1BC3"/>
    <w:rsid w:val="00CF3F8C"/>
    <w:rsid w:val="00D0098C"/>
    <w:rsid w:val="00D0292D"/>
    <w:rsid w:val="00D02E12"/>
    <w:rsid w:val="00D032DC"/>
    <w:rsid w:val="00D03CC7"/>
    <w:rsid w:val="00D1193C"/>
    <w:rsid w:val="00D11F12"/>
    <w:rsid w:val="00D12991"/>
    <w:rsid w:val="00D1362F"/>
    <w:rsid w:val="00D1366B"/>
    <w:rsid w:val="00D1716D"/>
    <w:rsid w:val="00D20028"/>
    <w:rsid w:val="00D2094C"/>
    <w:rsid w:val="00D232B7"/>
    <w:rsid w:val="00D30684"/>
    <w:rsid w:val="00D30A12"/>
    <w:rsid w:val="00D31AFC"/>
    <w:rsid w:val="00D331E0"/>
    <w:rsid w:val="00D34DD0"/>
    <w:rsid w:val="00D36160"/>
    <w:rsid w:val="00D40E49"/>
    <w:rsid w:val="00D41F0E"/>
    <w:rsid w:val="00D43A19"/>
    <w:rsid w:val="00D44513"/>
    <w:rsid w:val="00D45871"/>
    <w:rsid w:val="00D46E7F"/>
    <w:rsid w:val="00D51F51"/>
    <w:rsid w:val="00D53341"/>
    <w:rsid w:val="00D56A4F"/>
    <w:rsid w:val="00D574B7"/>
    <w:rsid w:val="00D57A15"/>
    <w:rsid w:val="00D601B4"/>
    <w:rsid w:val="00D60B5F"/>
    <w:rsid w:val="00D62F83"/>
    <w:rsid w:val="00D66737"/>
    <w:rsid w:val="00D66D14"/>
    <w:rsid w:val="00D67290"/>
    <w:rsid w:val="00D6770B"/>
    <w:rsid w:val="00D701EF"/>
    <w:rsid w:val="00D723A4"/>
    <w:rsid w:val="00D72F39"/>
    <w:rsid w:val="00D738D6"/>
    <w:rsid w:val="00D74DB2"/>
    <w:rsid w:val="00D76A52"/>
    <w:rsid w:val="00D85E46"/>
    <w:rsid w:val="00D90132"/>
    <w:rsid w:val="00D91051"/>
    <w:rsid w:val="00D93346"/>
    <w:rsid w:val="00D93B67"/>
    <w:rsid w:val="00D93F44"/>
    <w:rsid w:val="00D948F4"/>
    <w:rsid w:val="00D967FE"/>
    <w:rsid w:val="00D96873"/>
    <w:rsid w:val="00D96BA4"/>
    <w:rsid w:val="00DA0BD0"/>
    <w:rsid w:val="00DA2D88"/>
    <w:rsid w:val="00DA34F7"/>
    <w:rsid w:val="00DA3B73"/>
    <w:rsid w:val="00DA631B"/>
    <w:rsid w:val="00DA6A43"/>
    <w:rsid w:val="00DA7549"/>
    <w:rsid w:val="00DA7874"/>
    <w:rsid w:val="00DB1CDA"/>
    <w:rsid w:val="00DB2DC6"/>
    <w:rsid w:val="00DB34C7"/>
    <w:rsid w:val="00DB36AE"/>
    <w:rsid w:val="00DC199F"/>
    <w:rsid w:val="00DC35C1"/>
    <w:rsid w:val="00DC4A2D"/>
    <w:rsid w:val="00DC4C4D"/>
    <w:rsid w:val="00DC569C"/>
    <w:rsid w:val="00DC7E05"/>
    <w:rsid w:val="00DD02BE"/>
    <w:rsid w:val="00DD2C1E"/>
    <w:rsid w:val="00DD3273"/>
    <w:rsid w:val="00DD66D9"/>
    <w:rsid w:val="00DD6B7F"/>
    <w:rsid w:val="00DE0362"/>
    <w:rsid w:val="00DE0D48"/>
    <w:rsid w:val="00DE44AB"/>
    <w:rsid w:val="00DE5282"/>
    <w:rsid w:val="00DF0FD4"/>
    <w:rsid w:val="00DF21C5"/>
    <w:rsid w:val="00DF2464"/>
    <w:rsid w:val="00DF329C"/>
    <w:rsid w:val="00DF3972"/>
    <w:rsid w:val="00DF4960"/>
    <w:rsid w:val="00DF6360"/>
    <w:rsid w:val="00DF7C07"/>
    <w:rsid w:val="00E00D6A"/>
    <w:rsid w:val="00E04A22"/>
    <w:rsid w:val="00E04FF6"/>
    <w:rsid w:val="00E06B3D"/>
    <w:rsid w:val="00E1098A"/>
    <w:rsid w:val="00E124E5"/>
    <w:rsid w:val="00E12794"/>
    <w:rsid w:val="00E1338F"/>
    <w:rsid w:val="00E133DA"/>
    <w:rsid w:val="00E134DC"/>
    <w:rsid w:val="00E14140"/>
    <w:rsid w:val="00E16AF6"/>
    <w:rsid w:val="00E244B1"/>
    <w:rsid w:val="00E26CE5"/>
    <w:rsid w:val="00E30858"/>
    <w:rsid w:val="00E31307"/>
    <w:rsid w:val="00E3268A"/>
    <w:rsid w:val="00E3415C"/>
    <w:rsid w:val="00E35295"/>
    <w:rsid w:val="00E37C8D"/>
    <w:rsid w:val="00E4059C"/>
    <w:rsid w:val="00E43164"/>
    <w:rsid w:val="00E454DA"/>
    <w:rsid w:val="00E47565"/>
    <w:rsid w:val="00E47861"/>
    <w:rsid w:val="00E500EB"/>
    <w:rsid w:val="00E51CD4"/>
    <w:rsid w:val="00E51D4B"/>
    <w:rsid w:val="00E5424F"/>
    <w:rsid w:val="00E54B00"/>
    <w:rsid w:val="00E54C13"/>
    <w:rsid w:val="00E60A83"/>
    <w:rsid w:val="00E63A4C"/>
    <w:rsid w:val="00E65912"/>
    <w:rsid w:val="00E665BA"/>
    <w:rsid w:val="00E665FE"/>
    <w:rsid w:val="00E708CB"/>
    <w:rsid w:val="00E7126F"/>
    <w:rsid w:val="00E7134E"/>
    <w:rsid w:val="00E72C58"/>
    <w:rsid w:val="00E75139"/>
    <w:rsid w:val="00E7625E"/>
    <w:rsid w:val="00E77E55"/>
    <w:rsid w:val="00E80063"/>
    <w:rsid w:val="00E83E6F"/>
    <w:rsid w:val="00E8424E"/>
    <w:rsid w:val="00E87BDA"/>
    <w:rsid w:val="00E90DD8"/>
    <w:rsid w:val="00E9126D"/>
    <w:rsid w:val="00E91591"/>
    <w:rsid w:val="00E930EF"/>
    <w:rsid w:val="00E94A30"/>
    <w:rsid w:val="00EA20CE"/>
    <w:rsid w:val="00EA3E44"/>
    <w:rsid w:val="00EA48AA"/>
    <w:rsid w:val="00EA5BC7"/>
    <w:rsid w:val="00EA7375"/>
    <w:rsid w:val="00EB02F7"/>
    <w:rsid w:val="00EB2075"/>
    <w:rsid w:val="00EB33D6"/>
    <w:rsid w:val="00EB651F"/>
    <w:rsid w:val="00EB6E44"/>
    <w:rsid w:val="00EB7C84"/>
    <w:rsid w:val="00EC058D"/>
    <w:rsid w:val="00EC53FE"/>
    <w:rsid w:val="00EC5808"/>
    <w:rsid w:val="00EC5B13"/>
    <w:rsid w:val="00ED0CAF"/>
    <w:rsid w:val="00ED235D"/>
    <w:rsid w:val="00ED3FF5"/>
    <w:rsid w:val="00ED437E"/>
    <w:rsid w:val="00ED79D2"/>
    <w:rsid w:val="00EE495C"/>
    <w:rsid w:val="00EE52EE"/>
    <w:rsid w:val="00EE5656"/>
    <w:rsid w:val="00EE5B25"/>
    <w:rsid w:val="00EE5E45"/>
    <w:rsid w:val="00EE6ECD"/>
    <w:rsid w:val="00EF1D6B"/>
    <w:rsid w:val="00EF4291"/>
    <w:rsid w:val="00EF6C09"/>
    <w:rsid w:val="00EF6CB7"/>
    <w:rsid w:val="00EF7428"/>
    <w:rsid w:val="00EF7B6A"/>
    <w:rsid w:val="00F006F9"/>
    <w:rsid w:val="00F00E31"/>
    <w:rsid w:val="00F0104F"/>
    <w:rsid w:val="00F11EB2"/>
    <w:rsid w:val="00F14CF1"/>
    <w:rsid w:val="00F175D4"/>
    <w:rsid w:val="00F236E8"/>
    <w:rsid w:val="00F245DB"/>
    <w:rsid w:val="00F26785"/>
    <w:rsid w:val="00F30FD7"/>
    <w:rsid w:val="00F321E4"/>
    <w:rsid w:val="00F345B7"/>
    <w:rsid w:val="00F36FF3"/>
    <w:rsid w:val="00F37052"/>
    <w:rsid w:val="00F37089"/>
    <w:rsid w:val="00F37DBA"/>
    <w:rsid w:val="00F4261B"/>
    <w:rsid w:val="00F43DD0"/>
    <w:rsid w:val="00F46D07"/>
    <w:rsid w:val="00F47B6E"/>
    <w:rsid w:val="00F53B8E"/>
    <w:rsid w:val="00F53E49"/>
    <w:rsid w:val="00F558AC"/>
    <w:rsid w:val="00F55C4D"/>
    <w:rsid w:val="00F56E6D"/>
    <w:rsid w:val="00F60492"/>
    <w:rsid w:val="00F610D2"/>
    <w:rsid w:val="00F61996"/>
    <w:rsid w:val="00F7180D"/>
    <w:rsid w:val="00F80A5D"/>
    <w:rsid w:val="00F80E70"/>
    <w:rsid w:val="00F83084"/>
    <w:rsid w:val="00F838EE"/>
    <w:rsid w:val="00F8430B"/>
    <w:rsid w:val="00F86609"/>
    <w:rsid w:val="00F917DD"/>
    <w:rsid w:val="00F937B8"/>
    <w:rsid w:val="00F93FDC"/>
    <w:rsid w:val="00F952AB"/>
    <w:rsid w:val="00F95680"/>
    <w:rsid w:val="00F9693D"/>
    <w:rsid w:val="00FA013B"/>
    <w:rsid w:val="00FA1AFF"/>
    <w:rsid w:val="00FA2A20"/>
    <w:rsid w:val="00FA2A2A"/>
    <w:rsid w:val="00FA6AAB"/>
    <w:rsid w:val="00FB1B97"/>
    <w:rsid w:val="00FB2947"/>
    <w:rsid w:val="00FB2CD1"/>
    <w:rsid w:val="00FB5AD8"/>
    <w:rsid w:val="00FB7288"/>
    <w:rsid w:val="00FB7E4A"/>
    <w:rsid w:val="00FB7FB2"/>
    <w:rsid w:val="00FC2922"/>
    <w:rsid w:val="00FC2E9D"/>
    <w:rsid w:val="00FD171F"/>
    <w:rsid w:val="00FD3F4A"/>
    <w:rsid w:val="00FD5883"/>
    <w:rsid w:val="00FD6455"/>
    <w:rsid w:val="00FD6C1C"/>
    <w:rsid w:val="00FD76E5"/>
    <w:rsid w:val="00FE51B0"/>
    <w:rsid w:val="00FF513A"/>
    <w:rsid w:val="00FF5205"/>
    <w:rsid w:val="019CC8F8"/>
    <w:rsid w:val="0274C30B"/>
    <w:rsid w:val="027DD771"/>
    <w:rsid w:val="0699682A"/>
    <w:rsid w:val="0A2DCA83"/>
    <w:rsid w:val="0AA9CA23"/>
    <w:rsid w:val="0B5700D1"/>
    <w:rsid w:val="0F2C7793"/>
    <w:rsid w:val="0FB2464E"/>
    <w:rsid w:val="11340D63"/>
    <w:rsid w:val="11C17917"/>
    <w:rsid w:val="11EB1C7B"/>
    <w:rsid w:val="14E44943"/>
    <w:rsid w:val="16E5DBC9"/>
    <w:rsid w:val="192A2211"/>
    <w:rsid w:val="194E3CA8"/>
    <w:rsid w:val="19F8987C"/>
    <w:rsid w:val="1A318D89"/>
    <w:rsid w:val="1AC1C74C"/>
    <w:rsid w:val="1B3B94F6"/>
    <w:rsid w:val="1DFE5045"/>
    <w:rsid w:val="1E96225C"/>
    <w:rsid w:val="1F5A708D"/>
    <w:rsid w:val="2216EAEB"/>
    <w:rsid w:val="23A47807"/>
    <w:rsid w:val="23A98D08"/>
    <w:rsid w:val="26A49AD6"/>
    <w:rsid w:val="288E2EA0"/>
    <w:rsid w:val="2A816B1C"/>
    <w:rsid w:val="30BFCF6D"/>
    <w:rsid w:val="36D398DA"/>
    <w:rsid w:val="39167DA7"/>
    <w:rsid w:val="39DB17C5"/>
    <w:rsid w:val="3B99AA00"/>
    <w:rsid w:val="3C96878C"/>
    <w:rsid w:val="40B2CE06"/>
    <w:rsid w:val="40FA7919"/>
    <w:rsid w:val="41097875"/>
    <w:rsid w:val="4363D183"/>
    <w:rsid w:val="43A79227"/>
    <w:rsid w:val="440670E6"/>
    <w:rsid w:val="448E338B"/>
    <w:rsid w:val="455EDD39"/>
    <w:rsid w:val="45777942"/>
    <w:rsid w:val="48CB1505"/>
    <w:rsid w:val="4B267738"/>
    <w:rsid w:val="4BE6BAC6"/>
    <w:rsid w:val="4F31E2AD"/>
    <w:rsid w:val="4F7B3B48"/>
    <w:rsid w:val="508ED99F"/>
    <w:rsid w:val="52329B0E"/>
    <w:rsid w:val="537A700F"/>
    <w:rsid w:val="559A26F3"/>
    <w:rsid w:val="573FD66A"/>
    <w:rsid w:val="589F60EF"/>
    <w:rsid w:val="58F05CBD"/>
    <w:rsid w:val="5991F78C"/>
    <w:rsid w:val="5F239FD9"/>
    <w:rsid w:val="5FF23E30"/>
    <w:rsid w:val="6838EA96"/>
    <w:rsid w:val="6983FA81"/>
    <w:rsid w:val="6A58AC5B"/>
    <w:rsid w:val="6AACAC75"/>
    <w:rsid w:val="6CF6652E"/>
    <w:rsid w:val="6F9BC0C7"/>
    <w:rsid w:val="75009C5B"/>
    <w:rsid w:val="76ED89D2"/>
    <w:rsid w:val="77E8EE56"/>
    <w:rsid w:val="79042F18"/>
    <w:rsid w:val="7EC5E505"/>
    <w:rsid w:val="7EE6935A"/>
    <w:rsid w:val="7F79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4F02"/>
  <w15:docId w15:val="{42129DE9-FEE8-4E39-B399-6C5C3AC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qFormat/>
    <w:rsid w:val="00A8753E"/>
  </w:style>
  <w:style w:type="character" w:customStyle="1" w:styleId="eop">
    <w:name w:val="eop"/>
    <w:basedOn w:val="Standardnpsmoodstavce"/>
    <w:rsid w:val="00A8753E"/>
  </w:style>
  <w:style w:type="character" w:customStyle="1" w:styleId="FontStyle29">
    <w:name w:val="Font Style29"/>
    <w:basedOn w:val="Standardnpsmoodstavce"/>
    <w:rsid w:val="003E2182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76D7D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unhideWhenUsed/>
    <w:rsid w:val="0078174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00EB"/>
    <w:pPr>
      <w:spacing w:before="120" w:after="120" w:line="240" w:lineRule="auto"/>
      <w:jc w:val="center"/>
    </w:pPr>
    <w:rPr>
      <w:b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3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51327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51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pi.cz/products/lawText/1/93338/1/ASPI%253A/183/2006%20Sb.%252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pi.cz/products/lawText/1/93338/1/ASPI%253A/200/1994%20Sb.%252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cz/podnikani/narodni-plan-obnovy/vyzvy/digitalni-vysokokapacitni-site-zkomponenty-1-3-narodniho-planu-obnovy---vyzva-v----27391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po.cz/cz/podnikani/narodni-plan-obnovy/vyzvy/digitalni-vysokokapacitni-site-z-komponenty-1-3-narodniho-planu-obnovy---vyzva-v----273914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pi.cz/products/lawText/1/93338/1/ASPI%253A/183/2006%20Sb.%252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0d5508f4-64d0-4ac8-a7c7-be79ae269ab1">Aktuální verze k připomínkám.</Popissouboru>
    <SharedWithUsers xmlns="7d5ad945-3a4f-451c-a4dc-e75e282a9aab">
      <UserInfo>
        <DisplayName>Houšková Gabriela</DisplayName>
        <AccountId>72</AccountId>
        <AccountType/>
      </UserInfo>
      <UserInfo>
        <DisplayName>Kubiš Jiří</DisplayName>
        <AccountId>16</AccountId>
        <AccountType/>
      </UserInfo>
      <UserInfo>
        <DisplayName>Brumovský Martin</DisplayName>
        <AccountId>15</AccountId>
        <AccountType/>
      </UserInfo>
      <UserInfo>
        <DisplayName>Bílek Evžen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44B3B0D2D8144584C90844F13BDB6A" ma:contentTypeVersion="11" ma:contentTypeDescription="Vytvoří nový dokument" ma:contentTypeScope="" ma:versionID="ffe8865dd57a76ccaeec1122c467bf1f">
  <xsd:schema xmlns:xsd="http://www.w3.org/2001/XMLSchema" xmlns:xs="http://www.w3.org/2001/XMLSchema" xmlns:p="http://schemas.microsoft.com/office/2006/metadata/properties" xmlns:ns2="0d5508f4-64d0-4ac8-a7c7-be79ae269ab1" xmlns:ns3="7d5ad945-3a4f-451c-a4dc-e75e282a9aab" targetNamespace="http://schemas.microsoft.com/office/2006/metadata/properties" ma:root="true" ma:fieldsID="0d4a43aa08b5a8f4d0ab5d9b72942cbf" ns2:_="" ns3:_="">
    <xsd:import namespace="0d5508f4-64d0-4ac8-a7c7-be79ae269ab1"/>
    <xsd:import namespace="7d5ad945-3a4f-451c-a4dc-e75e282a9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opissouboru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508f4-64d0-4ac8-a7c7-be79ae26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pissouboru" ma:index="11" nillable="true" ma:displayName="Popis souboru" ma:format="Dropdown" ma:internalName="Popissouboru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d945-3a4f-451c-a4dc-e75e282a9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4D640-1A08-4C39-8C31-E64C3EB6D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BF67F-BF88-4EB2-82FF-4A760AD4441E}">
  <ds:schemaRefs>
    <ds:schemaRef ds:uri="http://schemas.microsoft.com/office/2006/metadata/properties"/>
    <ds:schemaRef ds:uri="http://schemas.microsoft.com/office/infopath/2007/PartnerControls"/>
    <ds:schemaRef ds:uri="0d5508f4-64d0-4ac8-a7c7-be79ae269ab1"/>
    <ds:schemaRef ds:uri="7d5ad945-3a4f-451c-a4dc-e75e282a9aab"/>
  </ds:schemaRefs>
</ds:datastoreItem>
</file>

<file path=customXml/itemProps3.xml><?xml version="1.0" encoding="utf-8"?>
<ds:datastoreItem xmlns:ds="http://schemas.openxmlformats.org/officeDocument/2006/customXml" ds:itemID="{46586C94-1C2F-4321-83C4-3AB588D2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508f4-64d0-4ac8-a7c7-be79ae269ab1"/>
    <ds:schemaRef ds:uri="7d5ad945-3a4f-451c-a4dc-e75e282a9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4068</Words>
  <Characters>24008</Characters>
  <Application>Microsoft Office Word</Application>
  <DocSecurity>0</DocSecurity>
  <Lines>200</Lines>
  <Paragraphs>56</Paragraphs>
  <ScaleCrop>false</ScaleCrop>
  <Company>VARS BRNO a.s.</Company>
  <LinksUpToDate>false</LinksUpToDate>
  <CharactersWithSpaces>28020</CharactersWithSpaces>
  <SharedDoc>false</SharedDoc>
  <HLinks>
    <vt:vector size="30" baseType="variant">
      <vt:variant>
        <vt:i4>1835080</vt:i4>
      </vt:variant>
      <vt:variant>
        <vt:i4>12</vt:i4>
      </vt:variant>
      <vt:variant>
        <vt:i4>0</vt:i4>
      </vt:variant>
      <vt:variant>
        <vt:i4>5</vt:i4>
      </vt:variant>
      <vt:variant>
        <vt:lpwstr>https://www.mpo.cz/cz/podnikani/narodni-plan-obnovy/vyzvy/digitalni-vysokokapacitni-site-z-komponenty-1-3-narodniho-planu-obnovy---vyzva-v----273914/</vt:lpwstr>
      </vt:variant>
      <vt:variant>
        <vt:lpwstr/>
      </vt:variant>
      <vt:variant>
        <vt:i4>2162721</vt:i4>
      </vt:variant>
      <vt:variant>
        <vt:i4>9</vt:i4>
      </vt:variant>
      <vt:variant>
        <vt:i4>0</vt:i4>
      </vt:variant>
      <vt:variant>
        <vt:i4>5</vt:i4>
      </vt:variant>
      <vt:variant>
        <vt:lpwstr>https://www.aspi.cz/products/lawText/1/93338/1/ASPI%253A/183/2006 Sb.%2523</vt:lpwstr>
      </vt:variant>
      <vt:variant>
        <vt:lpwstr/>
      </vt:variant>
      <vt:variant>
        <vt:i4>2162721</vt:i4>
      </vt:variant>
      <vt:variant>
        <vt:i4>6</vt:i4>
      </vt:variant>
      <vt:variant>
        <vt:i4>0</vt:i4>
      </vt:variant>
      <vt:variant>
        <vt:i4>5</vt:i4>
      </vt:variant>
      <vt:variant>
        <vt:lpwstr>https://www.aspi.cz/products/lawText/1/93338/1/ASPI%253A/183/2006 Sb.%2523</vt:lpwstr>
      </vt:variant>
      <vt:variant>
        <vt:lpwstr/>
      </vt:variant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https://www.aspi.cz/products/lawText/1/93338/1/ASPI%253A/200/1994 Sb.%2523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https://www.mpo.cz/cz/podnikani/narodni-plan-obnovy/vyzvy/digitalni-vysokokapacitni-site-zkomponenty-1-3-narodniho-planu-obnovy---vyzva-v----273914/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brumovsky@kr-s.cz</dc:creator>
  <cp:keywords/>
  <cp:lastModifiedBy>Čapek Petr</cp:lastModifiedBy>
  <cp:revision>24</cp:revision>
  <cp:lastPrinted>2024-11-26T07:59:00Z</cp:lastPrinted>
  <dcterms:created xsi:type="dcterms:W3CDTF">2024-11-26T08:56:00Z</dcterms:created>
  <dcterms:modified xsi:type="dcterms:W3CDTF">2024-11-27T10:21:00Z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0x0101003844B3B0D2D8144584C90844F13BDB6A</vt:lpwstr>
  </property>
</Properties>
</file>